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F1A97" w14:textId="77777777" w:rsidR="00245496" w:rsidRDefault="00245496" w:rsidP="00CF33EC">
      <w:pPr>
        <w:pStyle w:val="Titel"/>
      </w:pPr>
      <w:r w:rsidRPr="00946161">
        <w:t>Main Policy Lines in Education and Training</w:t>
      </w:r>
    </w:p>
    <w:p w14:paraId="5824CD20" w14:textId="468CF1F2" w:rsidR="009A2516" w:rsidRDefault="008F3F30" w:rsidP="00CC1EA3">
      <w:pPr>
        <w:pStyle w:val="Titel"/>
      </w:pPr>
      <w:r>
        <w:t>(March 2018 – January 2019)</w:t>
      </w:r>
    </w:p>
    <w:p w14:paraId="5A2240A5" w14:textId="77777777" w:rsidR="00CC1EA3" w:rsidRPr="00CC1EA3" w:rsidRDefault="00CC1EA3" w:rsidP="00CC1EA3">
      <w:pPr>
        <w:rPr>
          <w:lang w:val="en-GB" w:eastAsia="nl-NL"/>
        </w:rPr>
      </w:pPr>
    </w:p>
    <w:p w14:paraId="5A8E23E7" w14:textId="36958A06" w:rsidR="009A2516" w:rsidRPr="00EE75B7" w:rsidRDefault="009A2516" w:rsidP="009A2516">
      <w:pPr>
        <w:keepNext/>
        <w:keepLines/>
        <w:numPr>
          <w:ilvl w:val="0"/>
          <w:numId w:val="1"/>
        </w:numPr>
        <w:spacing w:before="240" w:after="240" w:line="280" w:lineRule="exact"/>
        <w:contextualSpacing/>
        <w:jc w:val="center"/>
        <w:rPr>
          <w:rFonts w:ascii="Verdana" w:eastAsia="Times New Roman" w:hAnsi="Verdana" w:cs="Times New Roman"/>
          <w:b/>
          <w:color w:val="808080"/>
          <w:kern w:val="28"/>
          <w:sz w:val="28"/>
          <w:szCs w:val="20"/>
          <w:lang w:eastAsia="nl-NL"/>
        </w:rPr>
      </w:pPr>
      <w:r w:rsidRPr="00EE75B7">
        <w:rPr>
          <w:rFonts w:ascii="Verdana" w:eastAsia="Times New Roman" w:hAnsi="Verdana" w:cs="Times New Roman"/>
          <w:b/>
          <w:color w:val="808080"/>
          <w:kern w:val="28"/>
          <w:sz w:val="28"/>
          <w:szCs w:val="20"/>
          <w:lang w:eastAsia="nl-NL"/>
        </w:rPr>
        <w:t>European Union</w:t>
      </w:r>
    </w:p>
    <w:p w14:paraId="22EA1705" w14:textId="77777777" w:rsidR="00F13502" w:rsidRDefault="00F13502" w:rsidP="007E6D1E">
      <w:pPr>
        <w:pStyle w:val="Kop1"/>
        <w:jc w:val="both"/>
      </w:pPr>
      <w:r>
        <w:t>General EU policy</w:t>
      </w:r>
    </w:p>
    <w:p w14:paraId="13BD6D2B" w14:textId="260EDABC" w:rsidR="00792492" w:rsidRDefault="008F3F30" w:rsidP="007E6D1E">
      <w:pPr>
        <w:pStyle w:val="Kop2"/>
        <w:jc w:val="both"/>
      </w:pPr>
      <w:r>
        <w:t>Education and training high at the general policy agenda</w:t>
      </w:r>
    </w:p>
    <w:p w14:paraId="072E26FB" w14:textId="32530A8F" w:rsidR="008F3F30" w:rsidRDefault="008F3F30" w:rsidP="007E6D1E">
      <w:pPr>
        <w:jc w:val="both"/>
        <w:rPr>
          <w:lang w:val="en-GB" w:eastAsia="en-GB"/>
        </w:rPr>
      </w:pPr>
      <w:r>
        <w:rPr>
          <w:lang w:val="en-GB" w:eastAsia="en-GB"/>
        </w:rPr>
        <w:t>Already in November 2017, European leaders met in Gothenburg to discuss the future role of education and culture in strengthening a shared European identity. This informal meeting of heads of state</w:t>
      </w:r>
      <w:r w:rsidR="00361BD3">
        <w:rPr>
          <w:lang w:val="en-GB" w:eastAsia="en-GB"/>
        </w:rPr>
        <w:t xml:space="preserve"> and government took place in the framework of the Social Summit for Fair Jobs and Growth. As a contribution to this meeting, the European Commission prepared a Communication on ‘A European Education Area by 2025: Fostering a European Identity through Education and Culture. </w:t>
      </w:r>
    </w:p>
    <w:p w14:paraId="4C1C4D5A" w14:textId="2DE54E61" w:rsidR="00361BD3" w:rsidRDefault="00361BD3" w:rsidP="007E6D1E">
      <w:pPr>
        <w:jc w:val="both"/>
        <w:rPr>
          <w:lang w:val="en-GB" w:eastAsia="en-GB"/>
        </w:rPr>
      </w:pPr>
      <w:r>
        <w:rPr>
          <w:lang w:val="en-GB" w:eastAsia="en-GB"/>
        </w:rPr>
        <w:t xml:space="preserve">The European Council (December 2017) adopted conclusions on education, which is exceptional. In the conclusions, the Council states that education and culture are key to building inclusive and cohesive societies, and to sustaining competitiveness. </w:t>
      </w:r>
    </w:p>
    <w:p w14:paraId="50FC9A81" w14:textId="1D0AA236" w:rsidR="00361BD3" w:rsidRDefault="00361BD3" w:rsidP="007E6D1E">
      <w:pPr>
        <w:jc w:val="both"/>
        <w:rPr>
          <w:lang w:val="en-GB" w:eastAsia="en-GB"/>
        </w:rPr>
      </w:pPr>
      <w:r>
        <w:rPr>
          <w:lang w:val="en-GB" w:eastAsia="en-GB"/>
        </w:rPr>
        <w:t>This has led in 2018 to several initiatives linked to the ‘European Education Area’</w:t>
      </w:r>
      <w:r w:rsidR="004B269C">
        <w:rPr>
          <w:lang w:val="en-GB" w:eastAsia="en-GB"/>
        </w:rPr>
        <w:t xml:space="preserve"> (see further in this document). </w:t>
      </w:r>
    </w:p>
    <w:p w14:paraId="1F4882D4" w14:textId="262A9A16" w:rsidR="00361BD3" w:rsidRDefault="004E56AD" w:rsidP="007E6D1E">
      <w:pPr>
        <w:jc w:val="both"/>
        <w:rPr>
          <w:lang w:val="en-GB" w:eastAsia="en-GB"/>
        </w:rPr>
      </w:pPr>
      <w:r>
        <w:rPr>
          <w:lang w:val="en-GB" w:eastAsia="en-GB"/>
        </w:rPr>
        <w:t xml:space="preserve">In the same context, the Commission pleads for more money for mobility. </w:t>
      </w:r>
      <w:r w:rsidR="00361BD3">
        <w:rPr>
          <w:lang w:val="en-GB" w:eastAsia="en-GB"/>
        </w:rPr>
        <w:t xml:space="preserve">The Communication ‘A modern budget for a Union that protects, empowers and defends’ (2 May 2018) is the Commission proposal for the Multiannual Financial Framework for 2021-2027. The Commission asks to double the budget for Erasmus+ and for the Solidarity Corps. </w:t>
      </w:r>
    </w:p>
    <w:p w14:paraId="794BF719" w14:textId="617B450F" w:rsidR="00361BD3" w:rsidRDefault="002A03F8" w:rsidP="007E6D1E">
      <w:pPr>
        <w:pStyle w:val="Kop2"/>
        <w:jc w:val="both"/>
      </w:pPr>
      <w:r>
        <w:t>The E</w:t>
      </w:r>
      <w:r w:rsidR="004E56AD">
        <w:t>uropean semester</w:t>
      </w:r>
    </w:p>
    <w:p w14:paraId="63F75F67" w14:textId="77777777" w:rsidR="002A03F8" w:rsidRPr="002A03F8" w:rsidRDefault="002A03F8" w:rsidP="007E6D1E">
      <w:pPr>
        <w:jc w:val="both"/>
        <w:rPr>
          <w:lang w:val="en" w:eastAsia="en-GB"/>
        </w:rPr>
      </w:pPr>
      <w:r w:rsidRPr="002A03F8">
        <w:rPr>
          <w:lang w:val="en" w:eastAsia="en-GB"/>
        </w:rPr>
        <w:t>Introduced in 2010, the European Semester enables the EU member countries to coordinate their economic policies throughout the year and address the economic challenges facing the EU. Find out more about the goals of the European Semester and the role of the different EU institutions.</w:t>
      </w:r>
    </w:p>
    <w:p w14:paraId="2413D028" w14:textId="77777777" w:rsidR="002A03F8" w:rsidRPr="002A03F8" w:rsidRDefault="002A03F8" w:rsidP="007E6D1E">
      <w:pPr>
        <w:jc w:val="both"/>
        <w:rPr>
          <w:b/>
          <w:bCs/>
          <w:lang w:val="en" w:eastAsia="en-GB"/>
        </w:rPr>
      </w:pPr>
      <w:r w:rsidRPr="002A03F8">
        <w:rPr>
          <w:b/>
          <w:bCs/>
          <w:lang w:val="en" w:eastAsia="en-GB"/>
        </w:rPr>
        <w:t>Goals of the European Semester</w:t>
      </w:r>
    </w:p>
    <w:p w14:paraId="27254AED" w14:textId="77777777" w:rsidR="002A03F8" w:rsidRPr="00D04E51" w:rsidRDefault="002A03F8" w:rsidP="007E6D1E">
      <w:pPr>
        <w:pStyle w:val="Lijstalinea"/>
        <w:numPr>
          <w:ilvl w:val="0"/>
          <w:numId w:val="21"/>
        </w:numPr>
        <w:jc w:val="both"/>
        <w:rPr>
          <w:lang w:val="en-GB" w:eastAsia="en-GB"/>
        </w:rPr>
      </w:pPr>
      <w:r w:rsidRPr="00D04E51">
        <w:rPr>
          <w:lang w:val="en-GB" w:eastAsia="en-GB"/>
        </w:rPr>
        <w:t>ensuring sound public finances (avoiding excessive government debt)</w:t>
      </w:r>
    </w:p>
    <w:p w14:paraId="5CB82902" w14:textId="77777777" w:rsidR="002A03F8" w:rsidRPr="00D04E51" w:rsidRDefault="002A03F8" w:rsidP="007E6D1E">
      <w:pPr>
        <w:pStyle w:val="Lijstalinea"/>
        <w:numPr>
          <w:ilvl w:val="0"/>
          <w:numId w:val="21"/>
        </w:numPr>
        <w:jc w:val="both"/>
        <w:rPr>
          <w:lang w:val="en-GB" w:eastAsia="en-GB"/>
        </w:rPr>
      </w:pPr>
      <w:r w:rsidRPr="00D04E51">
        <w:rPr>
          <w:lang w:val="en-GB" w:eastAsia="en-GB"/>
        </w:rPr>
        <w:t>preventing excessive macroeconomic imbalances in the EU supporting</w:t>
      </w:r>
    </w:p>
    <w:p w14:paraId="200A136F" w14:textId="77777777" w:rsidR="002A03F8" w:rsidRPr="00D04E51" w:rsidRDefault="002A03F8" w:rsidP="007E6D1E">
      <w:pPr>
        <w:pStyle w:val="Lijstalinea"/>
        <w:numPr>
          <w:ilvl w:val="0"/>
          <w:numId w:val="21"/>
        </w:numPr>
        <w:jc w:val="both"/>
        <w:rPr>
          <w:lang w:val="en-GB" w:eastAsia="en-GB"/>
        </w:rPr>
      </w:pPr>
      <w:r w:rsidRPr="00D04E51">
        <w:rPr>
          <w:lang w:val="en-GB" w:eastAsia="en-GB"/>
        </w:rPr>
        <w:t>structural reforms, to create more jobs and growth</w:t>
      </w:r>
    </w:p>
    <w:p w14:paraId="3D985DC5" w14:textId="77777777" w:rsidR="002A03F8" w:rsidRPr="00D04E51" w:rsidRDefault="002A03F8" w:rsidP="007E6D1E">
      <w:pPr>
        <w:pStyle w:val="Lijstalinea"/>
        <w:numPr>
          <w:ilvl w:val="0"/>
          <w:numId w:val="21"/>
        </w:numPr>
        <w:jc w:val="both"/>
        <w:rPr>
          <w:lang w:val="en-GB" w:eastAsia="en-GB"/>
        </w:rPr>
      </w:pPr>
      <w:r w:rsidRPr="00D04E51">
        <w:rPr>
          <w:lang w:val="en-GB" w:eastAsia="en-GB"/>
        </w:rPr>
        <w:t>boosting investment.</w:t>
      </w:r>
    </w:p>
    <w:p w14:paraId="19521D3E" w14:textId="77777777" w:rsidR="002A03F8" w:rsidRPr="002A03F8" w:rsidRDefault="002A03F8" w:rsidP="007E6D1E">
      <w:pPr>
        <w:jc w:val="both"/>
        <w:rPr>
          <w:b/>
          <w:bCs/>
          <w:lang w:val="en" w:eastAsia="en-GB"/>
        </w:rPr>
      </w:pPr>
      <w:r w:rsidRPr="002A03F8">
        <w:rPr>
          <w:b/>
          <w:bCs/>
          <w:lang w:val="en" w:eastAsia="en-GB"/>
        </w:rPr>
        <w:t>Role of the Commission</w:t>
      </w:r>
    </w:p>
    <w:p w14:paraId="7E38A2B8" w14:textId="77777777" w:rsidR="002A03F8" w:rsidRPr="002A03F8" w:rsidRDefault="002A03F8" w:rsidP="007E6D1E">
      <w:pPr>
        <w:jc w:val="both"/>
        <w:rPr>
          <w:lang w:val="en" w:eastAsia="en-GB"/>
        </w:rPr>
      </w:pPr>
      <w:r w:rsidRPr="002A03F8">
        <w:rPr>
          <w:lang w:val="en" w:eastAsia="en-GB"/>
        </w:rPr>
        <w:lastRenderedPageBreak/>
        <w:t>Each year, the Commission undertakes a detailed analysis of each country's plans for budget, macroeconomic and structural reforms. It then provides EU governments with country-specific recommendations for the next 12-18 months.</w:t>
      </w:r>
    </w:p>
    <w:p w14:paraId="5DC76CD2" w14:textId="311BC724" w:rsidR="002A03F8" w:rsidRPr="002A03F8" w:rsidRDefault="002A03F8" w:rsidP="007E6D1E">
      <w:pPr>
        <w:jc w:val="both"/>
        <w:rPr>
          <w:lang w:val="en" w:eastAsia="en-GB"/>
        </w:rPr>
      </w:pPr>
      <w:r w:rsidRPr="002A03F8">
        <w:rPr>
          <w:lang w:val="en" w:eastAsia="en-GB"/>
        </w:rPr>
        <w:t>It also monitors EU countries' efforts towards the Europe 2020</w:t>
      </w:r>
      <w:r>
        <w:rPr>
          <w:lang w:val="en" w:eastAsia="en-GB"/>
        </w:rPr>
        <w:t xml:space="preserve"> </w:t>
      </w:r>
      <w:r w:rsidRPr="002A03F8">
        <w:rPr>
          <w:lang w:val="en" w:eastAsia="en-GB"/>
        </w:rPr>
        <w:t>targets.</w:t>
      </w:r>
    </w:p>
    <w:p w14:paraId="0AA7C69E" w14:textId="64322831" w:rsidR="002A03F8" w:rsidRPr="002A03F8" w:rsidRDefault="003F6380" w:rsidP="007E6D1E">
      <w:pPr>
        <w:jc w:val="both"/>
        <w:rPr>
          <w:lang w:val="en-GB" w:eastAsia="en-GB"/>
        </w:rPr>
      </w:pPr>
      <w:r>
        <w:rPr>
          <w:lang w:val="en-GB" w:eastAsia="en-GB"/>
        </w:rPr>
        <w:t xml:space="preserve">On 21 November 2018, the </w:t>
      </w:r>
      <w:r w:rsidRPr="003F6380">
        <w:rPr>
          <w:b/>
          <w:lang w:val="en-GB" w:eastAsia="en-GB"/>
        </w:rPr>
        <w:t>European Semester Package</w:t>
      </w:r>
      <w:r>
        <w:rPr>
          <w:lang w:val="en-GB" w:eastAsia="en-GB"/>
        </w:rPr>
        <w:t xml:space="preserve"> has been published. </w:t>
      </w:r>
    </w:p>
    <w:p w14:paraId="45FE3419" w14:textId="002661DA" w:rsidR="004B269C" w:rsidRPr="003F6380" w:rsidRDefault="004B269C" w:rsidP="007E6D1E">
      <w:pPr>
        <w:spacing w:before="100" w:beforeAutospacing="1" w:after="100" w:afterAutospacing="1" w:line="240" w:lineRule="auto"/>
        <w:jc w:val="both"/>
        <w:rPr>
          <w:lang w:val="en" w:eastAsia="en-GB"/>
        </w:rPr>
      </w:pPr>
      <w:r w:rsidRPr="003F6380">
        <w:rPr>
          <w:lang w:val="en" w:eastAsia="en-GB"/>
        </w:rPr>
        <w:t>The Autumn package represents the beginning of the 2019 European Semester cycle of economic and social policy coordination. </w:t>
      </w:r>
      <w:r w:rsidR="003F6380">
        <w:rPr>
          <w:lang w:val="en" w:eastAsia="en-GB"/>
        </w:rPr>
        <w:t xml:space="preserve">It includes: </w:t>
      </w:r>
    </w:p>
    <w:p w14:paraId="5104DAF6" w14:textId="121D6CB8" w:rsidR="004B269C" w:rsidRPr="004863AA" w:rsidRDefault="004863AA" w:rsidP="007E6D1E">
      <w:pPr>
        <w:numPr>
          <w:ilvl w:val="0"/>
          <w:numId w:val="9"/>
        </w:numPr>
        <w:jc w:val="both"/>
        <w:rPr>
          <w:rStyle w:val="Hyperlink"/>
          <w:lang w:val="en" w:eastAsia="en-GB"/>
        </w:rPr>
      </w:pPr>
      <w:r>
        <w:rPr>
          <w:lang w:val="en" w:eastAsia="en-GB"/>
        </w:rPr>
        <w:fldChar w:fldCharType="begin"/>
      </w:r>
      <w:r>
        <w:rPr>
          <w:lang w:val="en" w:eastAsia="en-GB"/>
        </w:rPr>
        <w:instrText xml:space="preserve"> HYPERLINK "https://ec.europa.eu/info/publications/2019-european-semester-annual-growth-survey_en" </w:instrText>
      </w:r>
      <w:r>
        <w:rPr>
          <w:lang w:val="en" w:eastAsia="en-GB"/>
        </w:rPr>
        <w:fldChar w:fldCharType="separate"/>
      </w:r>
      <w:r w:rsidR="004B269C" w:rsidRPr="004863AA">
        <w:rPr>
          <w:rStyle w:val="Hyperlink"/>
          <w:lang w:val="en" w:eastAsia="en-GB"/>
        </w:rPr>
        <w:t>The 2019 Annual Growth Survey </w:t>
      </w:r>
    </w:p>
    <w:p w14:paraId="4250F0D9" w14:textId="33E1C01E" w:rsidR="004B269C" w:rsidRPr="003F6380" w:rsidRDefault="004863AA" w:rsidP="007E6D1E">
      <w:pPr>
        <w:numPr>
          <w:ilvl w:val="0"/>
          <w:numId w:val="9"/>
        </w:numPr>
        <w:jc w:val="both"/>
        <w:rPr>
          <w:lang w:val="en" w:eastAsia="en-GB"/>
        </w:rPr>
      </w:pPr>
      <w:r>
        <w:rPr>
          <w:lang w:val="en" w:eastAsia="en-GB"/>
        </w:rPr>
        <w:fldChar w:fldCharType="end"/>
      </w:r>
      <w:hyperlink r:id="rId12" w:history="1">
        <w:r w:rsidR="004B269C" w:rsidRPr="004863AA">
          <w:rPr>
            <w:rStyle w:val="Hyperlink"/>
            <w:lang w:val="en" w:eastAsia="en-GB"/>
          </w:rPr>
          <w:t>The 2019 Alert Mechanism Report  </w:t>
        </w:r>
      </w:hyperlink>
    </w:p>
    <w:p w14:paraId="36349ABC" w14:textId="548F79C6" w:rsidR="004B269C" w:rsidRPr="004863AA" w:rsidRDefault="004863AA" w:rsidP="007E6D1E">
      <w:pPr>
        <w:numPr>
          <w:ilvl w:val="0"/>
          <w:numId w:val="9"/>
        </w:numPr>
        <w:jc w:val="both"/>
        <w:rPr>
          <w:rStyle w:val="Hyperlink"/>
          <w:lang w:val="en" w:eastAsia="en-GB"/>
        </w:rPr>
      </w:pPr>
      <w:r>
        <w:rPr>
          <w:lang w:val="en" w:eastAsia="en-GB"/>
        </w:rPr>
        <w:fldChar w:fldCharType="begin"/>
      </w:r>
      <w:r>
        <w:rPr>
          <w:lang w:val="en" w:eastAsia="en-GB"/>
        </w:rPr>
        <w:instrText xml:space="preserve"> HYPERLINK "https://ec.europa.eu/info/publications/2https:/ec.europa.eu/info/publications/2019-european-semester-draft-joint-employment-report_en019-european-semester-draft-joint-employment-report_en" </w:instrText>
      </w:r>
      <w:r>
        <w:rPr>
          <w:lang w:val="en" w:eastAsia="en-GB"/>
        </w:rPr>
        <w:fldChar w:fldCharType="separate"/>
      </w:r>
      <w:r w:rsidR="004B269C" w:rsidRPr="004863AA">
        <w:rPr>
          <w:rStyle w:val="Hyperlink"/>
          <w:lang w:val="en" w:eastAsia="en-GB"/>
        </w:rPr>
        <w:t>The 2019 draft Joint Employment Report </w:t>
      </w:r>
    </w:p>
    <w:p w14:paraId="53AAE4BE" w14:textId="60E86E27" w:rsidR="004B269C" w:rsidRPr="003F6380" w:rsidRDefault="004863AA" w:rsidP="007E6D1E">
      <w:pPr>
        <w:jc w:val="both"/>
        <w:rPr>
          <w:lang w:val="en" w:eastAsia="en-GB"/>
        </w:rPr>
      </w:pPr>
      <w:r>
        <w:rPr>
          <w:lang w:val="en" w:eastAsia="en-GB"/>
        </w:rPr>
        <w:fldChar w:fldCharType="end"/>
      </w:r>
      <w:r w:rsidRPr="003F6380">
        <w:rPr>
          <w:lang w:val="en" w:eastAsia="en-GB"/>
        </w:rPr>
        <w:t xml:space="preserve"> </w:t>
      </w:r>
      <w:r w:rsidR="004B269C" w:rsidRPr="003F6380">
        <w:rPr>
          <w:lang w:val="en" w:eastAsia="en-GB"/>
        </w:rPr>
        <w:t xml:space="preserve">The </w:t>
      </w:r>
      <w:r w:rsidR="004B269C" w:rsidRPr="003F6380">
        <w:rPr>
          <w:u w:val="single"/>
          <w:lang w:val="en" w:eastAsia="en-GB"/>
        </w:rPr>
        <w:t>Annual Growth Survey</w:t>
      </w:r>
      <w:r w:rsidR="004B269C" w:rsidRPr="003F6380">
        <w:rPr>
          <w:lang w:val="en" w:eastAsia="en-GB"/>
        </w:rPr>
        <w:t xml:space="preserve"> (AGS) sets out the general economic and social priorities for the EU and offers policy guidance for the following year. The 2019 AGS comes in a context of sustained, but less dynamic economic growth in Europe. This provides an opportunity to implement the reforms needed to address pressing challenges, which is even more urgent given rising global uncertainty and possible internal risks. </w:t>
      </w:r>
      <w:r w:rsidR="003F6380">
        <w:rPr>
          <w:lang w:val="en" w:eastAsia="en-GB"/>
        </w:rPr>
        <w:t xml:space="preserve"> These </w:t>
      </w:r>
      <w:r w:rsidR="004B269C" w:rsidRPr="003F6380">
        <w:rPr>
          <w:lang w:val="en" w:eastAsia="en-GB"/>
        </w:rPr>
        <w:t>include: </w:t>
      </w:r>
    </w:p>
    <w:p w14:paraId="5E161D32" w14:textId="77777777" w:rsidR="004B269C" w:rsidRPr="00D04E51" w:rsidRDefault="004B269C" w:rsidP="007E6D1E">
      <w:pPr>
        <w:pStyle w:val="Lijstalinea"/>
        <w:numPr>
          <w:ilvl w:val="0"/>
          <w:numId w:val="21"/>
        </w:numPr>
        <w:jc w:val="both"/>
        <w:rPr>
          <w:lang w:val="en-GB" w:eastAsia="en-GB"/>
        </w:rPr>
      </w:pPr>
      <w:r w:rsidRPr="00D04E51">
        <w:rPr>
          <w:lang w:val="en-GB" w:eastAsia="en-GB"/>
        </w:rPr>
        <w:t>delivering high-quality investment and targeting investment gaps in research and innovation, in education, training and skills and infrastructure; </w:t>
      </w:r>
    </w:p>
    <w:p w14:paraId="116AEEA5" w14:textId="77777777" w:rsidR="004B269C" w:rsidRPr="00D04E51" w:rsidRDefault="004B269C" w:rsidP="007E6D1E">
      <w:pPr>
        <w:pStyle w:val="Lijstalinea"/>
        <w:numPr>
          <w:ilvl w:val="0"/>
          <w:numId w:val="21"/>
        </w:numPr>
        <w:jc w:val="both"/>
        <w:rPr>
          <w:lang w:val="en-GB" w:eastAsia="en-GB"/>
        </w:rPr>
      </w:pPr>
      <w:r w:rsidRPr="00D04E51">
        <w:rPr>
          <w:lang w:val="en-GB" w:eastAsia="en-GB"/>
        </w:rPr>
        <w:t>focusing on reforms that increase productivity growth, inclusiveness and institutional quality; </w:t>
      </w:r>
    </w:p>
    <w:p w14:paraId="4E51DD7F" w14:textId="77777777" w:rsidR="004B269C" w:rsidRPr="00D04E51" w:rsidRDefault="004B269C" w:rsidP="007E6D1E">
      <w:pPr>
        <w:pStyle w:val="Lijstalinea"/>
        <w:numPr>
          <w:ilvl w:val="0"/>
          <w:numId w:val="21"/>
        </w:numPr>
        <w:jc w:val="both"/>
        <w:rPr>
          <w:lang w:val="en-GB" w:eastAsia="en-GB"/>
        </w:rPr>
      </w:pPr>
      <w:r w:rsidRPr="00D04E51">
        <w:rPr>
          <w:lang w:val="en-GB" w:eastAsia="en-GB"/>
        </w:rPr>
        <w:t>ensuring macro-financial stability and sound public finances. </w:t>
      </w:r>
    </w:p>
    <w:p w14:paraId="04A04608" w14:textId="5A4819C2" w:rsidR="004B269C" w:rsidRPr="004B269C" w:rsidRDefault="004B269C" w:rsidP="007E6D1E">
      <w:pPr>
        <w:jc w:val="both"/>
        <w:rPr>
          <w:lang w:val="nl-BE" w:eastAsia="en-GB"/>
        </w:rPr>
      </w:pPr>
      <w:r w:rsidRPr="004B269C">
        <w:rPr>
          <w:lang w:val="nl-BE" w:eastAsia="en-GB"/>
        </w:rPr>
        <w:t xml:space="preserve">The </w:t>
      </w:r>
      <w:proofErr w:type="spellStart"/>
      <w:r w:rsidRPr="004B269C">
        <w:rPr>
          <w:lang w:val="nl-BE" w:eastAsia="en-GB"/>
        </w:rPr>
        <w:t>so-called</w:t>
      </w:r>
      <w:proofErr w:type="spellEnd"/>
      <w:r w:rsidRPr="004B269C">
        <w:rPr>
          <w:lang w:val="nl-BE" w:eastAsia="en-GB"/>
        </w:rPr>
        <w:t xml:space="preserve"> "</w:t>
      </w:r>
      <w:proofErr w:type="spellStart"/>
      <w:r w:rsidRPr="004B269C">
        <w:rPr>
          <w:lang w:val="nl-BE" w:eastAsia="en-GB"/>
        </w:rPr>
        <w:t>six</w:t>
      </w:r>
      <w:proofErr w:type="spellEnd"/>
      <w:r w:rsidRPr="004B269C">
        <w:rPr>
          <w:lang w:val="nl-BE" w:eastAsia="en-GB"/>
        </w:rPr>
        <w:t xml:space="preserve">-pack" </w:t>
      </w:r>
      <w:proofErr w:type="spellStart"/>
      <w:r w:rsidRPr="004B269C">
        <w:rPr>
          <w:lang w:val="nl-BE" w:eastAsia="en-GB"/>
        </w:rPr>
        <w:t>legislation</w:t>
      </w:r>
      <w:proofErr w:type="spellEnd"/>
      <w:r w:rsidRPr="004B269C">
        <w:rPr>
          <w:lang w:val="nl-BE" w:eastAsia="en-GB"/>
        </w:rPr>
        <w:t xml:space="preserve"> </w:t>
      </w:r>
      <w:proofErr w:type="spellStart"/>
      <w:r w:rsidRPr="004B269C">
        <w:rPr>
          <w:lang w:val="nl-BE" w:eastAsia="en-GB"/>
        </w:rPr>
        <w:t>adopted</w:t>
      </w:r>
      <w:proofErr w:type="spellEnd"/>
      <w:r w:rsidRPr="004B269C">
        <w:rPr>
          <w:lang w:val="nl-BE" w:eastAsia="en-GB"/>
        </w:rPr>
        <w:t xml:space="preserve"> in 2011 </w:t>
      </w:r>
      <w:proofErr w:type="spellStart"/>
      <w:r w:rsidRPr="004B269C">
        <w:rPr>
          <w:lang w:val="nl-BE" w:eastAsia="en-GB"/>
        </w:rPr>
        <w:t>introduced</w:t>
      </w:r>
      <w:proofErr w:type="spellEnd"/>
      <w:r w:rsidRPr="004B269C">
        <w:rPr>
          <w:lang w:val="nl-BE" w:eastAsia="en-GB"/>
        </w:rPr>
        <w:t xml:space="preserve"> a system </w:t>
      </w:r>
      <w:proofErr w:type="spellStart"/>
      <w:r w:rsidRPr="004B269C">
        <w:rPr>
          <w:lang w:val="nl-BE" w:eastAsia="en-GB"/>
        </w:rPr>
        <w:t>to</w:t>
      </w:r>
      <w:proofErr w:type="spellEnd"/>
      <w:r w:rsidRPr="004B269C">
        <w:rPr>
          <w:lang w:val="nl-BE" w:eastAsia="en-GB"/>
        </w:rPr>
        <w:t xml:space="preserve"> monitor </w:t>
      </w:r>
      <w:proofErr w:type="spellStart"/>
      <w:r w:rsidRPr="004B269C">
        <w:rPr>
          <w:lang w:val="nl-BE" w:eastAsia="en-GB"/>
        </w:rPr>
        <w:t>broader</w:t>
      </w:r>
      <w:proofErr w:type="spellEnd"/>
      <w:r w:rsidRPr="004B269C">
        <w:rPr>
          <w:lang w:val="nl-BE" w:eastAsia="en-GB"/>
        </w:rPr>
        <w:t xml:space="preserve"> </w:t>
      </w:r>
      <w:proofErr w:type="spellStart"/>
      <w:r w:rsidRPr="004B269C">
        <w:rPr>
          <w:lang w:val="nl-BE" w:eastAsia="en-GB"/>
        </w:rPr>
        <w:t>economic</w:t>
      </w:r>
      <w:proofErr w:type="spellEnd"/>
      <w:r w:rsidRPr="004B269C">
        <w:rPr>
          <w:lang w:val="nl-BE" w:eastAsia="en-GB"/>
        </w:rPr>
        <w:t xml:space="preserve"> </w:t>
      </w:r>
      <w:proofErr w:type="spellStart"/>
      <w:r w:rsidRPr="004B269C">
        <w:rPr>
          <w:lang w:val="nl-BE" w:eastAsia="en-GB"/>
        </w:rPr>
        <w:t>developments</w:t>
      </w:r>
      <w:proofErr w:type="spellEnd"/>
      <w:r w:rsidRPr="004B269C">
        <w:rPr>
          <w:lang w:val="nl-BE" w:eastAsia="en-GB"/>
        </w:rPr>
        <w:t xml:space="preserve">, </w:t>
      </w:r>
      <w:proofErr w:type="spellStart"/>
      <w:r w:rsidRPr="004B269C">
        <w:rPr>
          <w:lang w:val="nl-BE" w:eastAsia="en-GB"/>
        </w:rPr>
        <w:t>to</w:t>
      </w:r>
      <w:proofErr w:type="spellEnd"/>
      <w:r w:rsidRPr="004B269C">
        <w:rPr>
          <w:lang w:val="nl-BE" w:eastAsia="en-GB"/>
        </w:rPr>
        <w:t xml:space="preserve"> </w:t>
      </w:r>
      <w:proofErr w:type="spellStart"/>
      <w:r w:rsidRPr="004B269C">
        <w:rPr>
          <w:lang w:val="nl-BE" w:eastAsia="en-GB"/>
        </w:rPr>
        <w:t>detect</w:t>
      </w:r>
      <w:proofErr w:type="spellEnd"/>
      <w:r w:rsidRPr="004B269C">
        <w:rPr>
          <w:lang w:val="nl-BE" w:eastAsia="en-GB"/>
        </w:rPr>
        <w:t xml:space="preserve"> </w:t>
      </w:r>
      <w:proofErr w:type="spellStart"/>
      <w:r w:rsidRPr="004B269C">
        <w:rPr>
          <w:lang w:val="nl-BE" w:eastAsia="en-GB"/>
        </w:rPr>
        <w:t>early</w:t>
      </w:r>
      <w:proofErr w:type="spellEnd"/>
      <w:r w:rsidRPr="004B269C">
        <w:rPr>
          <w:lang w:val="nl-BE" w:eastAsia="en-GB"/>
        </w:rPr>
        <w:t xml:space="preserve"> on </w:t>
      </w:r>
      <w:proofErr w:type="spellStart"/>
      <w:r w:rsidRPr="004B269C">
        <w:rPr>
          <w:lang w:val="nl-BE" w:eastAsia="en-GB"/>
        </w:rPr>
        <w:t>problems</w:t>
      </w:r>
      <w:proofErr w:type="spellEnd"/>
      <w:r w:rsidRPr="004B269C">
        <w:rPr>
          <w:lang w:val="nl-BE" w:eastAsia="en-GB"/>
        </w:rPr>
        <w:t xml:space="preserve"> </w:t>
      </w:r>
      <w:proofErr w:type="spellStart"/>
      <w:r w:rsidRPr="004B269C">
        <w:rPr>
          <w:lang w:val="nl-BE" w:eastAsia="en-GB"/>
        </w:rPr>
        <w:t>such</w:t>
      </w:r>
      <w:proofErr w:type="spellEnd"/>
      <w:r w:rsidRPr="004B269C">
        <w:rPr>
          <w:lang w:val="nl-BE" w:eastAsia="en-GB"/>
        </w:rPr>
        <w:t xml:space="preserve"> as credit </w:t>
      </w:r>
      <w:proofErr w:type="spellStart"/>
      <w:r w:rsidRPr="004B269C">
        <w:rPr>
          <w:lang w:val="nl-BE" w:eastAsia="en-GB"/>
        </w:rPr>
        <w:t>and</w:t>
      </w:r>
      <w:proofErr w:type="spellEnd"/>
      <w:r w:rsidRPr="004B269C">
        <w:rPr>
          <w:lang w:val="nl-BE" w:eastAsia="en-GB"/>
        </w:rPr>
        <w:t xml:space="preserve"> property </w:t>
      </w:r>
      <w:proofErr w:type="spellStart"/>
      <w:r w:rsidRPr="004B269C">
        <w:rPr>
          <w:lang w:val="nl-BE" w:eastAsia="en-GB"/>
        </w:rPr>
        <w:t>bubbles</w:t>
      </w:r>
      <w:proofErr w:type="spellEnd"/>
      <w:r w:rsidRPr="004B269C">
        <w:rPr>
          <w:lang w:val="nl-BE" w:eastAsia="en-GB"/>
        </w:rPr>
        <w:t xml:space="preserve">, issues in </w:t>
      </w:r>
      <w:proofErr w:type="spellStart"/>
      <w:r w:rsidRPr="004B269C">
        <w:rPr>
          <w:lang w:val="nl-BE" w:eastAsia="en-GB"/>
        </w:rPr>
        <w:t>external</w:t>
      </w:r>
      <w:proofErr w:type="spellEnd"/>
      <w:r w:rsidRPr="004B269C">
        <w:rPr>
          <w:lang w:val="nl-BE" w:eastAsia="en-GB"/>
        </w:rPr>
        <w:t xml:space="preserve"> </w:t>
      </w:r>
      <w:proofErr w:type="spellStart"/>
      <w:r w:rsidRPr="004B269C">
        <w:rPr>
          <w:lang w:val="nl-BE" w:eastAsia="en-GB"/>
        </w:rPr>
        <w:t>sustainability</w:t>
      </w:r>
      <w:proofErr w:type="spellEnd"/>
      <w:r w:rsidRPr="004B269C">
        <w:rPr>
          <w:lang w:val="nl-BE" w:eastAsia="en-GB"/>
        </w:rPr>
        <w:t xml:space="preserve"> or </w:t>
      </w:r>
      <w:proofErr w:type="spellStart"/>
      <w:r w:rsidRPr="004B269C">
        <w:rPr>
          <w:lang w:val="nl-BE" w:eastAsia="en-GB"/>
        </w:rPr>
        <w:t>falling</w:t>
      </w:r>
      <w:proofErr w:type="spellEnd"/>
      <w:r w:rsidRPr="004B269C">
        <w:rPr>
          <w:lang w:val="nl-BE" w:eastAsia="en-GB"/>
        </w:rPr>
        <w:t xml:space="preserve"> </w:t>
      </w:r>
      <w:proofErr w:type="spellStart"/>
      <w:r w:rsidRPr="004B269C">
        <w:rPr>
          <w:lang w:val="nl-BE" w:eastAsia="en-GB"/>
        </w:rPr>
        <w:t>competitiveness</w:t>
      </w:r>
      <w:proofErr w:type="spellEnd"/>
      <w:r w:rsidRPr="004B269C">
        <w:rPr>
          <w:lang w:val="nl-BE" w:eastAsia="en-GB"/>
        </w:rPr>
        <w:t xml:space="preserve">. The </w:t>
      </w:r>
      <w:proofErr w:type="spellStart"/>
      <w:r w:rsidRPr="004B269C">
        <w:rPr>
          <w:lang w:val="nl-BE" w:eastAsia="en-GB"/>
        </w:rPr>
        <w:t>Macroeconomic</w:t>
      </w:r>
      <w:proofErr w:type="spellEnd"/>
      <w:r w:rsidRPr="004B269C">
        <w:rPr>
          <w:lang w:val="nl-BE" w:eastAsia="en-GB"/>
        </w:rPr>
        <w:t xml:space="preserve"> </w:t>
      </w:r>
      <w:proofErr w:type="spellStart"/>
      <w:r w:rsidRPr="004B269C">
        <w:rPr>
          <w:lang w:val="nl-BE" w:eastAsia="en-GB"/>
        </w:rPr>
        <w:t>Imbalance</w:t>
      </w:r>
      <w:proofErr w:type="spellEnd"/>
      <w:r w:rsidRPr="004B269C">
        <w:rPr>
          <w:lang w:val="nl-BE" w:eastAsia="en-GB"/>
        </w:rPr>
        <w:t xml:space="preserve"> Procedure (MIP) is </w:t>
      </w:r>
      <w:proofErr w:type="spellStart"/>
      <w:r w:rsidRPr="004B269C">
        <w:rPr>
          <w:lang w:val="nl-BE" w:eastAsia="en-GB"/>
        </w:rPr>
        <w:t>integrated</w:t>
      </w:r>
      <w:proofErr w:type="spellEnd"/>
      <w:r w:rsidRPr="004B269C">
        <w:rPr>
          <w:lang w:val="nl-BE" w:eastAsia="en-GB"/>
        </w:rPr>
        <w:t xml:space="preserve"> in </w:t>
      </w:r>
      <w:proofErr w:type="spellStart"/>
      <w:r w:rsidRPr="004B269C">
        <w:rPr>
          <w:lang w:val="nl-BE" w:eastAsia="en-GB"/>
        </w:rPr>
        <w:t>the</w:t>
      </w:r>
      <w:proofErr w:type="spellEnd"/>
      <w:r w:rsidRPr="004B269C">
        <w:rPr>
          <w:lang w:val="nl-BE" w:eastAsia="en-GB"/>
        </w:rPr>
        <w:t xml:space="preserve"> European Semester </w:t>
      </w:r>
      <w:proofErr w:type="spellStart"/>
      <w:r w:rsidRPr="004B269C">
        <w:rPr>
          <w:lang w:val="nl-BE" w:eastAsia="en-GB"/>
        </w:rPr>
        <w:t>and</w:t>
      </w:r>
      <w:proofErr w:type="spellEnd"/>
      <w:r w:rsidRPr="004B269C">
        <w:rPr>
          <w:lang w:val="nl-BE" w:eastAsia="en-GB"/>
        </w:rPr>
        <w:t xml:space="preserve"> is </w:t>
      </w:r>
      <w:proofErr w:type="spellStart"/>
      <w:r w:rsidRPr="004B269C">
        <w:rPr>
          <w:lang w:val="nl-BE" w:eastAsia="en-GB"/>
        </w:rPr>
        <w:t>kicked</w:t>
      </w:r>
      <w:proofErr w:type="spellEnd"/>
      <w:r w:rsidRPr="004B269C">
        <w:rPr>
          <w:lang w:val="nl-BE" w:eastAsia="en-GB"/>
        </w:rPr>
        <w:t xml:space="preserve">-off </w:t>
      </w:r>
      <w:proofErr w:type="spellStart"/>
      <w:r w:rsidRPr="004B269C">
        <w:rPr>
          <w:lang w:val="nl-BE" w:eastAsia="en-GB"/>
        </w:rPr>
        <w:t>by</w:t>
      </w:r>
      <w:proofErr w:type="spellEnd"/>
      <w:r w:rsidRPr="004B269C">
        <w:rPr>
          <w:lang w:val="nl-BE" w:eastAsia="en-GB"/>
        </w:rPr>
        <w:t xml:space="preserve"> </w:t>
      </w:r>
      <w:proofErr w:type="spellStart"/>
      <w:r w:rsidRPr="004B269C">
        <w:rPr>
          <w:lang w:val="nl-BE" w:eastAsia="en-GB"/>
        </w:rPr>
        <w:t>an</w:t>
      </w:r>
      <w:proofErr w:type="spellEnd"/>
      <w:r w:rsidRPr="004B269C">
        <w:rPr>
          <w:lang w:val="nl-BE" w:eastAsia="en-GB"/>
        </w:rPr>
        <w:t xml:space="preserve"> </w:t>
      </w:r>
      <w:r w:rsidRPr="003F6380">
        <w:rPr>
          <w:u w:val="single"/>
          <w:lang w:val="nl-BE" w:eastAsia="en-GB"/>
        </w:rPr>
        <w:t xml:space="preserve">Alert </w:t>
      </w:r>
      <w:proofErr w:type="spellStart"/>
      <w:r w:rsidRPr="003F6380">
        <w:rPr>
          <w:u w:val="single"/>
          <w:lang w:val="nl-BE" w:eastAsia="en-GB"/>
        </w:rPr>
        <w:t>Mechanism</w:t>
      </w:r>
      <w:proofErr w:type="spellEnd"/>
      <w:r w:rsidRPr="003F6380">
        <w:rPr>
          <w:u w:val="single"/>
          <w:lang w:val="nl-BE" w:eastAsia="en-GB"/>
        </w:rPr>
        <w:t xml:space="preserve"> Report</w:t>
      </w:r>
      <w:r w:rsidRPr="004B269C">
        <w:rPr>
          <w:lang w:val="nl-BE" w:eastAsia="en-GB"/>
        </w:rPr>
        <w:t xml:space="preserve"> (AMR) </w:t>
      </w:r>
      <w:proofErr w:type="spellStart"/>
      <w:r w:rsidRPr="004B269C">
        <w:rPr>
          <w:lang w:val="nl-BE" w:eastAsia="en-GB"/>
        </w:rPr>
        <w:t>which</w:t>
      </w:r>
      <w:proofErr w:type="spellEnd"/>
      <w:r w:rsidRPr="004B269C">
        <w:rPr>
          <w:lang w:val="nl-BE" w:eastAsia="en-GB"/>
        </w:rPr>
        <w:t xml:space="preserve"> </w:t>
      </w:r>
      <w:proofErr w:type="spellStart"/>
      <w:r w:rsidRPr="004B269C">
        <w:rPr>
          <w:lang w:val="nl-BE" w:eastAsia="en-GB"/>
        </w:rPr>
        <w:t>identifies</w:t>
      </w:r>
      <w:proofErr w:type="spellEnd"/>
      <w:r w:rsidRPr="004B269C">
        <w:rPr>
          <w:lang w:val="nl-BE" w:eastAsia="en-GB"/>
        </w:rPr>
        <w:t xml:space="preserve"> Member </w:t>
      </w:r>
      <w:proofErr w:type="spellStart"/>
      <w:r w:rsidRPr="004B269C">
        <w:rPr>
          <w:lang w:val="nl-BE" w:eastAsia="en-GB"/>
        </w:rPr>
        <w:t>States</w:t>
      </w:r>
      <w:proofErr w:type="spellEnd"/>
      <w:r w:rsidRPr="004B269C">
        <w:rPr>
          <w:lang w:val="nl-BE" w:eastAsia="en-GB"/>
        </w:rPr>
        <w:t xml:space="preserve"> </w:t>
      </w:r>
      <w:proofErr w:type="spellStart"/>
      <w:r w:rsidRPr="004B269C">
        <w:rPr>
          <w:lang w:val="nl-BE" w:eastAsia="en-GB"/>
        </w:rPr>
        <w:t>for</w:t>
      </w:r>
      <w:proofErr w:type="spellEnd"/>
      <w:r w:rsidRPr="004B269C">
        <w:rPr>
          <w:lang w:val="nl-BE" w:eastAsia="en-GB"/>
        </w:rPr>
        <w:t xml:space="preserve"> </w:t>
      </w:r>
      <w:proofErr w:type="spellStart"/>
      <w:r w:rsidRPr="004B269C">
        <w:rPr>
          <w:lang w:val="nl-BE" w:eastAsia="en-GB"/>
        </w:rPr>
        <w:t>which</w:t>
      </w:r>
      <w:proofErr w:type="spellEnd"/>
      <w:r w:rsidRPr="004B269C">
        <w:rPr>
          <w:lang w:val="nl-BE" w:eastAsia="en-GB"/>
        </w:rPr>
        <w:t xml:space="preserve"> </w:t>
      </w:r>
      <w:proofErr w:type="spellStart"/>
      <w:r w:rsidRPr="004B269C">
        <w:rPr>
          <w:lang w:val="nl-BE" w:eastAsia="en-GB"/>
        </w:rPr>
        <w:t>the</w:t>
      </w:r>
      <w:proofErr w:type="spellEnd"/>
      <w:r w:rsidRPr="004B269C">
        <w:rPr>
          <w:lang w:val="nl-BE" w:eastAsia="en-GB"/>
        </w:rPr>
        <w:t xml:space="preserve"> </w:t>
      </w:r>
      <w:proofErr w:type="spellStart"/>
      <w:r w:rsidRPr="004B269C">
        <w:rPr>
          <w:lang w:val="nl-BE" w:eastAsia="en-GB"/>
        </w:rPr>
        <w:t>Commission</w:t>
      </w:r>
      <w:proofErr w:type="spellEnd"/>
      <w:r w:rsidRPr="004B269C">
        <w:rPr>
          <w:lang w:val="nl-BE" w:eastAsia="en-GB"/>
        </w:rPr>
        <w:t xml:space="preserve"> </w:t>
      </w:r>
      <w:proofErr w:type="spellStart"/>
      <w:r w:rsidRPr="004B269C">
        <w:rPr>
          <w:lang w:val="nl-BE" w:eastAsia="en-GB"/>
        </w:rPr>
        <w:t>should</w:t>
      </w:r>
      <w:proofErr w:type="spellEnd"/>
      <w:r w:rsidRPr="004B269C">
        <w:rPr>
          <w:lang w:val="nl-BE" w:eastAsia="en-GB"/>
        </w:rPr>
        <w:t xml:space="preserve"> </w:t>
      </w:r>
      <w:proofErr w:type="spellStart"/>
      <w:r w:rsidRPr="004B269C">
        <w:rPr>
          <w:lang w:val="nl-BE" w:eastAsia="en-GB"/>
        </w:rPr>
        <w:t>undertake</w:t>
      </w:r>
      <w:proofErr w:type="spellEnd"/>
      <w:r w:rsidRPr="004B269C">
        <w:rPr>
          <w:lang w:val="nl-BE" w:eastAsia="en-GB"/>
        </w:rPr>
        <w:t xml:space="preserve"> in-</w:t>
      </w:r>
      <w:proofErr w:type="spellStart"/>
      <w:r w:rsidRPr="004B269C">
        <w:rPr>
          <w:lang w:val="nl-BE" w:eastAsia="en-GB"/>
        </w:rPr>
        <w:t>depth</w:t>
      </w:r>
      <w:proofErr w:type="spellEnd"/>
      <w:r w:rsidRPr="004B269C">
        <w:rPr>
          <w:lang w:val="nl-BE" w:eastAsia="en-GB"/>
        </w:rPr>
        <w:t xml:space="preserve"> reviews </w:t>
      </w:r>
      <w:proofErr w:type="spellStart"/>
      <w:r w:rsidRPr="004B269C">
        <w:rPr>
          <w:lang w:val="nl-BE" w:eastAsia="en-GB"/>
        </w:rPr>
        <w:t>to</w:t>
      </w:r>
      <w:proofErr w:type="spellEnd"/>
      <w:r w:rsidRPr="004B269C">
        <w:rPr>
          <w:lang w:val="nl-BE" w:eastAsia="en-GB"/>
        </w:rPr>
        <w:t xml:space="preserve"> </w:t>
      </w:r>
      <w:proofErr w:type="spellStart"/>
      <w:r w:rsidRPr="004B269C">
        <w:rPr>
          <w:lang w:val="nl-BE" w:eastAsia="en-GB"/>
        </w:rPr>
        <w:t>assess</w:t>
      </w:r>
      <w:proofErr w:type="spellEnd"/>
      <w:r w:rsidRPr="004B269C">
        <w:rPr>
          <w:lang w:val="nl-BE" w:eastAsia="en-GB"/>
        </w:rPr>
        <w:t xml:space="preserve"> </w:t>
      </w:r>
      <w:proofErr w:type="spellStart"/>
      <w:r w:rsidRPr="004B269C">
        <w:rPr>
          <w:lang w:val="nl-BE" w:eastAsia="en-GB"/>
        </w:rPr>
        <w:t>whether</w:t>
      </w:r>
      <w:proofErr w:type="spellEnd"/>
      <w:r w:rsidRPr="004B269C">
        <w:rPr>
          <w:lang w:val="nl-BE" w:eastAsia="en-GB"/>
        </w:rPr>
        <w:t xml:space="preserve"> </w:t>
      </w:r>
      <w:proofErr w:type="spellStart"/>
      <w:r w:rsidRPr="004B269C">
        <w:rPr>
          <w:lang w:val="nl-BE" w:eastAsia="en-GB"/>
        </w:rPr>
        <w:t>they</w:t>
      </w:r>
      <w:proofErr w:type="spellEnd"/>
      <w:r w:rsidRPr="004B269C">
        <w:rPr>
          <w:lang w:val="nl-BE" w:eastAsia="en-GB"/>
        </w:rPr>
        <w:t xml:space="preserve"> are </w:t>
      </w:r>
      <w:proofErr w:type="spellStart"/>
      <w:r w:rsidRPr="004B269C">
        <w:rPr>
          <w:lang w:val="nl-BE" w:eastAsia="en-GB"/>
        </w:rPr>
        <w:t>experiencing</w:t>
      </w:r>
      <w:proofErr w:type="spellEnd"/>
      <w:r w:rsidRPr="004B269C">
        <w:rPr>
          <w:lang w:val="nl-BE" w:eastAsia="en-GB"/>
        </w:rPr>
        <w:t xml:space="preserve"> </w:t>
      </w:r>
      <w:proofErr w:type="spellStart"/>
      <w:r w:rsidRPr="004B269C">
        <w:rPr>
          <w:lang w:val="nl-BE" w:eastAsia="en-GB"/>
        </w:rPr>
        <w:t>macroeconomic</w:t>
      </w:r>
      <w:proofErr w:type="spellEnd"/>
      <w:r w:rsidRPr="004B269C">
        <w:rPr>
          <w:lang w:val="nl-BE" w:eastAsia="en-GB"/>
        </w:rPr>
        <w:t xml:space="preserve"> </w:t>
      </w:r>
      <w:proofErr w:type="spellStart"/>
      <w:r w:rsidRPr="004B269C">
        <w:rPr>
          <w:lang w:val="nl-BE" w:eastAsia="en-GB"/>
        </w:rPr>
        <w:t>imbalances</w:t>
      </w:r>
      <w:proofErr w:type="spellEnd"/>
      <w:r w:rsidRPr="004B269C">
        <w:rPr>
          <w:lang w:val="nl-BE" w:eastAsia="en-GB"/>
        </w:rPr>
        <w:t xml:space="preserve">. The analysis in </w:t>
      </w:r>
      <w:proofErr w:type="spellStart"/>
      <w:r w:rsidRPr="004B269C">
        <w:rPr>
          <w:lang w:val="nl-BE" w:eastAsia="en-GB"/>
        </w:rPr>
        <w:t>the</w:t>
      </w:r>
      <w:proofErr w:type="spellEnd"/>
      <w:r w:rsidRPr="004B269C">
        <w:rPr>
          <w:lang w:val="nl-BE" w:eastAsia="en-GB"/>
        </w:rPr>
        <w:t xml:space="preserve"> AMR is </w:t>
      </w:r>
      <w:proofErr w:type="spellStart"/>
      <w:r w:rsidRPr="004B269C">
        <w:rPr>
          <w:lang w:val="nl-BE" w:eastAsia="en-GB"/>
        </w:rPr>
        <w:t>based</w:t>
      </w:r>
      <w:proofErr w:type="spellEnd"/>
      <w:r w:rsidRPr="004B269C">
        <w:rPr>
          <w:lang w:val="nl-BE" w:eastAsia="en-GB"/>
        </w:rPr>
        <w:t xml:space="preserve"> on </w:t>
      </w:r>
      <w:proofErr w:type="spellStart"/>
      <w:r w:rsidRPr="004B269C">
        <w:rPr>
          <w:lang w:val="nl-BE" w:eastAsia="en-GB"/>
        </w:rPr>
        <w:t>the</w:t>
      </w:r>
      <w:proofErr w:type="spellEnd"/>
      <w:r w:rsidRPr="004B269C">
        <w:rPr>
          <w:lang w:val="nl-BE" w:eastAsia="en-GB"/>
        </w:rPr>
        <w:t xml:space="preserve"> </w:t>
      </w:r>
      <w:proofErr w:type="spellStart"/>
      <w:r w:rsidRPr="004B269C">
        <w:rPr>
          <w:lang w:val="nl-BE" w:eastAsia="en-GB"/>
        </w:rPr>
        <w:t>economic</w:t>
      </w:r>
      <w:proofErr w:type="spellEnd"/>
      <w:r w:rsidRPr="004B269C">
        <w:rPr>
          <w:lang w:val="nl-BE" w:eastAsia="en-GB"/>
        </w:rPr>
        <w:t xml:space="preserve"> reading of a scoreboard of </w:t>
      </w:r>
      <w:proofErr w:type="spellStart"/>
      <w:r w:rsidRPr="004B269C">
        <w:rPr>
          <w:lang w:val="nl-BE" w:eastAsia="en-GB"/>
        </w:rPr>
        <w:t>agreed</w:t>
      </w:r>
      <w:proofErr w:type="spellEnd"/>
      <w:r w:rsidRPr="004B269C">
        <w:rPr>
          <w:lang w:val="nl-BE" w:eastAsia="en-GB"/>
        </w:rPr>
        <w:t xml:space="preserve"> indicators. </w:t>
      </w:r>
      <w:bookmarkStart w:id="0" w:name="_Toc436250216"/>
      <w:bookmarkEnd w:id="0"/>
      <w:r w:rsidRPr="004B269C">
        <w:rPr>
          <w:lang w:val="nl-BE" w:eastAsia="en-GB"/>
        </w:rPr>
        <w:t xml:space="preserve">The 2019 AMR </w:t>
      </w:r>
      <w:proofErr w:type="spellStart"/>
      <w:r w:rsidRPr="004B269C">
        <w:rPr>
          <w:lang w:val="nl-BE" w:eastAsia="en-GB"/>
        </w:rPr>
        <w:t>finds</w:t>
      </w:r>
      <w:proofErr w:type="spellEnd"/>
      <w:r w:rsidRPr="004B269C">
        <w:rPr>
          <w:lang w:val="nl-BE" w:eastAsia="en-GB"/>
        </w:rPr>
        <w:t xml:space="preserve"> </w:t>
      </w:r>
      <w:proofErr w:type="spellStart"/>
      <w:r w:rsidRPr="004B269C">
        <w:rPr>
          <w:lang w:val="nl-BE" w:eastAsia="en-GB"/>
        </w:rPr>
        <w:t>that</w:t>
      </w:r>
      <w:proofErr w:type="spellEnd"/>
      <w:r w:rsidRPr="004B269C">
        <w:rPr>
          <w:lang w:val="nl-BE" w:eastAsia="en-GB"/>
        </w:rPr>
        <w:t xml:space="preserve"> </w:t>
      </w:r>
      <w:proofErr w:type="spellStart"/>
      <w:r w:rsidRPr="004B269C">
        <w:rPr>
          <w:lang w:val="nl-BE" w:eastAsia="en-GB"/>
        </w:rPr>
        <w:t>the</w:t>
      </w:r>
      <w:proofErr w:type="spellEnd"/>
      <w:r w:rsidRPr="004B269C">
        <w:rPr>
          <w:lang w:val="nl-BE" w:eastAsia="en-GB"/>
        </w:rPr>
        <w:t xml:space="preserve"> </w:t>
      </w:r>
      <w:proofErr w:type="spellStart"/>
      <w:r w:rsidRPr="004B269C">
        <w:rPr>
          <w:lang w:val="nl-BE" w:eastAsia="en-GB"/>
        </w:rPr>
        <w:t>correction</w:t>
      </w:r>
      <w:proofErr w:type="spellEnd"/>
      <w:r w:rsidRPr="004B269C">
        <w:rPr>
          <w:lang w:val="nl-BE" w:eastAsia="en-GB"/>
        </w:rPr>
        <w:t xml:space="preserve"> of </w:t>
      </w:r>
      <w:proofErr w:type="spellStart"/>
      <w:r w:rsidRPr="004B269C">
        <w:rPr>
          <w:lang w:val="nl-BE" w:eastAsia="en-GB"/>
        </w:rPr>
        <w:t>macroeconomic</w:t>
      </w:r>
      <w:proofErr w:type="spellEnd"/>
      <w:r w:rsidRPr="004B269C">
        <w:rPr>
          <w:lang w:val="nl-BE" w:eastAsia="en-GB"/>
        </w:rPr>
        <w:t xml:space="preserve"> </w:t>
      </w:r>
      <w:proofErr w:type="spellStart"/>
      <w:r w:rsidRPr="004B269C">
        <w:rPr>
          <w:lang w:val="nl-BE" w:eastAsia="en-GB"/>
        </w:rPr>
        <w:t>imbalances</w:t>
      </w:r>
      <w:proofErr w:type="spellEnd"/>
      <w:r w:rsidRPr="004B269C">
        <w:rPr>
          <w:lang w:val="nl-BE" w:eastAsia="en-GB"/>
        </w:rPr>
        <w:t xml:space="preserve"> in </w:t>
      </w:r>
      <w:proofErr w:type="spellStart"/>
      <w:r w:rsidRPr="004B269C">
        <w:rPr>
          <w:lang w:val="nl-BE" w:eastAsia="en-GB"/>
        </w:rPr>
        <w:t>the</w:t>
      </w:r>
      <w:proofErr w:type="spellEnd"/>
      <w:r w:rsidRPr="004B269C">
        <w:rPr>
          <w:lang w:val="nl-BE" w:eastAsia="en-GB"/>
        </w:rPr>
        <w:t xml:space="preserve"> EU, </w:t>
      </w:r>
      <w:proofErr w:type="spellStart"/>
      <w:r w:rsidRPr="004B269C">
        <w:rPr>
          <w:lang w:val="nl-BE" w:eastAsia="en-GB"/>
        </w:rPr>
        <w:t>including</w:t>
      </w:r>
      <w:proofErr w:type="spellEnd"/>
      <w:r w:rsidRPr="004B269C">
        <w:rPr>
          <w:lang w:val="nl-BE" w:eastAsia="en-GB"/>
        </w:rPr>
        <w:t xml:space="preserve"> </w:t>
      </w:r>
      <w:proofErr w:type="spellStart"/>
      <w:r w:rsidRPr="004B269C">
        <w:rPr>
          <w:lang w:val="nl-BE" w:eastAsia="en-GB"/>
        </w:rPr>
        <w:t>the</w:t>
      </w:r>
      <w:proofErr w:type="spellEnd"/>
      <w:r w:rsidRPr="004B269C">
        <w:rPr>
          <w:lang w:val="nl-BE" w:eastAsia="en-GB"/>
        </w:rPr>
        <w:t xml:space="preserve"> </w:t>
      </w:r>
      <w:proofErr w:type="spellStart"/>
      <w:r w:rsidRPr="004B269C">
        <w:rPr>
          <w:lang w:val="nl-BE" w:eastAsia="en-GB"/>
        </w:rPr>
        <w:t>easing</w:t>
      </w:r>
      <w:proofErr w:type="spellEnd"/>
      <w:r w:rsidRPr="004B269C">
        <w:rPr>
          <w:lang w:val="nl-BE" w:eastAsia="en-GB"/>
        </w:rPr>
        <w:t xml:space="preserve"> of </w:t>
      </w:r>
      <w:proofErr w:type="spellStart"/>
      <w:r w:rsidRPr="004B269C">
        <w:rPr>
          <w:lang w:val="nl-BE" w:eastAsia="en-GB"/>
        </w:rPr>
        <w:t>some</w:t>
      </w:r>
      <w:proofErr w:type="spellEnd"/>
      <w:r w:rsidRPr="004B269C">
        <w:rPr>
          <w:lang w:val="nl-BE" w:eastAsia="en-GB"/>
        </w:rPr>
        <w:t xml:space="preserve"> </w:t>
      </w:r>
      <w:proofErr w:type="spellStart"/>
      <w:r w:rsidRPr="004B269C">
        <w:rPr>
          <w:lang w:val="nl-BE" w:eastAsia="en-GB"/>
        </w:rPr>
        <w:t>persisting</w:t>
      </w:r>
      <w:proofErr w:type="spellEnd"/>
      <w:r w:rsidRPr="004B269C">
        <w:rPr>
          <w:lang w:val="nl-BE" w:eastAsia="en-GB"/>
        </w:rPr>
        <w:t xml:space="preserve"> </w:t>
      </w:r>
      <w:proofErr w:type="spellStart"/>
      <w:r w:rsidRPr="004B269C">
        <w:rPr>
          <w:lang w:val="nl-BE" w:eastAsia="en-GB"/>
        </w:rPr>
        <w:t>challenges</w:t>
      </w:r>
      <w:proofErr w:type="spellEnd"/>
      <w:r w:rsidRPr="004B269C">
        <w:rPr>
          <w:lang w:val="nl-BE" w:eastAsia="en-GB"/>
        </w:rPr>
        <w:t xml:space="preserve"> in </w:t>
      </w:r>
      <w:proofErr w:type="spellStart"/>
      <w:r w:rsidRPr="004B269C">
        <w:rPr>
          <w:lang w:val="nl-BE" w:eastAsia="en-GB"/>
        </w:rPr>
        <w:t>the</w:t>
      </w:r>
      <w:proofErr w:type="spellEnd"/>
      <w:r w:rsidRPr="004B269C">
        <w:rPr>
          <w:lang w:val="nl-BE" w:eastAsia="en-GB"/>
        </w:rPr>
        <w:t xml:space="preserve"> financial sector, is </w:t>
      </w:r>
      <w:proofErr w:type="spellStart"/>
      <w:r w:rsidRPr="004B269C">
        <w:rPr>
          <w:lang w:val="nl-BE" w:eastAsia="en-GB"/>
        </w:rPr>
        <w:t>progressing</w:t>
      </w:r>
      <w:proofErr w:type="spellEnd"/>
      <w:r w:rsidRPr="004B269C">
        <w:rPr>
          <w:lang w:val="nl-BE" w:eastAsia="en-GB"/>
        </w:rPr>
        <w:t xml:space="preserve"> on </w:t>
      </w:r>
      <w:proofErr w:type="spellStart"/>
      <w:r w:rsidRPr="004B269C">
        <w:rPr>
          <w:lang w:val="nl-BE" w:eastAsia="en-GB"/>
        </w:rPr>
        <w:t>the</w:t>
      </w:r>
      <w:proofErr w:type="spellEnd"/>
      <w:r w:rsidRPr="004B269C">
        <w:rPr>
          <w:lang w:val="nl-BE" w:eastAsia="en-GB"/>
        </w:rPr>
        <w:t xml:space="preserve"> back of </w:t>
      </w:r>
      <w:proofErr w:type="spellStart"/>
      <w:r w:rsidRPr="004B269C">
        <w:rPr>
          <w:lang w:val="nl-BE" w:eastAsia="en-GB"/>
        </w:rPr>
        <w:t>sustained</w:t>
      </w:r>
      <w:proofErr w:type="spellEnd"/>
      <w:r w:rsidRPr="004B269C">
        <w:rPr>
          <w:lang w:val="nl-BE" w:eastAsia="en-GB"/>
        </w:rPr>
        <w:t xml:space="preserve">, but moderating, </w:t>
      </w:r>
      <w:proofErr w:type="spellStart"/>
      <w:r w:rsidRPr="004B269C">
        <w:rPr>
          <w:lang w:val="nl-BE" w:eastAsia="en-GB"/>
        </w:rPr>
        <w:t>growth</w:t>
      </w:r>
      <w:proofErr w:type="spellEnd"/>
      <w:r w:rsidRPr="004B269C">
        <w:rPr>
          <w:lang w:val="nl-BE" w:eastAsia="en-GB"/>
        </w:rPr>
        <w:t xml:space="preserve">. On </w:t>
      </w:r>
      <w:proofErr w:type="spellStart"/>
      <w:r w:rsidRPr="004B269C">
        <w:rPr>
          <w:lang w:val="nl-BE" w:eastAsia="en-GB"/>
        </w:rPr>
        <w:t>the</w:t>
      </w:r>
      <w:proofErr w:type="spellEnd"/>
      <w:r w:rsidRPr="004B269C">
        <w:rPr>
          <w:lang w:val="nl-BE" w:eastAsia="en-GB"/>
        </w:rPr>
        <w:t xml:space="preserve"> basis of </w:t>
      </w:r>
      <w:proofErr w:type="spellStart"/>
      <w:r w:rsidRPr="004B269C">
        <w:rPr>
          <w:lang w:val="nl-BE" w:eastAsia="en-GB"/>
        </w:rPr>
        <w:t>the</w:t>
      </w:r>
      <w:proofErr w:type="spellEnd"/>
      <w:r w:rsidRPr="004B269C">
        <w:rPr>
          <w:lang w:val="nl-BE" w:eastAsia="en-GB"/>
        </w:rPr>
        <w:t xml:space="preserve"> analyses in </w:t>
      </w:r>
      <w:proofErr w:type="spellStart"/>
      <w:r w:rsidRPr="004B269C">
        <w:rPr>
          <w:lang w:val="nl-BE" w:eastAsia="en-GB"/>
        </w:rPr>
        <w:t>the</w:t>
      </w:r>
      <w:proofErr w:type="spellEnd"/>
      <w:r w:rsidRPr="004B269C">
        <w:rPr>
          <w:lang w:val="nl-BE" w:eastAsia="en-GB"/>
        </w:rPr>
        <w:t xml:space="preserve"> </w:t>
      </w:r>
      <w:r w:rsidRPr="003F6380">
        <w:rPr>
          <w:lang w:val="nl-BE" w:eastAsia="en-GB"/>
        </w:rPr>
        <w:t xml:space="preserve">Alert </w:t>
      </w:r>
      <w:proofErr w:type="spellStart"/>
      <w:r w:rsidRPr="003F6380">
        <w:rPr>
          <w:lang w:val="nl-BE" w:eastAsia="en-GB"/>
        </w:rPr>
        <w:t>Mechanism</w:t>
      </w:r>
      <w:proofErr w:type="spellEnd"/>
      <w:r w:rsidRPr="003F6380">
        <w:rPr>
          <w:lang w:val="nl-BE" w:eastAsia="en-GB"/>
        </w:rPr>
        <w:t xml:space="preserve"> Report</w:t>
      </w:r>
      <w:r w:rsidRPr="004B269C">
        <w:rPr>
          <w:lang w:val="nl-BE" w:eastAsia="en-GB"/>
        </w:rPr>
        <w:t xml:space="preserve"> (AMR), </w:t>
      </w:r>
      <w:proofErr w:type="spellStart"/>
      <w:r w:rsidRPr="004B269C">
        <w:rPr>
          <w:lang w:val="nl-BE" w:eastAsia="en-GB"/>
        </w:rPr>
        <w:t>it</w:t>
      </w:r>
      <w:proofErr w:type="spellEnd"/>
      <w:r w:rsidRPr="004B269C">
        <w:rPr>
          <w:lang w:val="nl-BE" w:eastAsia="en-GB"/>
        </w:rPr>
        <w:t xml:space="preserve"> is </w:t>
      </w:r>
      <w:proofErr w:type="spellStart"/>
      <w:r w:rsidRPr="004B269C">
        <w:rPr>
          <w:lang w:val="nl-BE" w:eastAsia="en-GB"/>
        </w:rPr>
        <w:t>proposed</w:t>
      </w:r>
      <w:proofErr w:type="spellEnd"/>
      <w:r w:rsidRPr="004B269C">
        <w:rPr>
          <w:lang w:val="nl-BE" w:eastAsia="en-GB"/>
        </w:rPr>
        <w:t xml:space="preserve"> </w:t>
      </w:r>
      <w:proofErr w:type="spellStart"/>
      <w:r w:rsidRPr="004B269C">
        <w:rPr>
          <w:lang w:val="nl-BE" w:eastAsia="en-GB"/>
        </w:rPr>
        <w:t>that</w:t>
      </w:r>
      <w:proofErr w:type="spellEnd"/>
      <w:r w:rsidRPr="004B269C">
        <w:rPr>
          <w:lang w:val="nl-BE" w:eastAsia="en-GB"/>
        </w:rPr>
        <w:t xml:space="preserve"> 13 Member </w:t>
      </w:r>
      <w:proofErr w:type="spellStart"/>
      <w:r w:rsidRPr="004B269C">
        <w:rPr>
          <w:lang w:val="nl-BE" w:eastAsia="en-GB"/>
        </w:rPr>
        <w:t>States</w:t>
      </w:r>
      <w:proofErr w:type="spellEnd"/>
      <w:r w:rsidRPr="004B269C">
        <w:rPr>
          <w:lang w:val="nl-BE" w:eastAsia="en-GB"/>
        </w:rPr>
        <w:t xml:space="preserve"> </w:t>
      </w:r>
      <w:proofErr w:type="spellStart"/>
      <w:r w:rsidRPr="004B269C">
        <w:rPr>
          <w:lang w:val="nl-BE" w:eastAsia="en-GB"/>
        </w:rPr>
        <w:t>should</w:t>
      </w:r>
      <w:proofErr w:type="spellEnd"/>
      <w:r w:rsidRPr="004B269C">
        <w:rPr>
          <w:lang w:val="nl-BE" w:eastAsia="en-GB"/>
        </w:rPr>
        <w:t xml:space="preserve"> </w:t>
      </w:r>
      <w:proofErr w:type="spellStart"/>
      <w:r w:rsidRPr="004B269C">
        <w:rPr>
          <w:lang w:val="nl-BE" w:eastAsia="en-GB"/>
        </w:rPr>
        <w:t>be</w:t>
      </w:r>
      <w:proofErr w:type="spellEnd"/>
      <w:r w:rsidRPr="004B269C">
        <w:rPr>
          <w:lang w:val="nl-BE" w:eastAsia="en-GB"/>
        </w:rPr>
        <w:t> </w:t>
      </w:r>
      <w:proofErr w:type="spellStart"/>
      <w:r w:rsidRPr="004B269C">
        <w:rPr>
          <w:lang w:val="nl-BE" w:eastAsia="en-GB"/>
        </w:rPr>
        <w:t>covered</w:t>
      </w:r>
      <w:proofErr w:type="spellEnd"/>
      <w:r w:rsidRPr="004B269C">
        <w:rPr>
          <w:lang w:val="nl-BE" w:eastAsia="en-GB"/>
        </w:rPr>
        <w:t xml:space="preserve"> </w:t>
      </w:r>
      <w:proofErr w:type="spellStart"/>
      <w:r w:rsidRPr="004B269C">
        <w:rPr>
          <w:lang w:val="nl-BE" w:eastAsia="en-GB"/>
        </w:rPr>
        <w:t>by</w:t>
      </w:r>
      <w:proofErr w:type="spellEnd"/>
      <w:r w:rsidRPr="004B269C">
        <w:rPr>
          <w:lang w:val="nl-BE" w:eastAsia="en-GB"/>
        </w:rPr>
        <w:t> </w:t>
      </w:r>
      <w:proofErr w:type="spellStart"/>
      <w:r w:rsidRPr="004B269C">
        <w:rPr>
          <w:lang w:val="nl-BE" w:eastAsia="en-GB"/>
        </w:rPr>
        <w:t>an</w:t>
      </w:r>
      <w:proofErr w:type="spellEnd"/>
      <w:r w:rsidRPr="004B269C">
        <w:rPr>
          <w:lang w:val="nl-BE" w:eastAsia="en-GB"/>
        </w:rPr>
        <w:t xml:space="preserve"> in-</w:t>
      </w:r>
      <w:proofErr w:type="spellStart"/>
      <w:r w:rsidRPr="004B269C">
        <w:rPr>
          <w:lang w:val="nl-BE" w:eastAsia="en-GB"/>
        </w:rPr>
        <w:t>depth</w:t>
      </w:r>
      <w:proofErr w:type="spellEnd"/>
      <w:r w:rsidRPr="004B269C">
        <w:rPr>
          <w:lang w:val="nl-BE" w:eastAsia="en-GB"/>
        </w:rPr>
        <w:t xml:space="preserve"> review in 2019. As is </w:t>
      </w:r>
      <w:proofErr w:type="spellStart"/>
      <w:r w:rsidRPr="004B269C">
        <w:rPr>
          <w:lang w:val="nl-BE" w:eastAsia="en-GB"/>
        </w:rPr>
        <w:t>customary</w:t>
      </w:r>
      <w:proofErr w:type="spellEnd"/>
      <w:r w:rsidRPr="004B269C">
        <w:rPr>
          <w:lang w:val="nl-BE" w:eastAsia="en-GB"/>
        </w:rPr>
        <w:t xml:space="preserve"> in </w:t>
      </w:r>
      <w:proofErr w:type="spellStart"/>
      <w:r w:rsidRPr="004B269C">
        <w:rPr>
          <w:lang w:val="nl-BE" w:eastAsia="en-GB"/>
        </w:rPr>
        <w:t>this</w:t>
      </w:r>
      <w:proofErr w:type="spellEnd"/>
      <w:r w:rsidRPr="004B269C">
        <w:rPr>
          <w:lang w:val="nl-BE" w:eastAsia="en-GB"/>
        </w:rPr>
        <w:t xml:space="preserve"> procedure, these </w:t>
      </w:r>
      <w:proofErr w:type="spellStart"/>
      <w:r w:rsidRPr="004B269C">
        <w:rPr>
          <w:lang w:val="nl-BE" w:eastAsia="en-GB"/>
        </w:rPr>
        <w:t>include</w:t>
      </w:r>
      <w:proofErr w:type="spellEnd"/>
      <w:r w:rsidRPr="004B269C">
        <w:rPr>
          <w:lang w:val="nl-BE" w:eastAsia="en-GB"/>
        </w:rPr>
        <w:t xml:space="preserve"> </w:t>
      </w:r>
      <w:proofErr w:type="spellStart"/>
      <w:r w:rsidRPr="004B269C">
        <w:rPr>
          <w:lang w:val="nl-BE" w:eastAsia="en-GB"/>
        </w:rPr>
        <w:t>each</w:t>
      </w:r>
      <w:proofErr w:type="spellEnd"/>
      <w:r w:rsidRPr="004B269C">
        <w:rPr>
          <w:lang w:val="nl-BE" w:eastAsia="en-GB"/>
        </w:rPr>
        <w:t xml:space="preserve"> of </w:t>
      </w:r>
      <w:proofErr w:type="spellStart"/>
      <w:r w:rsidRPr="004B269C">
        <w:rPr>
          <w:lang w:val="nl-BE" w:eastAsia="en-GB"/>
        </w:rPr>
        <w:t>the</w:t>
      </w:r>
      <w:proofErr w:type="spellEnd"/>
      <w:r w:rsidRPr="004B269C">
        <w:rPr>
          <w:lang w:val="nl-BE" w:eastAsia="en-GB"/>
        </w:rPr>
        <w:t xml:space="preserve"> Member </w:t>
      </w:r>
      <w:proofErr w:type="spellStart"/>
      <w:r w:rsidRPr="004B269C">
        <w:rPr>
          <w:lang w:val="nl-BE" w:eastAsia="en-GB"/>
        </w:rPr>
        <w:t>States</w:t>
      </w:r>
      <w:proofErr w:type="spellEnd"/>
      <w:r w:rsidRPr="004B269C">
        <w:rPr>
          <w:lang w:val="nl-BE" w:eastAsia="en-GB"/>
        </w:rPr>
        <w:t xml:space="preserve"> </w:t>
      </w:r>
      <w:proofErr w:type="spellStart"/>
      <w:r w:rsidRPr="004B269C">
        <w:rPr>
          <w:lang w:val="nl-BE" w:eastAsia="en-GB"/>
        </w:rPr>
        <w:t>identified</w:t>
      </w:r>
      <w:proofErr w:type="spellEnd"/>
      <w:r w:rsidRPr="004B269C">
        <w:rPr>
          <w:lang w:val="nl-BE" w:eastAsia="en-GB"/>
        </w:rPr>
        <w:t xml:space="preserve"> as </w:t>
      </w:r>
      <w:proofErr w:type="spellStart"/>
      <w:r w:rsidRPr="004B269C">
        <w:rPr>
          <w:lang w:val="nl-BE" w:eastAsia="en-GB"/>
        </w:rPr>
        <w:t>having</w:t>
      </w:r>
      <w:proofErr w:type="spellEnd"/>
      <w:r w:rsidRPr="004B269C">
        <w:rPr>
          <w:lang w:val="nl-BE" w:eastAsia="en-GB"/>
        </w:rPr>
        <w:t xml:space="preserve"> </w:t>
      </w:r>
      <w:proofErr w:type="spellStart"/>
      <w:r w:rsidRPr="004B269C">
        <w:rPr>
          <w:lang w:val="nl-BE" w:eastAsia="en-GB"/>
        </w:rPr>
        <w:t>imbalances</w:t>
      </w:r>
      <w:proofErr w:type="spellEnd"/>
      <w:r w:rsidRPr="004B269C">
        <w:rPr>
          <w:lang w:val="nl-BE" w:eastAsia="en-GB"/>
        </w:rPr>
        <w:t xml:space="preserve"> in </w:t>
      </w:r>
      <w:proofErr w:type="spellStart"/>
      <w:r w:rsidRPr="004B269C">
        <w:rPr>
          <w:lang w:val="nl-BE" w:eastAsia="en-GB"/>
        </w:rPr>
        <w:t>the</w:t>
      </w:r>
      <w:proofErr w:type="spellEnd"/>
      <w:r w:rsidRPr="004B269C">
        <w:rPr>
          <w:lang w:val="nl-BE" w:eastAsia="en-GB"/>
        </w:rPr>
        <w:t xml:space="preserve"> </w:t>
      </w:r>
      <w:proofErr w:type="spellStart"/>
      <w:r w:rsidRPr="004B269C">
        <w:rPr>
          <w:lang w:val="nl-BE" w:eastAsia="en-GB"/>
        </w:rPr>
        <w:t>previous</w:t>
      </w:r>
      <w:proofErr w:type="spellEnd"/>
      <w:r w:rsidRPr="004B269C">
        <w:rPr>
          <w:lang w:val="nl-BE" w:eastAsia="en-GB"/>
        </w:rPr>
        <w:t xml:space="preserve"> </w:t>
      </w:r>
      <w:proofErr w:type="spellStart"/>
      <w:r w:rsidRPr="004B269C">
        <w:rPr>
          <w:lang w:val="nl-BE" w:eastAsia="en-GB"/>
        </w:rPr>
        <w:t>round</w:t>
      </w:r>
      <w:proofErr w:type="spellEnd"/>
      <w:r w:rsidRPr="004B269C">
        <w:rPr>
          <w:lang w:val="nl-BE" w:eastAsia="en-GB"/>
        </w:rPr>
        <w:t xml:space="preserve"> of </w:t>
      </w:r>
      <w:proofErr w:type="spellStart"/>
      <w:r w:rsidRPr="004B269C">
        <w:rPr>
          <w:lang w:val="nl-BE" w:eastAsia="en-GB"/>
        </w:rPr>
        <w:t>the</w:t>
      </w:r>
      <w:proofErr w:type="spellEnd"/>
      <w:r w:rsidRPr="004B269C">
        <w:rPr>
          <w:lang w:val="nl-BE" w:eastAsia="en-GB"/>
        </w:rPr>
        <w:t xml:space="preserve"> </w:t>
      </w:r>
      <w:proofErr w:type="spellStart"/>
      <w:r w:rsidRPr="003F6380">
        <w:rPr>
          <w:lang w:val="nl-BE" w:eastAsia="en-GB"/>
        </w:rPr>
        <w:t>Macroeconomic</w:t>
      </w:r>
      <w:proofErr w:type="spellEnd"/>
      <w:r w:rsidRPr="003F6380">
        <w:rPr>
          <w:lang w:val="nl-BE" w:eastAsia="en-GB"/>
        </w:rPr>
        <w:t xml:space="preserve"> </w:t>
      </w:r>
      <w:proofErr w:type="spellStart"/>
      <w:r w:rsidRPr="003F6380">
        <w:rPr>
          <w:lang w:val="nl-BE" w:eastAsia="en-GB"/>
        </w:rPr>
        <w:t>Imbalances</w:t>
      </w:r>
      <w:proofErr w:type="spellEnd"/>
      <w:r w:rsidRPr="003F6380">
        <w:rPr>
          <w:lang w:val="nl-BE" w:eastAsia="en-GB"/>
        </w:rPr>
        <w:t xml:space="preserve"> Procedure</w:t>
      </w:r>
      <w:r w:rsidRPr="004B269C">
        <w:rPr>
          <w:lang w:val="nl-BE" w:eastAsia="en-GB"/>
        </w:rPr>
        <w:t xml:space="preserve"> (MIP): Bulgaria, Croatia, Cyprus, France, Germany, Ireland, Italy, </w:t>
      </w:r>
      <w:proofErr w:type="spellStart"/>
      <w:r w:rsidRPr="004B269C">
        <w:rPr>
          <w:lang w:val="nl-BE" w:eastAsia="en-GB"/>
        </w:rPr>
        <w:t>the</w:t>
      </w:r>
      <w:proofErr w:type="spellEnd"/>
      <w:r w:rsidRPr="004B269C">
        <w:rPr>
          <w:lang w:val="nl-BE" w:eastAsia="en-GB"/>
        </w:rPr>
        <w:t xml:space="preserve"> Netherlands, Portugal, Spain, </w:t>
      </w:r>
      <w:proofErr w:type="spellStart"/>
      <w:r w:rsidRPr="004B269C">
        <w:rPr>
          <w:lang w:val="nl-BE" w:eastAsia="en-GB"/>
        </w:rPr>
        <w:t>and</w:t>
      </w:r>
      <w:proofErr w:type="spellEnd"/>
      <w:r w:rsidRPr="004B269C">
        <w:rPr>
          <w:lang w:val="nl-BE" w:eastAsia="en-GB"/>
        </w:rPr>
        <w:t xml:space="preserve"> Sweden. In </w:t>
      </w:r>
      <w:proofErr w:type="spellStart"/>
      <w:r w:rsidRPr="004B269C">
        <w:rPr>
          <w:lang w:val="nl-BE" w:eastAsia="en-GB"/>
        </w:rPr>
        <w:t>addition</w:t>
      </w:r>
      <w:proofErr w:type="spellEnd"/>
      <w:r w:rsidRPr="004B269C">
        <w:rPr>
          <w:lang w:val="nl-BE" w:eastAsia="en-GB"/>
        </w:rPr>
        <w:t xml:space="preserve"> </w:t>
      </w:r>
      <w:proofErr w:type="spellStart"/>
      <w:r w:rsidRPr="004B269C">
        <w:rPr>
          <w:lang w:val="nl-BE" w:eastAsia="en-GB"/>
        </w:rPr>
        <w:t>to</w:t>
      </w:r>
      <w:proofErr w:type="spellEnd"/>
      <w:r w:rsidRPr="004B269C">
        <w:rPr>
          <w:lang w:val="nl-BE" w:eastAsia="en-GB"/>
        </w:rPr>
        <w:t xml:space="preserve"> these Member </w:t>
      </w:r>
      <w:proofErr w:type="spellStart"/>
      <w:r w:rsidRPr="004B269C">
        <w:rPr>
          <w:lang w:val="nl-BE" w:eastAsia="en-GB"/>
        </w:rPr>
        <w:t>States</w:t>
      </w:r>
      <w:proofErr w:type="spellEnd"/>
      <w:r w:rsidRPr="004B269C">
        <w:rPr>
          <w:lang w:val="nl-BE" w:eastAsia="en-GB"/>
        </w:rPr>
        <w:t xml:space="preserve">, Greece </w:t>
      </w:r>
      <w:proofErr w:type="spellStart"/>
      <w:r w:rsidRPr="004B269C">
        <w:rPr>
          <w:lang w:val="nl-BE" w:eastAsia="en-GB"/>
        </w:rPr>
        <w:t>and</w:t>
      </w:r>
      <w:proofErr w:type="spellEnd"/>
      <w:r w:rsidRPr="004B269C">
        <w:rPr>
          <w:lang w:val="nl-BE" w:eastAsia="en-GB"/>
        </w:rPr>
        <w:t xml:space="preserve"> Romania </w:t>
      </w:r>
      <w:proofErr w:type="spellStart"/>
      <w:r w:rsidRPr="004B269C">
        <w:rPr>
          <w:lang w:val="nl-BE" w:eastAsia="en-GB"/>
        </w:rPr>
        <w:lastRenderedPageBreak/>
        <w:t>will</w:t>
      </w:r>
      <w:proofErr w:type="spellEnd"/>
      <w:r w:rsidRPr="004B269C">
        <w:rPr>
          <w:lang w:val="nl-BE" w:eastAsia="en-GB"/>
        </w:rPr>
        <w:t xml:space="preserve"> </w:t>
      </w:r>
      <w:proofErr w:type="spellStart"/>
      <w:r w:rsidRPr="004B269C">
        <w:rPr>
          <w:lang w:val="nl-BE" w:eastAsia="en-GB"/>
        </w:rPr>
        <w:t>also</w:t>
      </w:r>
      <w:proofErr w:type="spellEnd"/>
      <w:r w:rsidRPr="004B269C">
        <w:rPr>
          <w:lang w:val="nl-BE" w:eastAsia="en-GB"/>
        </w:rPr>
        <w:t xml:space="preserve"> </w:t>
      </w:r>
      <w:proofErr w:type="spellStart"/>
      <w:r w:rsidRPr="004B269C">
        <w:rPr>
          <w:lang w:val="nl-BE" w:eastAsia="en-GB"/>
        </w:rPr>
        <w:t>be</w:t>
      </w:r>
      <w:proofErr w:type="spellEnd"/>
      <w:r w:rsidRPr="004B269C">
        <w:rPr>
          <w:lang w:val="nl-BE" w:eastAsia="en-GB"/>
        </w:rPr>
        <w:t xml:space="preserve"> subject </w:t>
      </w:r>
      <w:proofErr w:type="spellStart"/>
      <w:r w:rsidRPr="004B269C">
        <w:rPr>
          <w:lang w:val="nl-BE" w:eastAsia="en-GB"/>
        </w:rPr>
        <w:t>to</w:t>
      </w:r>
      <w:proofErr w:type="spellEnd"/>
      <w:r w:rsidRPr="004B269C">
        <w:rPr>
          <w:lang w:val="nl-BE" w:eastAsia="en-GB"/>
        </w:rPr>
        <w:t xml:space="preserve"> </w:t>
      </w:r>
      <w:proofErr w:type="spellStart"/>
      <w:r w:rsidRPr="004B269C">
        <w:rPr>
          <w:lang w:val="nl-BE" w:eastAsia="en-GB"/>
        </w:rPr>
        <w:t>IDRs</w:t>
      </w:r>
      <w:proofErr w:type="spellEnd"/>
      <w:r w:rsidRPr="004B269C">
        <w:rPr>
          <w:lang w:val="nl-BE" w:eastAsia="en-GB"/>
        </w:rPr>
        <w:t xml:space="preserve">. The </w:t>
      </w:r>
      <w:proofErr w:type="spellStart"/>
      <w:r w:rsidRPr="004B269C">
        <w:rPr>
          <w:lang w:val="nl-BE" w:eastAsia="en-GB"/>
        </w:rPr>
        <w:t>Commission</w:t>
      </w:r>
      <w:proofErr w:type="spellEnd"/>
      <w:r w:rsidRPr="004B269C">
        <w:rPr>
          <w:lang w:val="nl-BE" w:eastAsia="en-GB"/>
        </w:rPr>
        <w:t xml:space="preserve"> </w:t>
      </w:r>
      <w:proofErr w:type="spellStart"/>
      <w:r w:rsidRPr="004B269C">
        <w:rPr>
          <w:lang w:val="nl-BE" w:eastAsia="en-GB"/>
        </w:rPr>
        <w:t>will</w:t>
      </w:r>
      <w:proofErr w:type="spellEnd"/>
      <w:r w:rsidRPr="004B269C">
        <w:rPr>
          <w:lang w:val="nl-BE" w:eastAsia="en-GB"/>
        </w:rPr>
        <w:t xml:space="preserve"> present </w:t>
      </w:r>
      <w:proofErr w:type="spellStart"/>
      <w:r w:rsidRPr="004B269C">
        <w:rPr>
          <w:lang w:val="nl-BE" w:eastAsia="en-GB"/>
        </w:rPr>
        <w:t>the</w:t>
      </w:r>
      <w:proofErr w:type="spellEnd"/>
      <w:r w:rsidRPr="004B269C">
        <w:rPr>
          <w:lang w:val="nl-BE" w:eastAsia="en-GB"/>
        </w:rPr>
        <w:t xml:space="preserve"> in-</w:t>
      </w:r>
      <w:proofErr w:type="spellStart"/>
      <w:r w:rsidRPr="004B269C">
        <w:rPr>
          <w:lang w:val="nl-BE" w:eastAsia="en-GB"/>
        </w:rPr>
        <w:t>depth</w:t>
      </w:r>
      <w:proofErr w:type="spellEnd"/>
      <w:r w:rsidRPr="004B269C">
        <w:rPr>
          <w:lang w:val="nl-BE" w:eastAsia="en-GB"/>
        </w:rPr>
        <w:t xml:space="preserve"> reviews as part of </w:t>
      </w:r>
      <w:proofErr w:type="spellStart"/>
      <w:r w:rsidRPr="004B269C">
        <w:rPr>
          <w:lang w:val="nl-BE" w:eastAsia="en-GB"/>
        </w:rPr>
        <w:t>the</w:t>
      </w:r>
      <w:proofErr w:type="spellEnd"/>
      <w:r w:rsidRPr="004B269C">
        <w:rPr>
          <w:lang w:val="nl-BE" w:eastAsia="en-GB"/>
        </w:rPr>
        <w:t xml:space="preserve"> Country </w:t>
      </w:r>
      <w:proofErr w:type="spellStart"/>
      <w:r w:rsidRPr="004B269C">
        <w:rPr>
          <w:lang w:val="nl-BE" w:eastAsia="en-GB"/>
        </w:rPr>
        <w:t>Reports</w:t>
      </w:r>
      <w:proofErr w:type="spellEnd"/>
      <w:r w:rsidRPr="004B269C">
        <w:rPr>
          <w:lang w:val="nl-BE" w:eastAsia="en-GB"/>
        </w:rPr>
        <w:t xml:space="preserve"> </w:t>
      </w:r>
      <w:proofErr w:type="spellStart"/>
      <w:r w:rsidRPr="004B269C">
        <w:rPr>
          <w:lang w:val="nl-BE" w:eastAsia="en-GB"/>
        </w:rPr>
        <w:t>to</w:t>
      </w:r>
      <w:proofErr w:type="spellEnd"/>
      <w:r w:rsidRPr="004B269C">
        <w:rPr>
          <w:lang w:val="nl-BE" w:eastAsia="en-GB"/>
        </w:rPr>
        <w:t xml:space="preserve"> </w:t>
      </w:r>
      <w:proofErr w:type="spellStart"/>
      <w:r w:rsidRPr="004B269C">
        <w:rPr>
          <w:lang w:val="nl-BE" w:eastAsia="en-GB"/>
        </w:rPr>
        <w:t>be</w:t>
      </w:r>
      <w:proofErr w:type="spellEnd"/>
      <w:r w:rsidRPr="004B269C">
        <w:rPr>
          <w:lang w:val="nl-BE" w:eastAsia="en-GB"/>
        </w:rPr>
        <w:t xml:space="preserve"> </w:t>
      </w:r>
      <w:proofErr w:type="spellStart"/>
      <w:r w:rsidRPr="004B269C">
        <w:rPr>
          <w:lang w:val="nl-BE" w:eastAsia="en-GB"/>
        </w:rPr>
        <w:t>published</w:t>
      </w:r>
      <w:proofErr w:type="spellEnd"/>
      <w:r w:rsidRPr="004B269C">
        <w:rPr>
          <w:lang w:val="nl-BE" w:eastAsia="en-GB"/>
        </w:rPr>
        <w:t xml:space="preserve"> in </w:t>
      </w:r>
      <w:proofErr w:type="spellStart"/>
      <w:r w:rsidRPr="004B269C">
        <w:rPr>
          <w:lang w:val="nl-BE" w:eastAsia="en-GB"/>
        </w:rPr>
        <w:t>early</w:t>
      </w:r>
      <w:proofErr w:type="spellEnd"/>
      <w:r w:rsidRPr="004B269C">
        <w:rPr>
          <w:lang w:val="nl-BE" w:eastAsia="en-GB"/>
        </w:rPr>
        <w:t xml:space="preserve"> 2019.  </w:t>
      </w:r>
    </w:p>
    <w:p w14:paraId="3A7F7D42" w14:textId="556DC9F6" w:rsidR="004B269C" w:rsidRPr="004863AA" w:rsidRDefault="004B269C" w:rsidP="007E6D1E">
      <w:pPr>
        <w:jc w:val="both"/>
        <w:rPr>
          <w:lang w:val="nl-BE" w:eastAsia="en-GB"/>
        </w:rPr>
      </w:pPr>
      <w:r w:rsidRPr="004B269C">
        <w:rPr>
          <w:lang w:val="nl-BE" w:eastAsia="en-GB"/>
        </w:rPr>
        <w:t xml:space="preserve">The </w:t>
      </w:r>
      <w:r w:rsidRPr="003F6380">
        <w:rPr>
          <w:u w:val="single"/>
          <w:lang w:val="nl-BE" w:eastAsia="en-GB"/>
        </w:rPr>
        <w:t xml:space="preserve">Joint </w:t>
      </w:r>
      <w:proofErr w:type="spellStart"/>
      <w:r w:rsidRPr="003F6380">
        <w:rPr>
          <w:u w:val="single"/>
          <w:lang w:val="nl-BE" w:eastAsia="en-GB"/>
        </w:rPr>
        <w:t>Employment</w:t>
      </w:r>
      <w:proofErr w:type="spellEnd"/>
      <w:r w:rsidRPr="003F6380">
        <w:rPr>
          <w:u w:val="single"/>
          <w:lang w:val="nl-BE" w:eastAsia="en-GB"/>
        </w:rPr>
        <w:t xml:space="preserve"> Report</w:t>
      </w:r>
      <w:r w:rsidRPr="004B269C">
        <w:rPr>
          <w:lang w:val="nl-BE" w:eastAsia="en-GB"/>
        </w:rPr>
        <w:t xml:space="preserve"> (JER) </w:t>
      </w:r>
      <w:proofErr w:type="spellStart"/>
      <w:r w:rsidRPr="004B269C">
        <w:rPr>
          <w:lang w:val="nl-BE" w:eastAsia="en-GB"/>
        </w:rPr>
        <w:t>provides</w:t>
      </w:r>
      <w:proofErr w:type="spellEnd"/>
      <w:r w:rsidRPr="004B269C">
        <w:rPr>
          <w:lang w:val="nl-BE" w:eastAsia="en-GB"/>
        </w:rPr>
        <w:t xml:space="preserve"> </w:t>
      </w:r>
      <w:proofErr w:type="spellStart"/>
      <w:r w:rsidRPr="004B269C">
        <w:rPr>
          <w:lang w:val="nl-BE" w:eastAsia="en-GB"/>
        </w:rPr>
        <w:t>an</w:t>
      </w:r>
      <w:proofErr w:type="spellEnd"/>
      <w:r w:rsidRPr="004B269C">
        <w:rPr>
          <w:lang w:val="nl-BE" w:eastAsia="en-GB"/>
        </w:rPr>
        <w:t xml:space="preserve"> </w:t>
      </w:r>
      <w:proofErr w:type="spellStart"/>
      <w:r w:rsidRPr="004B269C">
        <w:rPr>
          <w:lang w:val="nl-BE" w:eastAsia="en-GB"/>
        </w:rPr>
        <w:t>annual</w:t>
      </w:r>
      <w:proofErr w:type="spellEnd"/>
      <w:r w:rsidRPr="004B269C">
        <w:rPr>
          <w:lang w:val="nl-BE" w:eastAsia="en-GB"/>
        </w:rPr>
        <w:t xml:space="preserve"> </w:t>
      </w:r>
      <w:proofErr w:type="spellStart"/>
      <w:r w:rsidRPr="004B269C">
        <w:rPr>
          <w:lang w:val="nl-BE" w:eastAsia="en-GB"/>
        </w:rPr>
        <w:t>overview</w:t>
      </w:r>
      <w:proofErr w:type="spellEnd"/>
      <w:r w:rsidRPr="004B269C">
        <w:rPr>
          <w:lang w:val="nl-BE" w:eastAsia="en-GB"/>
        </w:rPr>
        <w:t xml:space="preserve"> of </w:t>
      </w:r>
      <w:proofErr w:type="spellStart"/>
      <w:r w:rsidRPr="004B269C">
        <w:rPr>
          <w:lang w:val="nl-BE" w:eastAsia="en-GB"/>
        </w:rPr>
        <w:t>the</w:t>
      </w:r>
      <w:proofErr w:type="spellEnd"/>
      <w:r w:rsidRPr="004B269C">
        <w:rPr>
          <w:lang w:val="nl-BE" w:eastAsia="en-GB"/>
        </w:rPr>
        <w:t xml:space="preserve"> </w:t>
      </w:r>
      <w:proofErr w:type="spellStart"/>
      <w:r w:rsidRPr="004B269C">
        <w:rPr>
          <w:lang w:val="nl-BE" w:eastAsia="en-GB"/>
        </w:rPr>
        <w:t>main</w:t>
      </w:r>
      <w:proofErr w:type="spellEnd"/>
      <w:r w:rsidRPr="004B269C">
        <w:rPr>
          <w:lang w:val="nl-BE" w:eastAsia="en-GB"/>
        </w:rPr>
        <w:t xml:space="preserve"> </w:t>
      </w:r>
      <w:proofErr w:type="spellStart"/>
      <w:r w:rsidRPr="004B269C">
        <w:rPr>
          <w:lang w:val="nl-BE" w:eastAsia="en-GB"/>
        </w:rPr>
        <w:t>employment</w:t>
      </w:r>
      <w:proofErr w:type="spellEnd"/>
      <w:r w:rsidRPr="004B269C">
        <w:rPr>
          <w:lang w:val="nl-BE" w:eastAsia="en-GB"/>
        </w:rPr>
        <w:t xml:space="preserve"> </w:t>
      </w:r>
      <w:proofErr w:type="spellStart"/>
      <w:r w:rsidRPr="004B269C">
        <w:rPr>
          <w:lang w:val="nl-BE" w:eastAsia="en-GB"/>
        </w:rPr>
        <w:t>and</w:t>
      </w:r>
      <w:proofErr w:type="spellEnd"/>
      <w:r w:rsidRPr="004B269C">
        <w:rPr>
          <w:lang w:val="nl-BE" w:eastAsia="en-GB"/>
        </w:rPr>
        <w:t xml:space="preserve"> </w:t>
      </w:r>
      <w:proofErr w:type="spellStart"/>
      <w:r w:rsidRPr="004B269C">
        <w:rPr>
          <w:lang w:val="nl-BE" w:eastAsia="en-GB"/>
        </w:rPr>
        <w:t>social</w:t>
      </w:r>
      <w:proofErr w:type="spellEnd"/>
      <w:r w:rsidRPr="004B269C">
        <w:rPr>
          <w:lang w:val="nl-BE" w:eastAsia="en-GB"/>
        </w:rPr>
        <w:t xml:space="preserve"> </w:t>
      </w:r>
      <w:proofErr w:type="spellStart"/>
      <w:r w:rsidRPr="004B269C">
        <w:rPr>
          <w:lang w:val="nl-BE" w:eastAsia="en-GB"/>
        </w:rPr>
        <w:t>developments</w:t>
      </w:r>
      <w:proofErr w:type="spellEnd"/>
      <w:r w:rsidRPr="004B269C">
        <w:rPr>
          <w:lang w:val="nl-BE" w:eastAsia="en-GB"/>
        </w:rPr>
        <w:t xml:space="preserve"> in </w:t>
      </w:r>
      <w:proofErr w:type="spellStart"/>
      <w:r w:rsidRPr="004B269C">
        <w:rPr>
          <w:lang w:val="nl-BE" w:eastAsia="en-GB"/>
        </w:rPr>
        <w:t>the</w:t>
      </w:r>
      <w:proofErr w:type="spellEnd"/>
      <w:r w:rsidRPr="004B269C">
        <w:rPr>
          <w:lang w:val="nl-BE" w:eastAsia="en-GB"/>
        </w:rPr>
        <w:t xml:space="preserve"> EU. In </w:t>
      </w:r>
      <w:proofErr w:type="spellStart"/>
      <w:r w:rsidRPr="004B269C">
        <w:rPr>
          <w:lang w:val="nl-BE" w:eastAsia="en-GB"/>
        </w:rPr>
        <w:t>addition</w:t>
      </w:r>
      <w:proofErr w:type="spellEnd"/>
      <w:r w:rsidRPr="004B269C">
        <w:rPr>
          <w:lang w:val="nl-BE" w:eastAsia="en-GB"/>
        </w:rPr>
        <w:t xml:space="preserve">, </w:t>
      </w:r>
      <w:proofErr w:type="spellStart"/>
      <w:r w:rsidRPr="004B269C">
        <w:rPr>
          <w:lang w:val="nl-BE" w:eastAsia="en-GB"/>
        </w:rPr>
        <w:t>the</w:t>
      </w:r>
      <w:proofErr w:type="spellEnd"/>
      <w:r w:rsidRPr="004B269C">
        <w:rPr>
          <w:lang w:val="nl-BE" w:eastAsia="en-GB"/>
        </w:rPr>
        <w:t xml:space="preserve"> Joint </w:t>
      </w:r>
      <w:proofErr w:type="spellStart"/>
      <w:r w:rsidRPr="004B269C">
        <w:rPr>
          <w:lang w:val="nl-BE" w:eastAsia="en-GB"/>
        </w:rPr>
        <w:t>Employment</w:t>
      </w:r>
      <w:proofErr w:type="spellEnd"/>
      <w:r w:rsidRPr="004B269C">
        <w:rPr>
          <w:lang w:val="nl-BE" w:eastAsia="en-GB"/>
        </w:rPr>
        <w:t xml:space="preserve"> Report 2019 monitors Member </w:t>
      </w:r>
      <w:proofErr w:type="spellStart"/>
      <w:r w:rsidRPr="004B269C">
        <w:rPr>
          <w:lang w:val="nl-BE" w:eastAsia="en-GB"/>
        </w:rPr>
        <w:t>States</w:t>
      </w:r>
      <w:proofErr w:type="spellEnd"/>
      <w:r w:rsidRPr="004B269C">
        <w:rPr>
          <w:lang w:val="nl-BE" w:eastAsia="en-GB"/>
        </w:rPr>
        <w:t xml:space="preserve">' performance in </w:t>
      </w:r>
      <w:proofErr w:type="spellStart"/>
      <w:r w:rsidRPr="004B269C">
        <w:rPr>
          <w:lang w:val="nl-BE" w:eastAsia="en-GB"/>
        </w:rPr>
        <w:t>relation</w:t>
      </w:r>
      <w:proofErr w:type="spellEnd"/>
      <w:r w:rsidRPr="004B269C">
        <w:rPr>
          <w:lang w:val="nl-BE" w:eastAsia="en-GB"/>
        </w:rPr>
        <w:t xml:space="preserve"> </w:t>
      </w:r>
      <w:proofErr w:type="spellStart"/>
      <w:r w:rsidRPr="004B269C">
        <w:rPr>
          <w:lang w:val="nl-BE" w:eastAsia="en-GB"/>
        </w:rPr>
        <w:t>to</w:t>
      </w:r>
      <w:proofErr w:type="spellEnd"/>
      <w:r w:rsidRPr="004B269C">
        <w:rPr>
          <w:lang w:val="nl-BE" w:eastAsia="en-GB"/>
        </w:rPr>
        <w:t xml:space="preserve"> </w:t>
      </w:r>
      <w:proofErr w:type="spellStart"/>
      <w:r w:rsidRPr="004B269C">
        <w:rPr>
          <w:lang w:val="nl-BE" w:eastAsia="en-GB"/>
        </w:rPr>
        <w:t>the</w:t>
      </w:r>
      <w:proofErr w:type="spellEnd"/>
      <w:r w:rsidRPr="004B269C">
        <w:rPr>
          <w:lang w:val="nl-BE" w:eastAsia="en-GB"/>
        </w:rPr>
        <w:t xml:space="preserve"> </w:t>
      </w:r>
      <w:proofErr w:type="spellStart"/>
      <w:r w:rsidRPr="004B269C">
        <w:rPr>
          <w:lang w:val="nl-BE" w:eastAsia="en-GB"/>
        </w:rPr>
        <w:t>Social</w:t>
      </w:r>
      <w:proofErr w:type="spellEnd"/>
      <w:r w:rsidRPr="004B269C">
        <w:rPr>
          <w:lang w:val="nl-BE" w:eastAsia="en-GB"/>
        </w:rPr>
        <w:t xml:space="preserve"> Scoreboard </w:t>
      </w:r>
      <w:proofErr w:type="spellStart"/>
      <w:r w:rsidRPr="004B269C">
        <w:rPr>
          <w:lang w:val="nl-BE" w:eastAsia="en-GB"/>
        </w:rPr>
        <w:t>accompanying</w:t>
      </w:r>
      <w:proofErr w:type="spellEnd"/>
      <w:r w:rsidRPr="004B269C">
        <w:rPr>
          <w:lang w:val="nl-BE" w:eastAsia="en-GB"/>
        </w:rPr>
        <w:t xml:space="preserve"> </w:t>
      </w:r>
      <w:proofErr w:type="spellStart"/>
      <w:r w:rsidRPr="004B269C">
        <w:rPr>
          <w:lang w:val="nl-BE" w:eastAsia="en-GB"/>
        </w:rPr>
        <w:t>the</w:t>
      </w:r>
      <w:proofErr w:type="spellEnd"/>
      <w:r w:rsidRPr="004B269C">
        <w:rPr>
          <w:lang w:val="nl-BE" w:eastAsia="en-GB"/>
        </w:rPr>
        <w:t xml:space="preserve"> European </w:t>
      </w:r>
      <w:proofErr w:type="spellStart"/>
      <w:r w:rsidRPr="004B269C">
        <w:rPr>
          <w:lang w:val="nl-BE" w:eastAsia="en-GB"/>
        </w:rPr>
        <w:t>Pillar</w:t>
      </w:r>
      <w:proofErr w:type="spellEnd"/>
      <w:r w:rsidRPr="004B269C">
        <w:rPr>
          <w:lang w:val="nl-BE" w:eastAsia="en-GB"/>
        </w:rPr>
        <w:t xml:space="preserve"> of </w:t>
      </w:r>
      <w:proofErr w:type="spellStart"/>
      <w:r w:rsidRPr="004B269C">
        <w:rPr>
          <w:lang w:val="nl-BE" w:eastAsia="en-GB"/>
        </w:rPr>
        <w:t>Social</w:t>
      </w:r>
      <w:proofErr w:type="spellEnd"/>
      <w:r w:rsidRPr="004B269C">
        <w:rPr>
          <w:lang w:val="nl-BE" w:eastAsia="en-GB"/>
        </w:rPr>
        <w:t xml:space="preserve"> </w:t>
      </w:r>
      <w:proofErr w:type="spellStart"/>
      <w:r w:rsidRPr="004B269C">
        <w:rPr>
          <w:lang w:val="nl-BE" w:eastAsia="en-GB"/>
        </w:rPr>
        <w:t>Rights</w:t>
      </w:r>
      <w:proofErr w:type="spellEnd"/>
      <w:r w:rsidRPr="004B269C">
        <w:rPr>
          <w:lang w:val="nl-BE" w:eastAsia="en-GB"/>
        </w:rPr>
        <w:t xml:space="preserve">. The </w:t>
      </w:r>
      <w:proofErr w:type="spellStart"/>
      <w:r w:rsidRPr="004B269C">
        <w:rPr>
          <w:lang w:val="nl-BE" w:eastAsia="en-GB"/>
        </w:rPr>
        <w:t>current</w:t>
      </w:r>
      <w:proofErr w:type="spellEnd"/>
      <w:r w:rsidRPr="004B269C">
        <w:rPr>
          <w:lang w:val="nl-BE" w:eastAsia="en-GB"/>
        </w:rPr>
        <w:t xml:space="preserve"> draft </w:t>
      </w:r>
      <w:proofErr w:type="spellStart"/>
      <w:r w:rsidRPr="004B269C">
        <w:rPr>
          <w:lang w:val="nl-BE" w:eastAsia="en-GB"/>
        </w:rPr>
        <w:t>version</w:t>
      </w:r>
      <w:proofErr w:type="spellEnd"/>
      <w:r w:rsidRPr="004B269C">
        <w:rPr>
          <w:lang w:val="nl-BE" w:eastAsia="en-GB"/>
        </w:rPr>
        <w:t xml:space="preserve">, </w:t>
      </w:r>
      <w:proofErr w:type="spellStart"/>
      <w:r w:rsidRPr="004B269C">
        <w:rPr>
          <w:lang w:val="nl-BE" w:eastAsia="en-GB"/>
        </w:rPr>
        <w:t>presented</w:t>
      </w:r>
      <w:proofErr w:type="spellEnd"/>
      <w:r w:rsidRPr="004B269C">
        <w:rPr>
          <w:lang w:val="nl-BE" w:eastAsia="en-GB"/>
        </w:rPr>
        <w:t xml:space="preserve"> </w:t>
      </w:r>
      <w:proofErr w:type="spellStart"/>
      <w:r w:rsidRPr="004B269C">
        <w:rPr>
          <w:lang w:val="nl-BE" w:eastAsia="en-GB"/>
        </w:rPr>
        <w:t>by</w:t>
      </w:r>
      <w:proofErr w:type="spellEnd"/>
      <w:r w:rsidRPr="004B269C">
        <w:rPr>
          <w:lang w:val="nl-BE" w:eastAsia="en-GB"/>
        </w:rPr>
        <w:t xml:space="preserve"> </w:t>
      </w:r>
      <w:proofErr w:type="spellStart"/>
      <w:r w:rsidRPr="004B269C">
        <w:rPr>
          <w:lang w:val="nl-BE" w:eastAsia="en-GB"/>
        </w:rPr>
        <w:t>the</w:t>
      </w:r>
      <w:proofErr w:type="spellEnd"/>
      <w:r w:rsidRPr="004B269C">
        <w:rPr>
          <w:lang w:val="nl-BE" w:eastAsia="en-GB"/>
        </w:rPr>
        <w:t xml:space="preserve"> </w:t>
      </w:r>
      <w:proofErr w:type="spellStart"/>
      <w:r w:rsidRPr="004B269C">
        <w:rPr>
          <w:lang w:val="nl-BE" w:eastAsia="en-GB"/>
        </w:rPr>
        <w:t>Commission</w:t>
      </w:r>
      <w:proofErr w:type="spellEnd"/>
      <w:r w:rsidRPr="004B269C">
        <w:rPr>
          <w:lang w:val="nl-BE" w:eastAsia="en-GB"/>
        </w:rPr>
        <w:t xml:space="preserve">, </w:t>
      </w:r>
      <w:proofErr w:type="spellStart"/>
      <w:r w:rsidRPr="004B269C">
        <w:rPr>
          <w:lang w:val="nl-BE" w:eastAsia="en-GB"/>
        </w:rPr>
        <w:t>will</w:t>
      </w:r>
      <w:proofErr w:type="spellEnd"/>
      <w:r w:rsidRPr="004B269C">
        <w:rPr>
          <w:lang w:val="nl-BE" w:eastAsia="en-GB"/>
        </w:rPr>
        <w:t xml:space="preserve"> </w:t>
      </w:r>
      <w:proofErr w:type="spellStart"/>
      <w:r w:rsidRPr="004B269C">
        <w:rPr>
          <w:lang w:val="nl-BE" w:eastAsia="en-GB"/>
        </w:rPr>
        <w:t>be</w:t>
      </w:r>
      <w:proofErr w:type="spellEnd"/>
      <w:r w:rsidRPr="004B269C">
        <w:rPr>
          <w:lang w:val="nl-BE" w:eastAsia="en-GB"/>
        </w:rPr>
        <w:t xml:space="preserve"> </w:t>
      </w:r>
      <w:proofErr w:type="spellStart"/>
      <w:r w:rsidRPr="004B269C">
        <w:rPr>
          <w:lang w:val="nl-BE" w:eastAsia="en-GB"/>
        </w:rPr>
        <w:t>discussed</w:t>
      </w:r>
      <w:proofErr w:type="spellEnd"/>
      <w:r w:rsidRPr="004B269C">
        <w:rPr>
          <w:lang w:val="nl-BE" w:eastAsia="en-GB"/>
        </w:rPr>
        <w:t xml:space="preserve"> </w:t>
      </w:r>
      <w:proofErr w:type="spellStart"/>
      <w:r w:rsidRPr="004B269C">
        <w:rPr>
          <w:lang w:val="nl-BE" w:eastAsia="en-GB"/>
        </w:rPr>
        <w:t>with</w:t>
      </w:r>
      <w:proofErr w:type="spellEnd"/>
      <w:r w:rsidRPr="004B269C">
        <w:rPr>
          <w:lang w:val="nl-BE" w:eastAsia="en-GB"/>
        </w:rPr>
        <w:t xml:space="preserve"> </w:t>
      </w:r>
      <w:proofErr w:type="spellStart"/>
      <w:r w:rsidRPr="004B269C">
        <w:rPr>
          <w:lang w:val="nl-BE" w:eastAsia="en-GB"/>
        </w:rPr>
        <w:t>the</w:t>
      </w:r>
      <w:proofErr w:type="spellEnd"/>
      <w:r w:rsidRPr="004B269C">
        <w:rPr>
          <w:lang w:val="nl-BE" w:eastAsia="en-GB"/>
        </w:rPr>
        <w:t xml:space="preserve"> </w:t>
      </w:r>
      <w:proofErr w:type="spellStart"/>
      <w:r w:rsidRPr="004B269C">
        <w:rPr>
          <w:lang w:val="nl-BE" w:eastAsia="en-GB"/>
        </w:rPr>
        <w:t>Employment</w:t>
      </w:r>
      <w:proofErr w:type="spellEnd"/>
      <w:r w:rsidRPr="004B269C">
        <w:rPr>
          <w:lang w:val="nl-BE" w:eastAsia="en-GB"/>
        </w:rPr>
        <w:t xml:space="preserve"> </w:t>
      </w:r>
      <w:proofErr w:type="spellStart"/>
      <w:r w:rsidRPr="004B269C">
        <w:rPr>
          <w:lang w:val="nl-BE" w:eastAsia="en-GB"/>
        </w:rPr>
        <w:t>Committee</w:t>
      </w:r>
      <w:proofErr w:type="spellEnd"/>
      <w:r w:rsidRPr="004B269C">
        <w:rPr>
          <w:lang w:val="nl-BE" w:eastAsia="en-GB"/>
        </w:rPr>
        <w:t xml:space="preserve"> </w:t>
      </w:r>
      <w:proofErr w:type="spellStart"/>
      <w:r w:rsidRPr="004B269C">
        <w:rPr>
          <w:lang w:val="nl-BE" w:eastAsia="en-GB"/>
        </w:rPr>
        <w:t>and</w:t>
      </w:r>
      <w:proofErr w:type="spellEnd"/>
      <w:r w:rsidRPr="004B269C">
        <w:rPr>
          <w:lang w:val="nl-BE" w:eastAsia="en-GB"/>
        </w:rPr>
        <w:t xml:space="preserve"> </w:t>
      </w:r>
      <w:proofErr w:type="spellStart"/>
      <w:r w:rsidRPr="004B269C">
        <w:rPr>
          <w:lang w:val="nl-BE" w:eastAsia="en-GB"/>
        </w:rPr>
        <w:t>the</w:t>
      </w:r>
      <w:proofErr w:type="spellEnd"/>
      <w:r w:rsidRPr="004B269C">
        <w:rPr>
          <w:lang w:val="nl-BE" w:eastAsia="en-GB"/>
        </w:rPr>
        <w:t xml:space="preserve"> </w:t>
      </w:r>
      <w:proofErr w:type="spellStart"/>
      <w:r w:rsidRPr="004B269C">
        <w:rPr>
          <w:lang w:val="nl-BE" w:eastAsia="en-GB"/>
        </w:rPr>
        <w:t>Social</w:t>
      </w:r>
      <w:proofErr w:type="spellEnd"/>
      <w:r w:rsidRPr="004B269C">
        <w:rPr>
          <w:lang w:val="nl-BE" w:eastAsia="en-GB"/>
        </w:rPr>
        <w:t xml:space="preserve"> </w:t>
      </w:r>
      <w:proofErr w:type="spellStart"/>
      <w:r w:rsidRPr="004B269C">
        <w:rPr>
          <w:lang w:val="nl-BE" w:eastAsia="en-GB"/>
        </w:rPr>
        <w:t>Protection</w:t>
      </w:r>
      <w:proofErr w:type="spellEnd"/>
      <w:r w:rsidRPr="004B269C">
        <w:rPr>
          <w:lang w:val="nl-BE" w:eastAsia="en-GB"/>
        </w:rPr>
        <w:t xml:space="preserve"> </w:t>
      </w:r>
      <w:proofErr w:type="spellStart"/>
      <w:r w:rsidRPr="004B269C">
        <w:rPr>
          <w:lang w:val="nl-BE" w:eastAsia="en-GB"/>
        </w:rPr>
        <w:t>Committee</w:t>
      </w:r>
      <w:proofErr w:type="spellEnd"/>
      <w:r w:rsidRPr="004B269C">
        <w:rPr>
          <w:lang w:val="nl-BE" w:eastAsia="en-GB"/>
        </w:rPr>
        <w:t xml:space="preserve">, </w:t>
      </w:r>
      <w:proofErr w:type="spellStart"/>
      <w:r w:rsidRPr="004B269C">
        <w:rPr>
          <w:lang w:val="nl-BE" w:eastAsia="en-GB"/>
        </w:rPr>
        <w:t>with</w:t>
      </w:r>
      <w:proofErr w:type="spellEnd"/>
      <w:r w:rsidRPr="004B269C">
        <w:rPr>
          <w:lang w:val="nl-BE" w:eastAsia="en-GB"/>
        </w:rPr>
        <w:t xml:space="preserve"> a view </w:t>
      </w:r>
      <w:proofErr w:type="spellStart"/>
      <w:r w:rsidRPr="004B269C">
        <w:rPr>
          <w:lang w:val="nl-BE" w:eastAsia="en-GB"/>
        </w:rPr>
        <w:t>to</w:t>
      </w:r>
      <w:proofErr w:type="spellEnd"/>
      <w:r w:rsidRPr="004B269C">
        <w:rPr>
          <w:lang w:val="nl-BE" w:eastAsia="en-GB"/>
        </w:rPr>
        <w:t xml:space="preserve"> </w:t>
      </w:r>
      <w:proofErr w:type="spellStart"/>
      <w:r w:rsidRPr="004B269C">
        <w:rPr>
          <w:lang w:val="nl-BE" w:eastAsia="en-GB"/>
        </w:rPr>
        <w:t>final</w:t>
      </w:r>
      <w:proofErr w:type="spellEnd"/>
      <w:r w:rsidRPr="004B269C">
        <w:rPr>
          <w:lang w:val="nl-BE" w:eastAsia="en-GB"/>
        </w:rPr>
        <w:t xml:space="preserve"> adoption </w:t>
      </w:r>
      <w:proofErr w:type="spellStart"/>
      <w:r w:rsidRPr="004B269C">
        <w:rPr>
          <w:lang w:val="nl-BE" w:eastAsia="en-GB"/>
        </w:rPr>
        <w:t>by</w:t>
      </w:r>
      <w:proofErr w:type="spellEnd"/>
      <w:r w:rsidRPr="004B269C">
        <w:rPr>
          <w:lang w:val="nl-BE" w:eastAsia="en-GB"/>
        </w:rPr>
        <w:t xml:space="preserve"> </w:t>
      </w:r>
      <w:proofErr w:type="spellStart"/>
      <w:r w:rsidRPr="004B269C">
        <w:rPr>
          <w:lang w:val="nl-BE" w:eastAsia="en-GB"/>
        </w:rPr>
        <w:t>the</w:t>
      </w:r>
      <w:proofErr w:type="spellEnd"/>
      <w:r w:rsidRPr="004B269C">
        <w:rPr>
          <w:lang w:val="nl-BE" w:eastAsia="en-GB"/>
        </w:rPr>
        <w:t xml:space="preserve"> </w:t>
      </w:r>
      <w:proofErr w:type="spellStart"/>
      <w:r w:rsidRPr="004B269C">
        <w:rPr>
          <w:lang w:val="nl-BE" w:eastAsia="en-GB"/>
        </w:rPr>
        <w:t>Employment</w:t>
      </w:r>
      <w:proofErr w:type="spellEnd"/>
      <w:r w:rsidRPr="004B269C">
        <w:rPr>
          <w:lang w:val="nl-BE" w:eastAsia="en-GB"/>
        </w:rPr>
        <w:t xml:space="preserve">, </w:t>
      </w:r>
      <w:proofErr w:type="spellStart"/>
      <w:r w:rsidRPr="004B269C">
        <w:rPr>
          <w:lang w:val="nl-BE" w:eastAsia="en-GB"/>
        </w:rPr>
        <w:t>Social</w:t>
      </w:r>
      <w:proofErr w:type="spellEnd"/>
      <w:r w:rsidRPr="004B269C">
        <w:rPr>
          <w:lang w:val="nl-BE" w:eastAsia="en-GB"/>
        </w:rPr>
        <w:t xml:space="preserve"> Policy, Health </w:t>
      </w:r>
      <w:proofErr w:type="spellStart"/>
      <w:r w:rsidRPr="004B269C">
        <w:rPr>
          <w:lang w:val="nl-BE" w:eastAsia="en-GB"/>
        </w:rPr>
        <w:t>and</w:t>
      </w:r>
      <w:proofErr w:type="spellEnd"/>
      <w:r w:rsidRPr="004B269C">
        <w:rPr>
          <w:lang w:val="nl-BE" w:eastAsia="en-GB"/>
        </w:rPr>
        <w:t xml:space="preserve"> Consumer </w:t>
      </w:r>
      <w:proofErr w:type="spellStart"/>
      <w:r w:rsidRPr="004B269C">
        <w:rPr>
          <w:lang w:val="nl-BE" w:eastAsia="en-GB"/>
        </w:rPr>
        <w:t>Affairs</w:t>
      </w:r>
      <w:proofErr w:type="spellEnd"/>
      <w:r w:rsidRPr="004B269C">
        <w:rPr>
          <w:lang w:val="nl-BE" w:eastAsia="en-GB"/>
        </w:rPr>
        <w:t xml:space="preserve"> Council (EPSCO) in </w:t>
      </w:r>
      <w:proofErr w:type="spellStart"/>
      <w:r w:rsidRPr="004B269C">
        <w:rPr>
          <w:lang w:val="nl-BE" w:eastAsia="en-GB"/>
        </w:rPr>
        <w:t>March</w:t>
      </w:r>
      <w:proofErr w:type="spellEnd"/>
      <w:r w:rsidRPr="004B269C">
        <w:rPr>
          <w:lang w:val="nl-BE" w:eastAsia="en-GB"/>
        </w:rPr>
        <w:t xml:space="preserve"> 2019. </w:t>
      </w:r>
      <w:r w:rsidR="004863AA">
        <w:rPr>
          <w:lang w:val="nl-BE" w:eastAsia="en-GB"/>
        </w:rPr>
        <w:t xml:space="preserve">The </w:t>
      </w:r>
      <w:proofErr w:type="spellStart"/>
      <w:r w:rsidR="004863AA">
        <w:rPr>
          <w:lang w:val="nl-BE" w:eastAsia="en-GB"/>
        </w:rPr>
        <w:t>main</w:t>
      </w:r>
      <w:proofErr w:type="spellEnd"/>
      <w:r w:rsidR="004863AA">
        <w:rPr>
          <w:lang w:val="nl-BE" w:eastAsia="en-GB"/>
        </w:rPr>
        <w:t xml:space="preserve"> </w:t>
      </w:r>
      <w:proofErr w:type="spellStart"/>
      <w:r w:rsidR="004863AA">
        <w:rPr>
          <w:lang w:val="nl-BE" w:eastAsia="en-GB"/>
        </w:rPr>
        <w:t>finding</w:t>
      </w:r>
      <w:proofErr w:type="spellEnd"/>
      <w:r w:rsidR="004863AA">
        <w:rPr>
          <w:lang w:val="nl-BE" w:eastAsia="en-GB"/>
        </w:rPr>
        <w:t xml:space="preserve"> is </w:t>
      </w:r>
      <w:proofErr w:type="spellStart"/>
      <w:r w:rsidR="004863AA">
        <w:rPr>
          <w:lang w:val="nl-BE" w:eastAsia="en-GB"/>
        </w:rPr>
        <w:t>that</w:t>
      </w:r>
      <w:proofErr w:type="spellEnd"/>
      <w:r w:rsidR="004863AA">
        <w:rPr>
          <w:lang w:val="nl-BE" w:eastAsia="en-GB"/>
        </w:rPr>
        <w:t xml:space="preserve"> </w:t>
      </w:r>
      <w:proofErr w:type="spellStart"/>
      <w:r w:rsidRPr="004B269C">
        <w:rPr>
          <w:lang w:val="nl-BE" w:eastAsia="en-GB"/>
        </w:rPr>
        <w:t>economic</w:t>
      </w:r>
      <w:proofErr w:type="spellEnd"/>
      <w:r w:rsidRPr="004B269C">
        <w:rPr>
          <w:lang w:val="nl-BE" w:eastAsia="en-GB"/>
        </w:rPr>
        <w:t xml:space="preserve"> recovery of recent </w:t>
      </w:r>
      <w:proofErr w:type="spellStart"/>
      <w:r w:rsidRPr="004B269C">
        <w:rPr>
          <w:lang w:val="nl-BE" w:eastAsia="en-GB"/>
        </w:rPr>
        <w:t>years</w:t>
      </w:r>
      <w:proofErr w:type="spellEnd"/>
      <w:r w:rsidRPr="004B269C">
        <w:rPr>
          <w:lang w:val="nl-BE" w:eastAsia="en-GB"/>
        </w:rPr>
        <w:t xml:space="preserve"> has been </w:t>
      </w:r>
      <w:proofErr w:type="spellStart"/>
      <w:r w:rsidRPr="004B269C">
        <w:rPr>
          <w:lang w:val="nl-BE" w:eastAsia="en-GB"/>
        </w:rPr>
        <w:t>particularly</w:t>
      </w:r>
      <w:proofErr w:type="spellEnd"/>
      <w:r w:rsidRPr="004B269C">
        <w:rPr>
          <w:lang w:val="nl-BE" w:eastAsia="en-GB"/>
        </w:rPr>
        <w:t xml:space="preserve"> job intensive. </w:t>
      </w:r>
      <w:proofErr w:type="spellStart"/>
      <w:r w:rsidRPr="004B269C">
        <w:rPr>
          <w:lang w:val="nl-BE" w:eastAsia="en-GB"/>
        </w:rPr>
        <w:t>Unemployment</w:t>
      </w:r>
      <w:proofErr w:type="spellEnd"/>
      <w:r w:rsidRPr="004B269C">
        <w:rPr>
          <w:lang w:val="nl-BE" w:eastAsia="en-GB"/>
        </w:rPr>
        <w:t xml:space="preserve"> levels are </w:t>
      </w:r>
      <w:proofErr w:type="spellStart"/>
      <w:r w:rsidRPr="004B269C">
        <w:rPr>
          <w:lang w:val="nl-BE" w:eastAsia="en-GB"/>
        </w:rPr>
        <w:t>reaching</w:t>
      </w:r>
      <w:proofErr w:type="spellEnd"/>
      <w:r w:rsidRPr="004B269C">
        <w:rPr>
          <w:lang w:val="nl-BE" w:eastAsia="en-GB"/>
        </w:rPr>
        <w:t xml:space="preserve"> </w:t>
      </w:r>
      <w:proofErr w:type="spellStart"/>
      <w:r w:rsidRPr="004B269C">
        <w:rPr>
          <w:lang w:val="nl-BE" w:eastAsia="en-GB"/>
        </w:rPr>
        <w:t>historic</w:t>
      </w:r>
      <w:proofErr w:type="spellEnd"/>
      <w:r w:rsidRPr="004B269C">
        <w:rPr>
          <w:lang w:val="nl-BE" w:eastAsia="en-GB"/>
        </w:rPr>
        <w:t xml:space="preserve"> </w:t>
      </w:r>
      <w:proofErr w:type="spellStart"/>
      <w:r w:rsidRPr="004B269C">
        <w:rPr>
          <w:lang w:val="nl-BE" w:eastAsia="en-GB"/>
        </w:rPr>
        <w:t>lows</w:t>
      </w:r>
      <w:proofErr w:type="spellEnd"/>
      <w:r w:rsidRPr="004B269C">
        <w:rPr>
          <w:lang w:val="nl-BE" w:eastAsia="en-GB"/>
        </w:rPr>
        <w:t xml:space="preserve">. The </w:t>
      </w:r>
      <w:proofErr w:type="spellStart"/>
      <w:r w:rsidRPr="004B269C">
        <w:rPr>
          <w:lang w:val="nl-BE" w:eastAsia="en-GB"/>
        </w:rPr>
        <w:t>number</w:t>
      </w:r>
      <w:proofErr w:type="spellEnd"/>
      <w:r w:rsidRPr="004B269C">
        <w:rPr>
          <w:lang w:val="nl-BE" w:eastAsia="en-GB"/>
        </w:rPr>
        <w:t xml:space="preserve"> of </w:t>
      </w:r>
      <w:proofErr w:type="spellStart"/>
      <w:r w:rsidRPr="004B269C">
        <w:rPr>
          <w:lang w:val="nl-BE" w:eastAsia="en-GB"/>
        </w:rPr>
        <w:t>people</w:t>
      </w:r>
      <w:proofErr w:type="spellEnd"/>
      <w:r w:rsidRPr="004B269C">
        <w:rPr>
          <w:lang w:val="nl-BE" w:eastAsia="en-GB"/>
        </w:rPr>
        <w:t xml:space="preserve"> in </w:t>
      </w:r>
      <w:proofErr w:type="spellStart"/>
      <w:r w:rsidRPr="004B269C">
        <w:rPr>
          <w:lang w:val="nl-BE" w:eastAsia="en-GB"/>
        </w:rPr>
        <w:t>employment</w:t>
      </w:r>
      <w:proofErr w:type="spellEnd"/>
      <w:r w:rsidRPr="004B269C">
        <w:rPr>
          <w:lang w:val="nl-BE" w:eastAsia="en-GB"/>
        </w:rPr>
        <w:t xml:space="preserve"> has </w:t>
      </w:r>
      <w:proofErr w:type="spellStart"/>
      <w:r w:rsidRPr="004B269C">
        <w:rPr>
          <w:lang w:val="nl-BE" w:eastAsia="en-GB"/>
        </w:rPr>
        <w:t>reached</w:t>
      </w:r>
      <w:proofErr w:type="spellEnd"/>
      <w:r w:rsidRPr="004B269C">
        <w:rPr>
          <w:lang w:val="nl-BE" w:eastAsia="en-GB"/>
        </w:rPr>
        <w:t xml:space="preserve"> </w:t>
      </w:r>
      <w:proofErr w:type="spellStart"/>
      <w:r w:rsidRPr="004B269C">
        <w:rPr>
          <w:lang w:val="nl-BE" w:eastAsia="en-GB"/>
        </w:rPr>
        <w:t>the</w:t>
      </w:r>
      <w:proofErr w:type="spellEnd"/>
      <w:r w:rsidRPr="004B269C">
        <w:rPr>
          <w:lang w:val="nl-BE" w:eastAsia="en-GB"/>
        </w:rPr>
        <w:t xml:space="preserve"> </w:t>
      </w:r>
      <w:proofErr w:type="spellStart"/>
      <w:r w:rsidRPr="004B269C">
        <w:rPr>
          <w:lang w:val="nl-BE" w:eastAsia="en-GB"/>
        </w:rPr>
        <w:t>highest</w:t>
      </w:r>
      <w:proofErr w:type="spellEnd"/>
      <w:r w:rsidRPr="004B269C">
        <w:rPr>
          <w:lang w:val="nl-BE" w:eastAsia="en-GB"/>
        </w:rPr>
        <w:t xml:space="preserve"> level ever </w:t>
      </w:r>
      <w:proofErr w:type="spellStart"/>
      <w:r w:rsidRPr="004B269C">
        <w:rPr>
          <w:lang w:val="nl-BE" w:eastAsia="en-GB"/>
        </w:rPr>
        <w:t>recorded</w:t>
      </w:r>
      <w:proofErr w:type="spellEnd"/>
      <w:r w:rsidR="004863AA">
        <w:rPr>
          <w:lang w:val="nl-BE" w:eastAsia="en-GB"/>
        </w:rPr>
        <w:t xml:space="preserve">. </w:t>
      </w:r>
      <w:proofErr w:type="spellStart"/>
      <w:r w:rsidRPr="004B269C">
        <w:rPr>
          <w:lang w:val="nl-BE" w:eastAsia="en-GB"/>
        </w:rPr>
        <w:t>Particularly</w:t>
      </w:r>
      <w:proofErr w:type="spellEnd"/>
      <w:r w:rsidRPr="004B269C">
        <w:rPr>
          <w:lang w:val="nl-BE" w:eastAsia="en-GB"/>
        </w:rPr>
        <w:t xml:space="preserve"> steady </w:t>
      </w:r>
      <w:proofErr w:type="spellStart"/>
      <w:r w:rsidRPr="004B269C">
        <w:rPr>
          <w:lang w:val="nl-BE" w:eastAsia="en-GB"/>
        </w:rPr>
        <w:t>progress</w:t>
      </w:r>
      <w:proofErr w:type="spellEnd"/>
      <w:r w:rsidRPr="004B269C">
        <w:rPr>
          <w:lang w:val="nl-BE" w:eastAsia="en-GB"/>
        </w:rPr>
        <w:t xml:space="preserve"> is </w:t>
      </w:r>
      <w:proofErr w:type="spellStart"/>
      <w:r w:rsidRPr="004B269C">
        <w:rPr>
          <w:lang w:val="nl-BE" w:eastAsia="en-GB"/>
        </w:rPr>
        <w:t>being</w:t>
      </w:r>
      <w:proofErr w:type="spellEnd"/>
      <w:r w:rsidRPr="004B269C">
        <w:rPr>
          <w:lang w:val="nl-BE" w:eastAsia="en-GB"/>
        </w:rPr>
        <w:t xml:space="preserve"> made in </w:t>
      </w:r>
      <w:proofErr w:type="spellStart"/>
      <w:r w:rsidRPr="004B269C">
        <w:rPr>
          <w:lang w:val="nl-BE" w:eastAsia="en-GB"/>
        </w:rPr>
        <w:t>increasing</w:t>
      </w:r>
      <w:proofErr w:type="spellEnd"/>
      <w:r w:rsidRPr="004B269C">
        <w:rPr>
          <w:lang w:val="nl-BE" w:eastAsia="en-GB"/>
        </w:rPr>
        <w:t xml:space="preserve"> </w:t>
      </w:r>
      <w:proofErr w:type="spellStart"/>
      <w:r w:rsidRPr="004B269C">
        <w:rPr>
          <w:lang w:val="nl-BE" w:eastAsia="en-GB"/>
        </w:rPr>
        <w:t>employment</w:t>
      </w:r>
      <w:proofErr w:type="spellEnd"/>
      <w:r w:rsidRPr="004B269C">
        <w:rPr>
          <w:lang w:val="nl-BE" w:eastAsia="en-GB"/>
        </w:rPr>
        <w:t xml:space="preserve"> </w:t>
      </w:r>
      <w:proofErr w:type="spellStart"/>
      <w:r w:rsidRPr="004B269C">
        <w:rPr>
          <w:lang w:val="nl-BE" w:eastAsia="en-GB"/>
        </w:rPr>
        <w:t>rates</w:t>
      </w:r>
      <w:proofErr w:type="spellEnd"/>
      <w:r w:rsidRPr="004B269C">
        <w:rPr>
          <w:lang w:val="nl-BE" w:eastAsia="en-GB"/>
        </w:rPr>
        <w:t xml:space="preserve"> of </w:t>
      </w:r>
      <w:proofErr w:type="spellStart"/>
      <w:r w:rsidRPr="004B269C">
        <w:rPr>
          <w:lang w:val="nl-BE" w:eastAsia="en-GB"/>
        </w:rPr>
        <w:t>women</w:t>
      </w:r>
      <w:proofErr w:type="spellEnd"/>
      <w:r w:rsidRPr="004B269C">
        <w:rPr>
          <w:lang w:val="nl-BE" w:eastAsia="en-GB"/>
        </w:rPr>
        <w:t xml:space="preserve"> </w:t>
      </w:r>
      <w:proofErr w:type="spellStart"/>
      <w:r w:rsidRPr="004B269C">
        <w:rPr>
          <w:lang w:val="nl-BE" w:eastAsia="en-GB"/>
        </w:rPr>
        <w:t>and</w:t>
      </w:r>
      <w:proofErr w:type="spellEnd"/>
      <w:r w:rsidRPr="004B269C">
        <w:rPr>
          <w:lang w:val="nl-BE" w:eastAsia="en-GB"/>
        </w:rPr>
        <w:t xml:space="preserve"> </w:t>
      </w:r>
      <w:proofErr w:type="spellStart"/>
      <w:r w:rsidRPr="004B269C">
        <w:rPr>
          <w:lang w:val="nl-BE" w:eastAsia="en-GB"/>
        </w:rPr>
        <w:t>elderly</w:t>
      </w:r>
      <w:proofErr w:type="spellEnd"/>
      <w:r w:rsidRPr="004B269C">
        <w:rPr>
          <w:lang w:val="nl-BE" w:eastAsia="en-GB"/>
        </w:rPr>
        <w:t xml:space="preserve"> </w:t>
      </w:r>
      <w:proofErr w:type="spellStart"/>
      <w:r w:rsidRPr="004B269C">
        <w:rPr>
          <w:lang w:val="nl-BE" w:eastAsia="en-GB"/>
        </w:rPr>
        <w:t>workers</w:t>
      </w:r>
      <w:proofErr w:type="spellEnd"/>
      <w:r w:rsidRPr="004B269C">
        <w:rPr>
          <w:lang w:val="nl-BE" w:eastAsia="en-GB"/>
        </w:rPr>
        <w:t xml:space="preserve">. The </w:t>
      </w:r>
      <w:proofErr w:type="spellStart"/>
      <w:r w:rsidRPr="004B269C">
        <w:rPr>
          <w:lang w:val="nl-BE" w:eastAsia="en-GB"/>
        </w:rPr>
        <w:t>total</w:t>
      </w:r>
      <w:proofErr w:type="spellEnd"/>
      <w:r w:rsidRPr="004B269C">
        <w:rPr>
          <w:lang w:val="nl-BE" w:eastAsia="en-GB"/>
        </w:rPr>
        <w:t xml:space="preserve"> </w:t>
      </w:r>
      <w:proofErr w:type="spellStart"/>
      <w:r w:rsidRPr="004B269C">
        <w:rPr>
          <w:lang w:val="nl-BE" w:eastAsia="en-GB"/>
        </w:rPr>
        <w:t>number</w:t>
      </w:r>
      <w:proofErr w:type="spellEnd"/>
      <w:r w:rsidRPr="004B269C">
        <w:rPr>
          <w:lang w:val="nl-BE" w:eastAsia="en-GB"/>
        </w:rPr>
        <w:t xml:space="preserve"> of </w:t>
      </w:r>
      <w:proofErr w:type="spellStart"/>
      <w:r w:rsidRPr="004B269C">
        <w:rPr>
          <w:lang w:val="nl-BE" w:eastAsia="en-GB"/>
        </w:rPr>
        <w:t>people</w:t>
      </w:r>
      <w:proofErr w:type="spellEnd"/>
      <w:r w:rsidRPr="004B269C">
        <w:rPr>
          <w:lang w:val="nl-BE" w:eastAsia="en-GB"/>
        </w:rPr>
        <w:t xml:space="preserve"> at risk of </w:t>
      </w:r>
      <w:proofErr w:type="spellStart"/>
      <w:r w:rsidRPr="004B269C">
        <w:rPr>
          <w:lang w:val="nl-BE" w:eastAsia="en-GB"/>
        </w:rPr>
        <w:t>poverty</w:t>
      </w:r>
      <w:proofErr w:type="spellEnd"/>
      <w:r w:rsidRPr="004B269C">
        <w:rPr>
          <w:lang w:val="nl-BE" w:eastAsia="en-GB"/>
        </w:rPr>
        <w:t xml:space="preserve"> or </w:t>
      </w:r>
      <w:proofErr w:type="spellStart"/>
      <w:r w:rsidRPr="004B269C">
        <w:rPr>
          <w:lang w:val="nl-BE" w:eastAsia="en-GB"/>
        </w:rPr>
        <w:t>social</w:t>
      </w:r>
      <w:proofErr w:type="spellEnd"/>
      <w:r w:rsidRPr="004B269C">
        <w:rPr>
          <w:lang w:val="nl-BE" w:eastAsia="en-GB"/>
        </w:rPr>
        <w:t xml:space="preserve"> </w:t>
      </w:r>
      <w:proofErr w:type="spellStart"/>
      <w:r w:rsidRPr="004B269C">
        <w:rPr>
          <w:lang w:val="nl-BE" w:eastAsia="en-GB"/>
        </w:rPr>
        <w:t>exclusion</w:t>
      </w:r>
      <w:proofErr w:type="spellEnd"/>
      <w:r w:rsidRPr="004B269C">
        <w:rPr>
          <w:lang w:val="nl-BE" w:eastAsia="en-GB"/>
        </w:rPr>
        <w:t xml:space="preserve"> has </w:t>
      </w:r>
      <w:proofErr w:type="spellStart"/>
      <w:r w:rsidRPr="004B269C">
        <w:rPr>
          <w:lang w:val="nl-BE" w:eastAsia="en-GB"/>
        </w:rPr>
        <w:t>fallen</w:t>
      </w:r>
      <w:proofErr w:type="spellEnd"/>
      <w:r w:rsidRPr="004B269C">
        <w:rPr>
          <w:lang w:val="nl-BE" w:eastAsia="en-GB"/>
        </w:rPr>
        <w:t xml:space="preserve"> below pre-crisis levels. </w:t>
      </w:r>
      <w:proofErr w:type="spellStart"/>
      <w:r w:rsidRPr="004B269C">
        <w:rPr>
          <w:lang w:val="nl-BE" w:eastAsia="en-GB"/>
        </w:rPr>
        <w:t>However</w:t>
      </w:r>
      <w:proofErr w:type="spellEnd"/>
      <w:r w:rsidRPr="004B269C">
        <w:rPr>
          <w:lang w:val="nl-BE" w:eastAsia="en-GB"/>
        </w:rPr>
        <w:t xml:space="preserve">, </w:t>
      </w:r>
      <w:proofErr w:type="spellStart"/>
      <w:r w:rsidRPr="004B269C">
        <w:rPr>
          <w:lang w:val="nl-BE" w:eastAsia="en-GB"/>
        </w:rPr>
        <w:t>not</w:t>
      </w:r>
      <w:proofErr w:type="spellEnd"/>
      <w:r w:rsidRPr="004B269C">
        <w:rPr>
          <w:lang w:val="nl-BE" w:eastAsia="en-GB"/>
        </w:rPr>
        <w:t xml:space="preserve"> </w:t>
      </w:r>
      <w:proofErr w:type="spellStart"/>
      <w:r w:rsidRPr="004B269C">
        <w:rPr>
          <w:lang w:val="nl-BE" w:eastAsia="en-GB"/>
        </w:rPr>
        <w:t>all</w:t>
      </w:r>
      <w:proofErr w:type="spellEnd"/>
      <w:r w:rsidRPr="004B269C">
        <w:rPr>
          <w:lang w:val="nl-BE" w:eastAsia="en-GB"/>
        </w:rPr>
        <w:t xml:space="preserve"> Member </w:t>
      </w:r>
      <w:proofErr w:type="spellStart"/>
      <w:r w:rsidRPr="004B269C">
        <w:rPr>
          <w:lang w:val="nl-BE" w:eastAsia="en-GB"/>
        </w:rPr>
        <w:t>States</w:t>
      </w:r>
      <w:proofErr w:type="spellEnd"/>
      <w:r w:rsidRPr="004B269C">
        <w:rPr>
          <w:lang w:val="nl-BE" w:eastAsia="en-GB"/>
        </w:rPr>
        <w:t xml:space="preserve"> </w:t>
      </w:r>
      <w:proofErr w:type="spellStart"/>
      <w:r w:rsidRPr="004B269C">
        <w:rPr>
          <w:lang w:val="nl-BE" w:eastAsia="en-GB"/>
        </w:rPr>
        <w:t>and</w:t>
      </w:r>
      <w:proofErr w:type="spellEnd"/>
      <w:r w:rsidRPr="004B269C">
        <w:rPr>
          <w:lang w:val="nl-BE" w:eastAsia="en-GB"/>
        </w:rPr>
        <w:t xml:space="preserve"> </w:t>
      </w:r>
      <w:proofErr w:type="spellStart"/>
      <w:r w:rsidRPr="004B269C">
        <w:rPr>
          <w:lang w:val="nl-BE" w:eastAsia="en-GB"/>
        </w:rPr>
        <w:t>groups</w:t>
      </w:r>
      <w:proofErr w:type="spellEnd"/>
      <w:r w:rsidRPr="004B269C">
        <w:rPr>
          <w:lang w:val="nl-BE" w:eastAsia="en-GB"/>
        </w:rPr>
        <w:t xml:space="preserve"> </w:t>
      </w:r>
      <w:proofErr w:type="spellStart"/>
      <w:r w:rsidRPr="004B269C">
        <w:rPr>
          <w:lang w:val="nl-BE" w:eastAsia="en-GB"/>
        </w:rPr>
        <w:t>within</w:t>
      </w:r>
      <w:proofErr w:type="spellEnd"/>
      <w:r w:rsidRPr="004B269C">
        <w:rPr>
          <w:lang w:val="nl-BE" w:eastAsia="en-GB"/>
        </w:rPr>
        <w:t xml:space="preserve"> society are </w:t>
      </w:r>
      <w:proofErr w:type="spellStart"/>
      <w:r w:rsidRPr="004B269C">
        <w:rPr>
          <w:lang w:val="nl-BE" w:eastAsia="en-GB"/>
        </w:rPr>
        <w:t>reaping</w:t>
      </w:r>
      <w:proofErr w:type="spellEnd"/>
      <w:r w:rsidRPr="004B269C">
        <w:rPr>
          <w:lang w:val="nl-BE" w:eastAsia="en-GB"/>
        </w:rPr>
        <w:t xml:space="preserve"> </w:t>
      </w:r>
      <w:proofErr w:type="spellStart"/>
      <w:r w:rsidRPr="004B269C">
        <w:rPr>
          <w:lang w:val="nl-BE" w:eastAsia="en-GB"/>
        </w:rPr>
        <w:t>the</w:t>
      </w:r>
      <w:proofErr w:type="spellEnd"/>
      <w:r w:rsidRPr="004B269C">
        <w:rPr>
          <w:lang w:val="nl-BE" w:eastAsia="en-GB"/>
        </w:rPr>
        <w:t xml:space="preserve"> full benefits of </w:t>
      </w:r>
      <w:proofErr w:type="spellStart"/>
      <w:r w:rsidRPr="004B269C">
        <w:rPr>
          <w:lang w:val="nl-BE" w:eastAsia="en-GB"/>
        </w:rPr>
        <w:t>the</w:t>
      </w:r>
      <w:proofErr w:type="spellEnd"/>
      <w:r w:rsidRPr="004B269C">
        <w:rPr>
          <w:lang w:val="nl-BE" w:eastAsia="en-GB"/>
        </w:rPr>
        <w:t xml:space="preserve"> </w:t>
      </w:r>
      <w:proofErr w:type="spellStart"/>
      <w:r w:rsidRPr="004B269C">
        <w:rPr>
          <w:lang w:val="nl-BE" w:eastAsia="en-GB"/>
        </w:rPr>
        <w:t>current</w:t>
      </w:r>
      <w:proofErr w:type="spellEnd"/>
      <w:r w:rsidRPr="004B269C">
        <w:rPr>
          <w:lang w:val="nl-BE" w:eastAsia="en-GB"/>
        </w:rPr>
        <w:t xml:space="preserve"> </w:t>
      </w:r>
      <w:proofErr w:type="spellStart"/>
      <w:r w:rsidRPr="004B269C">
        <w:rPr>
          <w:lang w:val="nl-BE" w:eastAsia="en-GB"/>
        </w:rPr>
        <w:t>positive</w:t>
      </w:r>
      <w:proofErr w:type="spellEnd"/>
      <w:r w:rsidRPr="004B269C">
        <w:rPr>
          <w:lang w:val="nl-BE" w:eastAsia="en-GB"/>
        </w:rPr>
        <w:t xml:space="preserve"> </w:t>
      </w:r>
      <w:proofErr w:type="spellStart"/>
      <w:r w:rsidRPr="004B269C">
        <w:rPr>
          <w:lang w:val="nl-BE" w:eastAsia="en-GB"/>
        </w:rPr>
        <w:t>economic</w:t>
      </w:r>
      <w:proofErr w:type="spellEnd"/>
      <w:r w:rsidRPr="004B269C">
        <w:rPr>
          <w:lang w:val="nl-BE" w:eastAsia="en-GB"/>
        </w:rPr>
        <w:t xml:space="preserve"> environment. </w:t>
      </w:r>
      <w:proofErr w:type="spellStart"/>
      <w:r w:rsidRPr="004B269C">
        <w:rPr>
          <w:lang w:val="nl-BE" w:eastAsia="en-GB"/>
        </w:rPr>
        <w:t>Unemployment</w:t>
      </w:r>
      <w:proofErr w:type="spellEnd"/>
      <w:r w:rsidRPr="004B269C">
        <w:rPr>
          <w:lang w:val="nl-BE" w:eastAsia="en-GB"/>
        </w:rPr>
        <w:t xml:space="preserve"> </w:t>
      </w:r>
      <w:proofErr w:type="spellStart"/>
      <w:r w:rsidRPr="004B269C">
        <w:rPr>
          <w:lang w:val="nl-BE" w:eastAsia="en-GB"/>
        </w:rPr>
        <w:t>remains</w:t>
      </w:r>
      <w:proofErr w:type="spellEnd"/>
      <w:r w:rsidRPr="004B269C">
        <w:rPr>
          <w:lang w:val="nl-BE" w:eastAsia="en-GB"/>
        </w:rPr>
        <w:t xml:space="preserve"> </w:t>
      </w:r>
      <w:proofErr w:type="spellStart"/>
      <w:r w:rsidRPr="004B269C">
        <w:rPr>
          <w:lang w:val="nl-BE" w:eastAsia="en-GB"/>
        </w:rPr>
        <w:t>unacceptably</w:t>
      </w:r>
      <w:proofErr w:type="spellEnd"/>
      <w:r w:rsidRPr="004B269C">
        <w:rPr>
          <w:lang w:val="nl-BE" w:eastAsia="en-GB"/>
        </w:rPr>
        <w:t xml:space="preserve"> high in a </w:t>
      </w:r>
      <w:proofErr w:type="spellStart"/>
      <w:r w:rsidRPr="004B269C">
        <w:rPr>
          <w:lang w:val="nl-BE" w:eastAsia="en-GB"/>
        </w:rPr>
        <w:t>number</w:t>
      </w:r>
      <w:proofErr w:type="spellEnd"/>
      <w:r w:rsidRPr="004B269C">
        <w:rPr>
          <w:lang w:val="nl-BE" w:eastAsia="en-GB"/>
        </w:rPr>
        <w:t xml:space="preserve"> of Member </w:t>
      </w:r>
      <w:proofErr w:type="spellStart"/>
      <w:r w:rsidRPr="004B269C">
        <w:rPr>
          <w:lang w:val="nl-BE" w:eastAsia="en-GB"/>
        </w:rPr>
        <w:t>States</w:t>
      </w:r>
      <w:proofErr w:type="spellEnd"/>
      <w:r w:rsidRPr="004B269C">
        <w:rPr>
          <w:lang w:val="nl-BE" w:eastAsia="en-GB"/>
        </w:rPr>
        <w:t xml:space="preserve">. Labour market </w:t>
      </w:r>
      <w:proofErr w:type="spellStart"/>
      <w:r w:rsidRPr="004B269C">
        <w:rPr>
          <w:lang w:val="nl-BE" w:eastAsia="en-GB"/>
        </w:rPr>
        <w:t>integration</w:t>
      </w:r>
      <w:proofErr w:type="spellEnd"/>
      <w:r w:rsidRPr="004B269C">
        <w:rPr>
          <w:lang w:val="nl-BE" w:eastAsia="en-GB"/>
        </w:rPr>
        <w:t xml:space="preserve"> </w:t>
      </w:r>
      <w:proofErr w:type="spellStart"/>
      <w:r w:rsidRPr="004B269C">
        <w:rPr>
          <w:lang w:val="nl-BE" w:eastAsia="en-GB"/>
        </w:rPr>
        <w:t>remains</w:t>
      </w:r>
      <w:proofErr w:type="spellEnd"/>
      <w:r w:rsidRPr="004B269C">
        <w:rPr>
          <w:lang w:val="nl-BE" w:eastAsia="en-GB"/>
        </w:rPr>
        <w:t xml:space="preserve"> </w:t>
      </w:r>
      <w:proofErr w:type="spellStart"/>
      <w:r w:rsidRPr="004B269C">
        <w:rPr>
          <w:lang w:val="nl-BE" w:eastAsia="en-GB"/>
        </w:rPr>
        <w:t>difficult</w:t>
      </w:r>
      <w:proofErr w:type="spellEnd"/>
      <w:r w:rsidRPr="004B269C">
        <w:rPr>
          <w:lang w:val="nl-BE" w:eastAsia="en-GB"/>
        </w:rPr>
        <w:t xml:space="preserve"> </w:t>
      </w:r>
      <w:proofErr w:type="spellStart"/>
      <w:r w:rsidRPr="004B269C">
        <w:rPr>
          <w:lang w:val="nl-BE" w:eastAsia="en-GB"/>
        </w:rPr>
        <w:t>for</w:t>
      </w:r>
      <w:proofErr w:type="spellEnd"/>
      <w:r w:rsidRPr="004B269C">
        <w:rPr>
          <w:lang w:val="nl-BE" w:eastAsia="en-GB"/>
        </w:rPr>
        <w:t xml:space="preserve"> </w:t>
      </w:r>
      <w:proofErr w:type="spellStart"/>
      <w:r w:rsidRPr="004B269C">
        <w:rPr>
          <w:lang w:val="nl-BE" w:eastAsia="en-GB"/>
        </w:rPr>
        <w:t>specific</w:t>
      </w:r>
      <w:proofErr w:type="spellEnd"/>
      <w:r w:rsidRPr="004B269C">
        <w:rPr>
          <w:lang w:val="nl-BE" w:eastAsia="en-GB"/>
        </w:rPr>
        <w:t xml:space="preserve"> </w:t>
      </w:r>
      <w:proofErr w:type="spellStart"/>
      <w:r w:rsidRPr="004B269C">
        <w:rPr>
          <w:lang w:val="nl-BE" w:eastAsia="en-GB"/>
        </w:rPr>
        <w:t>groups</w:t>
      </w:r>
      <w:proofErr w:type="spellEnd"/>
      <w:r w:rsidRPr="004B269C">
        <w:rPr>
          <w:lang w:val="nl-BE" w:eastAsia="en-GB"/>
        </w:rPr>
        <w:t xml:space="preserve">, </w:t>
      </w:r>
      <w:proofErr w:type="spellStart"/>
      <w:r w:rsidRPr="004B269C">
        <w:rPr>
          <w:lang w:val="nl-BE" w:eastAsia="en-GB"/>
        </w:rPr>
        <w:t>including</w:t>
      </w:r>
      <w:proofErr w:type="spellEnd"/>
      <w:r w:rsidRPr="004B269C">
        <w:rPr>
          <w:lang w:val="nl-BE" w:eastAsia="en-GB"/>
        </w:rPr>
        <w:t xml:space="preserve"> </w:t>
      </w:r>
      <w:proofErr w:type="spellStart"/>
      <w:r w:rsidRPr="004B269C">
        <w:rPr>
          <w:lang w:val="nl-BE" w:eastAsia="en-GB"/>
        </w:rPr>
        <w:t>the</w:t>
      </w:r>
      <w:proofErr w:type="spellEnd"/>
      <w:r w:rsidRPr="004B269C">
        <w:rPr>
          <w:lang w:val="nl-BE" w:eastAsia="en-GB"/>
        </w:rPr>
        <w:t xml:space="preserve"> low-</w:t>
      </w:r>
      <w:proofErr w:type="spellStart"/>
      <w:r w:rsidRPr="004B269C">
        <w:rPr>
          <w:lang w:val="nl-BE" w:eastAsia="en-GB"/>
        </w:rPr>
        <w:t>skilled</w:t>
      </w:r>
      <w:proofErr w:type="spellEnd"/>
      <w:r w:rsidRPr="004B269C">
        <w:rPr>
          <w:lang w:val="nl-BE" w:eastAsia="en-GB"/>
        </w:rPr>
        <w:t xml:space="preserve"> </w:t>
      </w:r>
      <w:proofErr w:type="spellStart"/>
      <w:r w:rsidRPr="004B269C">
        <w:rPr>
          <w:lang w:val="nl-BE" w:eastAsia="en-GB"/>
        </w:rPr>
        <w:t>workers</w:t>
      </w:r>
      <w:proofErr w:type="spellEnd"/>
      <w:r w:rsidRPr="004B269C">
        <w:rPr>
          <w:lang w:val="nl-BE" w:eastAsia="en-GB"/>
        </w:rPr>
        <w:t xml:space="preserve">, </w:t>
      </w:r>
      <w:proofErr w:type="spellStart"/>
      <w:r w:rsidRPr="004B269C">
        <w:rPr>
          <w:lang w:val="nl-BE" w:eastAsia="en-GB"/>
        </w:rPr>
        <w:t>the</w:t>
      </w:r>
      <w:proofErr w:type="spellEnd"/>
      <w:r w:rsidRPr="004B269C">
        <w:rPr>
          <w:lang w:val="nl-BE" w:eastAsia="en-GB"/>
        </w:rPr>
        <w:t xml:space="preserve"> </w:t>
      </w:r>
      <w:proofErr w:type="spellStart"/>
      <w:r w:rsidRPr="004B269C">
        <w:rPr>
          <w:lang w:val="nl-BE" w:eastAsia="en-GB"/>
        </w:rPr>
        <w:t>youth</w:t>
      </w:r>
      <w:proofErr w:type="spellEnd"/>
      <w:r w:rsidRPr="004B269C">
        <w:rPr>
          <w:lang w:val="nl-BE" w:eastAsia="en-GB"/>
        </w:rPr>
        <w:t xml:space="preserve">, </w:t>
      </w:r>
      <w:proofErr w:type="spellStart"/>
      <w:r w:rsidRPr="004B269C">
        <w:rPr>
          <w:lang w:val="nl-BE" w:eastAsia="en-GB"/>
        </w:rPr>
        <w:t>people</w:t>
      </w:r>
      <w:proofErr w:type="spellEnd"/>
      <w:r w:rsidRPr="004B269C">
        <w:rPr>
          <w:lang w:val="nl-BE" w:eastAsia="en-GB"/>
        </w:rPr>
        <w:t xml:space="preserve"> </w:t>
      </w:r>
      <w:proofErr w:type="spellStart"/>
      <w:r w:rsidRPr="004B269C">
        <w:rPr>
          <w:lang w:val="nl-BE" w:eastAsia="en-GB"/>
        </w:rPr>
        <w:t>with</w:t>
      </w:r>
      <w:proofErr w:type="spellEnd"/>
      <w:r w:rsidRPr="004B269C">
        <w:rPr>
          <w:lang w:val="nl-BE" w:eastAsia="en-GB"/>
        </w:rPr>
        <w:t xml:space="preserve"> </w:t>
      </w:r>
      <w:proofErr w:type="spellStart"/>
      <w:r w:rsidRPr="004B269C">
        <w:rPr>
          <w:lang w:val="nl-BE" w:eastAsia="en-GB"/>
        </w:rPr>
        <w:t>disabilities</w:t>
      </w:r>
      <w:proofErr w:type="spellEnd"/>
      <w:r w:rsidRPr="004B269C">
        <w:rPr>
          <w:lang w:val="nl-BE" w:eastAsia="en-GB"/>
        </w:rPr>
        <w:t xml:space="preserve"> </w:t>
      </w:r>
      <w:proofErr w:type="spellStart"/>
      <w:r w:rsidRPr="004B269C">
        <w:rPr>
          <w:lang w:val="nl-BE" w:eastAsia="en-GB"/>
        </w:rPr>
        <w:t>and</w:t>
      </w:r>
      <w:proofErr w:type="spellEnd"/>
      <w:r w:rsidRPr="004B269C">
        <w:rPr>
          <w:lang w:val="nl-BE" w:eastAsia="en-GB"/>
        </w:rPr>
        <w:t xml:space="preserve"> </w:t>
      </w:r>
      <w:proofErr w:type="spellStart"/>
      <w:r w:rsidRPr="004B269C">
        <w:rPr>
          <w:lang w:val="nl-BE" w:eastAsia="en-GB"/>
        </w:rPr>
        <w:t>people</w:t>
      </w:r>
      <w:proofErr w:type="spellEnd"/>
      <w:r w:rsidRPr="004B269C">
        <w:rPr>
          <w:lang w:val="nl-BE" w:eastAsia="en-GB"/>
        </w:rPr>
        <w:t xml:space="preserve"> </w:t>
      </w:r>
      <w:proofErr w:type="spellStart"/>
      <w:r w:rsidRPr="004B269C">
        <w:rPr>
          <w:lang w:val="nl-BE" w:eastAsia="en-GB"/>
        </w:rPr>
        <w:t>with</w:t>
      </w:r>
      <w:proofErr w:type="spellEnd"/>
      <w:r w:rsidRPr="004B269C">
        <w:rPr>
          <w:lang w:val="nl-BE" w:eastAsia="en-GB"/>
        </w:rPr>
        <w:t xml:space="preserve"> a migrant background. </w:t>
      </w:r>
    </w:p>
    <w:p w14:paraId="2FA46CFB" w14:textId="0A374F84" w:rsidR="007016DA" w:rsidRDefault="007016DA" w:rsidP="007E6D1E">
      <w:pPr>
        <w:pStyle w:val="Kop2"/>
        <w:jc w:val="both"/>
      </w:pPr>
      <w:r>
        <w:t>Presidencies of the EU</w:t>
      </w:r>
      <w:r w:rsidR="004E56AD">
        <w:t>: general programmes</w:t>
      </w:r>
    </w:p>
    <w:p w14:paraId="03B0D77A" w14:textId="1AAD424D" w:rsidR="00B333A0" w:rsidRDefault="00B333A0" w:rsidP="007E6D1E">
      <w:pPr>
        <w:pStyle w:val="Kop3"/>
        <w:jc w:val="both"/>
      </w:pPr>
      <w:r>
        <w:t>The Bulgarian Presidency of the EU</w:t>
      </w:r>
      <w:r w:rsidR="004863AA">
        <w:t>. ‘United we stand strong’</w:t>
      </w:r>
    </w:p>
    <w:p w14:paraId="0BBDE751" w14:textId="6C476955" w:rsidR="00B333A0" w:rsidRDefault="00B333A0" w:rsidP="007E6D1E">
      <w:pPr>
        <w:jc w:val="both"/>
        <w:rPr>
          <w:lang w:val="en-GB" w:eastAsia="en-GB"/>
        </w:rPr>
      </w:pPr>
      <w:r>
        <w:rPr>
          <w:lang w:val="en-GB" w:eastAsia="en-GB"/>
        </w:rPr>
        <w:t>January 2018-June 2018</w:t>
      </w:r>
    </w:p>
    <w:p w14:paraId="440C882F" w14:textId="1F0ACAB9" w:rsidR="004863AA" w:rsidRPr="004863AA" w:rsidRDefault="004863AA" w:rsidP="007E6D1E">
      <w:pPr>
        <w:jc w:val="both"/>
        <w:rPr>
          <w:lang w:val="en-GB" w:eastAsia="en-GB"/>
        </w:rPr>
      </w:pPr>
      <w:r w:rsidRPr="004863AA">
        <w:rPr>
          <w:lang w:val="en-GB" w:eastAsia="en-GB"/>
        </w:rPr>
        <w:t>Common priorities of the Estonia-Bulgaria-Austria Trio:</w:t>
      </w:r>
    </w:p>
    <w:p w14:paraId="2FD13B02" w14:textId="34B53280" w:rsidR="004863AA" w:rsidRPr="00D04E51" w:rsidRDefault="004863AA" w:rsidP="007E6D1E">
      <w:pPr>
        <w:pStyle w:val="Lijstalinea"/>
        <w:numPr>
          <w:ilvl w:val="0"/>
          <w:numId w:val="21"/>
        </w:numPr>
        <w:jc w:val="both"/>
        <w:rPr>
          <w:lang w:val="en-GB" w:eastAsia="en-GB"/>
        </w:rPr>
      </w:pPr>
      <w:r w:rsidRPr="00D04E51">
        <w:rPr>
          <w:lang w:val="en-GB" w:eastAsia="en-GB"/>
        </w:rPr>
        <w:t>A Union for jobs, growth and competitiv</w:t>
      </w:r>
      <w:r w:rsidR="00AD2B0E" w:rsidRPr="00D04E51">
        <w:rPr>
          <w:lang w:val="en-GB" w:eastAsia="en-GB"/>
        </w:rPr>
        <w:t>e</w:t>
      </w:r>
      <w:r w:rsidRPr="00D04E51">
        <w:rPr>
          <w:lang w:val="en-GB" w:eastAsia="en-GB"/>
        </w:rPr>
        <w:t xml:space="preserve">ness </w:t>
      </w:r>
    </w:p>
    <w:p w14:paraId="08D17D98" w14:textId="4191F505" w:rsidR="004863AA" w:rsidRPr="00D04E51" w:rsidRDefault="004863AA" w:rsidP="007E6D1E">
      <w:pPr>
        <w:pStyle w:val="Lijstalinea"/>
        <w:numPr>
          <w:ilvl w:val="0"/>
          <w:numId w:val="21"/>
        </w:numPr>
        <w:jc w:val="both"/>
        <w:rPr>
          <w:lang w:val="en-GB" w:eastAsia="en-GB"/>
        </w:rPr>
      </w:pPr>
      <w:r w:rsidRPr="00D04E51">
        <w:rPr>
          <w:lang w:val="en-GB" w:eastAsia="en-GB"/>
        </w:rPr>
        <w:t xml:space="preserve">А Union that empowers and protects all its citizens </w:t>
      </w:r>
    </w:p>
    <w:p w14:paraId="11F9ABB6" w14:textId="1189770D" w:rsidR="004863AA" w:rsidRPr="00D04E51" w:rsidRDefault="004863AA" w:rsidP="007E6D1E">
      <w:pPr>
        <w:pStyle w:val="Lijstalinea"/>
        <w:numPr>
          <w:ilvl w:val="0"/>
          <w:numId w:val="21"/>
        </w:numPr>
        <w:jc w:val="both"/>
        <w:rPr>
          <w:lang w:val="en-GB" w:eastAsia="en-GB"/>
        </w:rPr>
      </w:pPr>
      <w:r w:rsidRPr="00D04E51">
        <w:rPr>
          <w:lang w:val="en-GB" w:eastAsia="en-GB"/>
        </w:rPr>
        <w:t xml:space="preserve">Towards an energy Union with a forward-looking climate </w:t>
      </w:r>
      <w:r w:rsidR="00AD2B0E" w:rsidRPr="00D04E51">
        <w:rPr>
          <w:lang w:val="en-GB" w:eastAsia="en-GB"/>
        </w:rPr>
        <w:t>p</w:t>
      </w:r>
      <w:r w:rsidRPr="00D04E51">
        <w:rPr>
          <w:lang w:val="en-GB" w:eastAsia="en-GB"/>
        </w:rPr>
        <w:t xml:space="preserve">olicy </w:t>
      </w:r>
    </w:p>
    <w:p w14:paraId="323D2E8C" w14:textId="282A43D0" w:rsidR="004863AA" w:rsidRPr="00D04E51" w:rsidRDefault="004863AA" w:rsidP="007E6D1E">
      <w:pPr>
        <w:pStyle w:val="Lijstalinea"/>
        <w:numPr>
          <w:ilvl w:val="0"/>
          <w:numId w:val="21"/>
        </w:numPr>
        <w:jc w:val="both"/>
        <w:rPr>
          <w:lang w:val="en-GB" w:eastAsia="en-GB"/>
        </w:rPr>
      </w:pPr>
      <w:r w:rsidRPr="00D04E51">
        <w:rPr>
          <w:lang w:val="en-GB" w:eastAsia="en-GB"/>
        </w:rPr>
        <w:t xml:space="preserve">A </w:t>
      </w:r>
      <w:r w:rsidR="00AD2B0E" w:rsidRPr="00D04E51">
        <w:rPr>
          <w:lang w:val="en-GB" w:eastAsia="en-GB"/>
        </w:rPr>
        <w:t>U</w:t>
      </w:r>
      <w:r w:rsidRPr="00D04E51">
        <w:rPr>
          <w:lang w:val="en-GB" w:eastAsia="en-GB"/>
        </w:rPr>
        <w:t xml:space="preserve">nion of freedom, security and justice </w:t>
      </w:r>
    </w:p>
    <w:p w14:paraId="37EBC1BA" w14:textId="774BDEF4" w:rsidR="00AD2B0E" w:rsidRPr="00D04E51" w:rsidRDefault="004863AA" w:rsidP="007E6D1E">
      <w:pPr>
        <w:pStyle w:val="Lijstalinea"/>
        <w:numPr>
          <w:ilvl w:val="0"/>
          <w:numId w:val="21"/>
        </w:numPr>
        <w:jc w:val="both"/>
        <w:rPr>
          <w:lang w:val="en-GB" w:eastAsia="en-GB"/>
        </w:rPr>
      </w:pPr>
      <w:r w:rsidRPr="00D04E51">
        <w:rPr>
          <w:lang w:val="en-GB" w:eastAsia="en-GB"/>
        </w:rPr>
        <w:t xml:space="preserve">The </w:t>
      </w:r>
      <w:r w:rsidR="00AD2B0E" w:rsidRPr="00D04E51">
        <w:rPr>
          <w:lang w:val="en-GB" w:eastAsia="en-GB"/>
        </w:rPr>
        <w:t>U</w:t>
      </w:r>
      <w:r w:rsidRPr="00D04E51">
        <w:rPr>
          <w:lang w:val="en-GB" w:eastAsia="en-GB"/>
        </w:rPr>
        <w:t>nion as a strong global actor</w:t>
      </w:r>
    </w:p>
    <w:p w14:paraId="0AA0DBA4" w14:textId="059228BE" w:rsidR="004E56AD" w:rsidRPr="004863AA" w:rsidRDefault="00294ECD" w:rsidP="007E6D1E">
      <w:pPr>
        <w:jc w:val="both"/>
        <w:rPr>
          <w:lang w:val="en" w:eastAsia="en-GB"/>
        </w:rPr>
      </w:pPr>
      <w:hyperlink r:id="rId13" w:history="1">
        <w:r w:rsidR="00AD2B0E" w:rsidRPr="00AD2B0E">
          <w:rPr>
            <w:rStyle w:val="Hyperlink"/>
            <w:lang w:val="en" w:eastAsia="en-GB"/>
          </w:rPr>
          <w:t>Main results</w:t>
        </w:r>
      </w:hyperlink>
      <w:r w:rsidR="00AD2B0E">
        <w:rPr>
          <w:lang w:val="en" w:eastAsia="en-GB"/>
        </w:rPr>
        <w:t xml:space="preserve"> </w:t>
      </w:r>
    </w:p>
    <w:p w14:paraId="5704A37E" w14:textId="5331C475" w:rsidR="00B333A0" w:rsidRDefault="00B333A0" w:rsidP="007E6D1E">
      <w:pPr>
        <w:jc w:val="both"/>
        <w:rPr>
          <w:lang w:val="en-GB" w:eastAsia="en-GB"/>
        </w:rPr>
      </w:pPr>
      <w:r>
        <w:rPr>
          <w:lang w:val="en-GB" w:eastAsia="en-GB"/>
        </w:rPr>
        <w:t>Eu2018.bg</w:t>
      </w:r>
      <w:r w:rsidR="00AD2B0E">
        <w:rPr>
          <w:lang w:val="en-GB" w:eastAsia="en-GB"/>
        </w:rPr>
        <w:t xml:space="preserve"> </w:t>
      </w:r>
      <w:r>
        <w:rPr>
          <w:lang w:val="en-GB" w:eastAsia="en-GB"/>
        </w:rPr>
        <w:t xml:space="preserve"> </w:t>
      </w:r>
    </w:p>
    <w:p w14:paraId="4814B7EF" w14:textId="19051663" w:rsidR="00B333A0" w:rsidRDefault="00B333A0" w:rsidP="007E6D1E">
      <w:pPr>
        <w:pStyle w:val="Kop3"/>
        <w:jc w:val="both"/>
      </w:pPr>
      <w:r>
        <w:t>The Austrian Presidency of the EU</w:t>
      </w:r>
      <w:r w:rsidR="00AD2B0E">
        <w:t xml:space="preserve">. </w:t>
      </w:r>
      <w:r w:rsidR="00454E3E">
        <w:t>‘</w:t>
      </w:r>
      <w:r w:rsidR="00AD2B0E">
        <w:t>A Europe that protects</w:t>
      </w:r>
      <w:r w:rsidR="00454E3E">
        <w:t>’</w:t>
      </w:r>
    </w:p>
    <w:p w14:paraId="668D78E0" w14:textId="7CF826A0" w:rsidR="00B333A0" w:rsidRDefault="00B333A0" w:rsidP="007E6D1E">
      <w:pPr>
        <w:jc w:val="both"/>
        <w:rPr>
          <w:lang w:val="en-GB" w:eastAsia="en-GB"/>
        </w:rPr>
      </w:pPr>
      <w:r>
        <w:rPr>
          <w:lang w:val="en-GB" w:eastAsia="en-GB"/>
        </w:rPr>
        <w:t>June 2018-</w:t>
      </w:r>
      <w:r w:rsidR="004E56AD">
        <w:rPr>
          <w:lang w:val="en-GB" w:eastAsia="en-GB"/>
        </w:rPr>
        <w:t>December 2018</w:t>
      </w:r>
    </w:p>
    <w:p w14:paraId="56EED477" w14:textId="6ABFB2E1" w:rsidR="00AD2B0E" w:rsidRDefault="00AD2B0E" w:rsidP="007E6D1E">
      <w:pPr>
        <w:jc w:val="both"/>
        <w:rPr>
          <w:lang w:val="en-GB" w:eastAsia="en-GB"/>
        </w:rPr>
      </w:pPr>
      <w:r>
        <w:rPr>
          <w:lang w:val="en-GB" w:eastAsia="en-GB"/>
        </w:rPr>
        <w:t xml:space="preserve">Main </w:t>
      </w:r>
      <w:hyperlink r:id="rId14" w:history="1">
        <w:r w:rsidRPr="00AD2B0E">
          <w:rPr>
            <w:rStyle w:val="Hyperlink"/>
            <w:lang w:val="en-GB" w:eastAsia="en-GB"/>
          </w:rPr>
          <w:t>accomplishments and challenges</w:t>
        </w:r>
      </w:hyperlink>
      <w:r>
        <w:rPr>
          <w:lang w:val="en-GB" w:eastAsia="en-GB"/>
        </w:rPr>
        <w:t xml:space="preserve"> </w:t>
      </w:r>
    </w:p>
    <w:p w14:paraId="2E391A0D" w14:textId="0FD21740" w:rsidR="005F2CC1" w:rsidRDefault="00294ECD" w:rsidP="007E6D1E">
      <w:pPr>
        <w:jc w:val="both"/>
        <w:rPr>
          <w:lang w:val="en-GB" w:eastAsia="en-GB"/>
        </w:rPr>
      </w:pPr>
      <w:hyperlink r:id="rId15" w:history="1">
        <w:r w:rsidR="005F2CC1" w:rsidRPr="005C2813">
          <w:rPr>
            <w:rStyle w:val="Hyperlink"/>
            <w:lang w:val="en-GB" w:eastAsia="en-GB"/>
          </w:rPr>
          <w:t>https://www.eu2018.at</w:t>
        </w:r>
      </w:hyperlink>
      <w:r w:rsidR="005F2CC1">
        <w:rPr>
          <w:lang w:val="en-GB" w:eastAsia="en-GB"/>
        </w:rPr>
        <w:t xml:space="preserve"> </w:t>
      </w:r>
    </w:p>
    <w:p w14:paraId="0FA25188" w14:textId="79FEEFF8" w:rsidR="004E56AD" w:rsidRDefault="004E56AD" w:rsidP="007E6D1E">
      <w:pPr>
        <w:pStyle w:val="Kop3"/>
        <w:jc w:val="both"/>
      </w:pPr>
      <w:r>
        <w:t>The Romanian Presidency of the EU</w:t>
      </w:r>
      <w:r w:rsidR="00454E3E">
        <w:t>. ‘Cohesion, a common European value’</w:t>
      </w:r>
    </w:p>
    <w:p w14:paraId="199AD9DA" w14:textId="081FC5B1" w:rsidR="004E56AD" w:rsidRDefault="004E56AD" w:rsidP="007E6D1E">
      <w:pPr>
        <w:jc w:val="both"/>
        <w:rPr>
          <w:lang w:val="en-GB" w:eastAsia="en-GB"/>
        </w:rPr>
      </w:pPr>
      <w:r>
        <w:rPr>
          <w:lang w:val="en-GB" w:eastAsia="en-GB"/>
        </w:rPr>
        <w:t>January 2019-June 2019</w:t>
      </w:r>
    </w:p>
    <w:p w14:paraId="45E309FA" w14:textId="4BD08E04" w:rsidR="00E044C1" w:rsidRPr="00E044C1" w:rsidRDefault="00E044C1" w:rsidP="007E6D1E">
      <w:pPr>
        <w:jc w:val="both"/>
        <w:rPr>
          <w:lang w:val="en-GB" w:eastAsia="en-GB"/>
        </w:rPr>
      </w:pPr>
      <w:r w:rsidRPr="00E044C1">
        <w:rPr>
          <w:lang w:val="en-GB" w:eastAsia="en-GB"/>
        </w:rPr>
        <w:lastRenderedPageBreak/>
        <w:t>The Romanian Presidency’s work agenda will focus on four main pillars, which will be reflected in the specific actions of the various decisional configurations of the Council of the European Union, as well as in the events that will take place within its mandate.</w:t>
      </w:r>
    </w:p>
    <w:p w14:paraId="55909918" w14:textId="563F9DA5" w:rsidR="00E044C1" w:rsidRPr="00E044C1" w:rsidRDefault="00E044C1" w:rsidP="007E6D1E">
      <w:pPr>
        <w:pStyle w:val="Lijstalinea"/>
        <w:numPr>
          <w:ilvl w:val="0"/>
          <w:numId w:val="10"/>
        </w:numPr>
        <w:jc w:val="both"/>
        <w:rPr>
          <w:lang w:val="en-GB" w:eastAsia="en-GB"/>
        </w:rPr>
      </w:pPr>
      <w:r w:rsidRPr="00E044C1">
        <w:rPr>
          <w:lang w:val="en-GB" w:eastAsia="en-GB"/>
        </w:rPr>
        <w:t>Europe of convergence: ensuring convergence and cohesion for a sustainable and fair development for all citizens and Member States, by enhancing competitiveness and closing development gaps, social progress, promoting connectivity and digitization, stimulating entrepreneurship and strengthening industrial policy.</w:t>
      </w:r>
    </w:p>
    <w:p w14:paraId="55D51B83" w14:textId="5094244A" w:rsidR="00E044C1" w:rsidRPr="00E044C1" w:rsidRDefault="00E044C1" w:rsidP="007E6D1E">
      <w:pPr>
        <w:pStyle w:val="Lijstalinea"/>
        <w:numPr>
          <w:ilvl w:val="0"/>
          <w:numId w:val="10"/>
        </w:numPr>
        <w:jc w:val="both"/>
        <w:rPr>
          <w:lang w:val="en-GB" w:eastAsia="en-GB"/>
        </w:rPr>
      </w:pPr>
      <w:r w:rsidRPr="00E044C1">
        <w:rPr>
          <w:lang w:val="en-GB" w:eastAsia="en-GB"/>
        </w:rPr>
        <w:t>A safer Europe: making Europe safer by increasing cohesion among Member States facing new security challenges that threaten citizens’ safety and by supporting cooperation initiatives in this area.</w:t>
      </w:r>
    </w:p>
    <w:p w14:paraId="6B8D6759" w14:textId="5F09AF97" w:rsidR="00E044C1" w:rsidRPr="00E044C1" w:rsidRDefault="00E044C1" w:rsidP="007E6D1E">
      <w:pPr>
        <w:pStyle w:val="Lijstalinea"/>
        <w:numPr>
          <w:ilvl w:val="0"/>
          <w:numId w:val="10"/>
        </w:numPr>
        <w:jc w:val="both"/>
        <w:rPr>
          <w:lang w:val="en-GB" w:eastAsia="en-GB"/>
        </w:rPr>
      </w:pPr>
      <w:r w:rsidRPr="00E044C1">
        <w:rPr>
          <w:lang w:val="en-GB" w:eastAsia="en-GB"/>
        </w:rPr>
        <w:t xml:space="preserve">Europe, a stronger global actor: enhancing Europe’s global role by continuing the work on </w:t>
      </w:r>
    </w:p>
    <w:p w14:paraId="064DED5D" w14:textId="77777777" w:rsidR="00E044C1" w:rsidRPr="00E044C1" w:rsidRDefault="00E044C1" w:rsidP="007E6D1E">
      <w:pPr>
        <w:pStyle w:val="Lijstalinea"/>
        <w:jc w:val="both"/>
        <w:rPr>
          <w:lang w:val="en-GB" w:eastAsia="en-GB"/>
        </w:rPr>
      </w:pPr>
      <w:r w:rsidRPr="00E044C1">
        <w:rPr>
          <w:lang w:val="en-GB" w:eastAsia="en-GB"/>
        </w:rPr>
        <w:t xml:space="preserve">the implementation of the Global Strategy, ensuring the availability of the resources required at EU level, and promoting the enlargement policy, EU action in its neighbourhood and the </w:t>
      </w:r>
    </w:p>
    <w:p w14:paraId="54812475" w14:textId="552DA10B" w:rsidR="00E044C1" w:rsidRPr="00E044C1" w:rsidRDefault="00E044C1" w:rsidP="007E6D1E">
      <w:pPr>
        <w:pStyle w:val="Lijstalinea"/>
        <w:jc w:val="both"/>
        <w:rPr>
          <w:lang w:val="en-GB" w:eastAsia="en-GB"/>
        </w:rPr>
      </w:pPr>
      <w:r w:rsidRPr="00E044C1">
        <w:rPr>
          <w:lang w:val="en-GB" w:eastAsia="en-GB"/>
        </w:rPr>
        <w:t>implementation of the EU’s global commitments.</w:t>
      </w:r>
    </w:p>
    <w:p w14:paraId="37B655A6" w14:textId="07F162A4" w:rsidR="00E044C1" w:rsidRPr="00E044C1" w:rsidRDefault="00E044C1" w:rsidP="007E6D1E">
      <w:pPr>
        <w:pStyle w:val="Lijstalinea"/>
        <w:numPr>
          <w:ilvl w:val="0"/>
          <w:numId w:val="10"/>
        </w:numPr>
        <w:jc w:val="both"/>
        <w:rPr>
          <w:lang w:val="en-GB" w:eastAsia="en-GB"/>
        </w:rPr>
      </w:pPr>
      <w:r w:rsidRPr="00E044C1">
        <w:rPr>
          <w:lang w:val="en-GB" w:eastAsia="en-GB"/>
        </w:rPr>
        <w:t xml:space="preserve">Europe of common values: stimulating EU solidarity and cohesion by promoting policies </w:t>
      </w:r>
    </w:p>
    <w:p w14:paraId="690090F4" w14:textId="77777777" w:rsidR="00E044C1" w:rsidRPr="00E044C1" w:rsidRDefault="00E044C1" w:rsidP="007E6D1E">
      <w:pPr>
        <w:pStyle w:val="Lijstalinea"/>
        <w:jc w:val="both"/>
        <w:rPr>
          <w:lang w:val="en-GB" w:eastAsia="en-GB"/>
        </w:rPr>
      </w:pPr>
      <w:r w:rsidRPr="00E044C1">
        <w:rPr>
          <w:lang w:val="en-GB" w:eastAsia="en-GB"/>
        </w:rPr>
        <w:t xml:space="preserve">to fight discrimination, encourage equal opportunities and equal treatment for men and </w:t>
      </w:r>
    </w:p>
    <w:p w14:paraId="0C7E46AA" w14:textId="77777777" w:rsidR="00536583" w:rsidRDefault="00E044C1" w:rsidP="007E6D1E">
      <w:pPr>
        <w:pStyle w:val="Lijstalinea"/>
        <w:jc w:val="both"/>
        <w:rPr>
          <w:lang w:val="en-GB" w:eastAsia="en-GB"/>
        </w:rPr>
      </w:pPr>
      <w:r w:rsidRPr="00E044C1">
        <w:rPr>
          <w:lang w:val="en-GB" w:eastAsia="en-GB"/>
        </w:rPr>
        <w:t xml:space="preserve">women, and increase citizens’ involvement in European debates.  </w:t>
      </w:r>
    </w:p>
    <w:p w14:paraId="64B76701" w14:textId="69991434" w:rsidR="00536583" w:rsidRDefault="00536583" w:rsidP="007E6D1E">
      <w:pPr>
        <w:jc w:val="both"/>
        <w:rPr>
          <w:lang w:val="en-GB" w:eastAsia="en-GB"/>
        </w:rPr>
      </w:pPr>
      <w:r>
        <w:rPr>
          <w:lang w:val="en-GB" w:eastAsia="en-GB"/>
        </w:rPr>
        <w:t>In the field of education and training, t</w:t>
      </w:r>
      <w:r w:rsidRPr="00536583">
        <w:rPr>
          <w:lang w:val="en-GB" w:eastAsia="en-GB"/>
        </w:rPr>
        <w:t>he central theme of the programme of</w:t>
      </w:r>
      <w:r>
        <w:rPr>
          <w:lang w:val="en-GB" w:eastAsia="en-GB"/>
        </w:rPr>
        <w:t xml:space="preserve"> </w:t>
      </w:r>
      <w:r w:rsidRPr="00536583">
        <w:rPr>
          <w:lang w:val="en-GB" w:eastAsia="en-GB"/>
        </w:rPr>
        <w:t xml:space="preserve">the Romanian Presidency is </w:t>
      </w:r>
      <w:r>
        <w:rPr>
          <w:lang w:val="en-GB" w:eastAsia="en-GB"/>
        </w:rPr>
        <w:t>‘</w:t>
      </w:r>
      <w:r w:rsidRPr="00536583">
        <w:rPr>
          <w:lang w:val="en-GB" w:eastAsia="en-GB"/>
        </w:rPr>
        <w:t>Connecting Education’, pursuing three major dimensions: mobility, inclusion and excellence</w:t>
      </w:r>
      <w:r>
        <w:rPr>
          <w:lang w:val="en-GB" w:eastAsia="en-GB"/>
        </w:rPr>
        <w:t>.</w:t>
      </w:r>
    </w:p>
    <w:p w14:paraId="37B3ADF5" w14:textId="2EBDF62E" w:rsidR="00536583" w:rsidRPr="00536583" w:rsidRDefault="00536583" w:rsidP="007E6D1E">
      <w:pPr>
        <w:jc w:val="both"/>
        <w:rPr>
          <w:lang w:val="en-GB" w:eastAsia="en-GB"/>
        </w:rPr>
      </w:pPr>
      <w:r w:rsidRPr="00536583">
        <w:rPr>
          <w:lang w:val="en-GB" w:eastAsia="en-GB"/>
        </w:rPr>
        <w:t>The Romanian Presidency will aim at strengthening the European identity through education and culture, and at advancing high-quality, inclusive education, paying special attention to key-skills learning, acquired in a lifelong learning process.</w:t>
      </w:r>
    </w:p>
    <w:p w14:paraId="4AC089CF" w14:textId="379058A0" w:rsidR="00536583" w:rsidRPr="00536583" w:rsidRDefault="00536583" w:rsidP="007E6D1E">
      <w:pPr>
        <w:jc w:val="both"/>
        <w:rPr>
          <w:lang w:val="en-GB" w:eastAsia="en-GB"/>
        </w:rPr>
      </w:pPr>
      <w:r w:rsidRPr="00536583">
        <w:rPr>
          <w:lang w:val="en-GB" w:eastAsia="en-GB"/>
        </w:rPr>
        <w:t xml:space="preserve">Learning mobility is one of the most important tools that contributes to the development of professional competences and skills, as well as to increasing employment opportunities. The Presidency will continue discussions on the proposal for a Regulation on the </w:t>
      </w:r>
      <w:r w:rsidRPr="00536583">
        <w:rPr>
          <w:b/>
          <w:lang w:val="en-GB" w:eastAsia="en-GB"/>
        </w:rPr>
        <w:t>Erasmus+ Programme</w:t>
      </w:r>
      <w:r w:rsidRPr="00536583">
        <w:rPr>
          <w:lang w:val="en-GB" w:eastAsia="en-GB"/>
        </w:rPr>
        <w:t xml:space="preserve">, with a view to agreeing a programme that favours inclusion and that will contribute to increasing the mobility of pupils, student, teachers and administrative staff, as well as to promoting European values through education. A special attention will be given to establishing and developing European universities’ networks and centres of excellence in vocational and technical education. </w:t>
      </w:r>
    </w:p>
    <w:p w14:paraId="4CB25312" w14:textId="5AF7067F" w:rsidR="00536583" w:rsidRPr="00536583" w:rsidRDefault="00536583" w:rsidP="007E6D1E">
      <w:pPr>
        <w:jc w:val="both"/>
        <w:rPr>
          <w:lang w:val="en-GB" w:eastAsia="en-GB"/>
        </w:rPr>
      </w:pPr>
      <w:r w:rsidRPr="00536583">
        <w:rPr>
          <w:lang w:val="en-GB" w:eastAsia="en-GB"/>
        </w:rPr>
        <w:t xml:space="preserve">At the same time, one of the files that will be subject to debate concerns the proposal for a Council Recommendation on </w:t>
      </w:r>
      <w:r w:rsidRPr="00536583">
        <w:rPr>
          <w:b/>
          <w:lang w:val="en-GB" w:eastAsia="en-GB"/>
        </w:rPr>
        <w:t>high-quality early childhood education and care</w:t>
      </w:r>
      <w:r w:rsidRPr="00536583">
        <w:rPr>
          <w:lang w:val="en-GB" w:eastAsia="en-GB"/>
        </w:rPr>
        <w:t xml:space="preserve"> systems, with the objective of its adoption, emphasising the importance of early education and care services for strengthening inclusion and cohesion, as well as the European dimension and the integration of families and children from third countries. Through this Recommendation, Member States will be supported in their efforts to improve the accessibility and quality of the early education and care systems.</w:t>
      </w:r>
    </w:p>
    <w:p w14:paraId="509EF537" w14:textId="1C47D3E9" w:rsidR="00536583" w:rsidRPr="00536583" w:rsidRDefault="00536583" w:rsidP="007E6D1E">
      <w:pPr>
        <w:jc w:val="both"/>
        <w:rPr>
          <w:lang w:val="en-GB" w:eastAsia="en-GB"/>
        </w:rPr>
      </w:pPr>
      <w:r w:rsidRPr="00536583">
        <w:rPr>
          <w:lang w:val="en-GB" w:eastAsia="en-GB"/>
        </w:rPr>
        <w:lastRenderedPageBreak/>
        <w:t xml:space="preserve">Regarding the contribution of education to the European Union’s cohesion and competitiveness, the Romanian Presidency will act to reach a consensus of the ministers of education on the Council Recommendation on a </w:t>
      </w:r>
      <w:r w:rsidRPr="00536583">
        <w:rPr>
          <w:b/>
          <w:lang w:val="en-GB" w:eastAsia="en-GB"/>
        </w:rPr>
        <w:t>comprehensive approach to language teaching and learning</w:t>
      </w:r>
      <w:r w:rsidRPr="00536583">
        <w:rPr>
          <w:lang w:val="en-GB" w:eastAsia="en-GB"/>
        </w:rPr>
        <w:t xml:space="preserve">. Foreign-language learning may be stimulated </w:t>
      </w:r>
      <w:proofErr w:type="gramStart"/>
      <w:r w:rsidRPr="00536583">
        <w:rPr>
          <w:lang w:val="en-GB" w:eastAsia="en-GB"/>
        </w:rPr>
        <w:t>by the use of</w:t>
      </w:r>
      <w:proofErr w:type="gramEnd"/>
      <w:r w:rsidRPr="00536583">
        <w:rPr>
          <w:lang w:val="en-GB" w:eastAsia="en-GB"/>
        </w:rPr>
        <w:t xml:space="preserve"> digital tools, aiming to increase pupils’, students’ and staff mobility and developing an inclusive cultural environment.</w:t>
      </w:r>
    </w:p>
    <w:p w14:paraId="314B7664" w14:textId="6C790A26" w:rsidR="00536583" w:rsidRPr="00536583" w:rsidRDefault="00294ECD" w:rsidP="007E6D1E">
      <w:pPr>
        <w:jc w:val="both"/>
        <w:rPr>
          <w:lang w:val="en-GB" w:eastAsia="en-GB"/>
        </w:rPr>
      </w:pPr>
      <w:hyperlink r:id="rId16" w:history="1">
        <w:r w:rsidR="00536583" w:rsidRPr="00536583">
          <w:rPr>
            <w:rStyle w:val="Hyperlink"/>
            <w:lang w:val="en-GB" w:eastAsia="en-GB"/>
          </w:rPr>
          <w:t>Programme of the Romanian Presidency</w:t>
        </w:r>
      </w:hyperlink>
    </w:p>
    <w:p w14:paraId="790FBC99" w14:textId="5B6FCCB9" w:rsidR="00497E49" w:rsidRDefault="00536583" w:rsidP="007E6D1E">
      <w:pPr>
        <w:jc w:val="both"/>
        <w:rPr>
          <w:lang w:val="en-GB" w:eastAsia="en-GB"/>
        </w:rPr>
      </w:pPr>
      <w:r>
        <w:rPr>
          <w:lang w:val="en-GB" w:eastAsia="en-GB"/>
        </w:rPr>
        <w:t xml:space="preserve">The Romanian Presidency is part of the </w:t>
      </w:r>
      <w:r w:rsidRPr="00536583">
        <w:rPr>
          <w:lang w:val="en-GB" w:eastAsia="en-GB"/>
        </w:rPr>
        <w:t>trio Romania (January-June 2019) – Finland (July-December 2019) – Croatia (January-June 2020).</w:t>
      </w:r>
    </w:p>
    <w:p w14:paraId="0DB97E57" w14:textId="0296A22C" w:rsidR="00B333A0" w:rsidRDefault="00497E49" w:rsidP="007E6D1E">
      <w:pPr>
        <w:pStyle w:val="Kop2"/>
        <w:jc w:val="both"/>
      </w:pPr>
      <w:r>
        <w:t>Work programme of the European Commission</w:t>
      </w:r>
      <w:r w:rsidR="00454E3E">
        <w:t xml:space="preserve">: </w:t>
      </w:r>
      <w:r w:rsidR="00454E3E" w:rsidRPr="00454E3E">
        <w:t>Delivering on promises and preparing for the future</w:t>
      </w:r>
    </w:p>
    <w:p w14:paraId="661DB192" w14:textId="67D8235C" w:rsidR="00497E49" w:rsidRDefault="00497E49" w:rsidP="007E6D1E">
      <w:pPr>
        <w:jc w:val="both"/>
        <w:rPr>
          <w:lang w:val="en-GB" w:eastAsia="en-GB"/>
        </w:rPr>
      </w:pPr>
      <w:r>
        <w:rPr>
          <w:lang w:val="en-GB" w:eastAsia="en-GB"/>
        </w:rPr>
        <w:t>23 October 2018</w:t>
      </w:r>
    </w:p>
    <w:p w14:paraId="69D17529" w14:textId="175EDCD7" w:rsidR="00454E3E" w:rsidRDefault="00F13502" w:rsidP="007E6D1E">
      <w:pPr>
        <w:jc w:val="both"/>
        <w:rPr>
          <w:lang w:val="en-GB" w:eastAsia="en-GB"/>
        </w:rPr>
      </w:pPr>
      <w:r w:rsidRPr="00F13502">
        <w:rPr>
          <w:lang w:val="en-GB" w:eastAsia="en-GB"/>
        </w:rPr>
        <w:t>Since the start of the Juncker Commission, the annual Work Programmes have been focused on a limited number of key initiatives, where EU added value is clear. With all legislative proposals already tabled to deliver on the ten priorities of the Juncker Commission, the priority for the year ahead will be to turn them into legislation and then to implement them effectively.</w:t>
      </w:r>
    </w:p>
    <w:p w14:paraId="6ECB33E2" w14:textId="77777777" w:rsidR="00F13502" w:rsidRPr="00F13502" w:rsidRDefault="00F13502" w:rsidP="007E6D1E">
      <w:pPr>
        <w:jc w:val="both"/>
        <w:rPr>
          <w:lang w:val="nl-BE" w:eastAsia="en-GB"/>
        </w:rPr>
      </w:pPr>
      <w:r w:rsidRPr="00F13502">
        <w:rPr>
          <w:lang w:val="nl-BE" w:eastAsia="en-GB"/>
        </w:rPr>
        <w:t xml:space="preserve">The </w:t>
      </w:r>
      <w:proofErr w:type="spellStart"/>
      <w:r w:rsidRPr="00F13502">
        <w:rPr>
          <w:lang w:val="nl-BE" w:eastAsia="en-GB"/>
        </w:rPr>
        <w:t>Commission</w:t>
      </w:r>
      <w:proofErr w:type="spellEnd"/>
      <w:r w:rsidRPr="00F13502">
        <w:rPr>
          <w:lang w:val="nl-BE" w:eastAsia="en-GB"/>
        </w:rPr>
        <w:t xml:space="preserve"> </w:t>
      </w:r>
      <w:proofErr w:type="spellStart"/>
      <w:r w:rsidRPr="00F13502">
        <w:rPr>
          <w:lang w:val="nl-BE" w:eastAsia="en-GB"/>
        </w:rPr>
        <w:t>Work</w:t>
      </w:r>
      <w:proofErr w:type="spellEnd"/>
      <w:r w:rsidRPr="00F13502">
        <w:rPr>
          <w:lang w:val="nl-BE" w:eastAsia="en-GB"/>
        </w:rPr>
        <w:t xml:space="preserve"> </w:t>
      </w:r>
      <w:proofErr w:type="spellStart"/>
      <w:r w:rsidRPr="00F13502">
        <w:rPr>
          <w:lang w:val="nl-BE" w:eastAsia="en-GB"/>
        </w:rPr>
        <w:t>Programme</w:t>
      </w:r>
      <w:proofErr w:type="spellEnd"/>
      <w:r w:rsidRPr="00F13502">
        <w:rPr>
          <w:lang w:val="nl-BE" w:eastAsia="en-GB"/>
        </w:rPr>
        <w:t xml:space="preserve"> </w:t>
      </w:r>
      <w:proofErr w:type="spellStart"/>
      <w:r w:rsidRPr="00F13502">
        <w:rPr>
          <w:lang w:val="nl-BE" w:eastAsia="en-GB"/>
        </w:rPr>
        <w:t>consists</w:t>
      </w:r>
      <w:proofErr w:type="spellEnd"/>
      <w:r w:rsidRPr="00F13502">
        <w:rPr>
          <w:lang w:val="nl-BE" w:eastAsia="en-GB"/>
        </w:rPr>
        <w:t xml:space="preserve"> of a </w:t>
      </w:r>
      <w:proofErr w:type="spellStart"/>
      <w:r w:rsidRPr="00F13502">
        <w:rPr>
          <w:lang w:val="nl-BE" w:eastAsia="en-GB"/>
        </w:rPr>
        <w:t>political</w:t>
      </w:r>
      <w:proofErr w:type="spellEnd"/>
      <w:r w:rsidRPr="00F13502">
        <w:rPr>
          <w:lang w:val="nl-BE" w:eastAsia="en-GB"/>
        </w:rPr>
        <w:t xml:space="preserve"> Communication </w:t>
      </w:r>
      <w:proofErr w:type="spellStart"/>
      <w:r w:rsidRPr="00F13502">
        <w:rPr>
          <w:lang w:val="nl-BE" w:eastAsia="en-GB"/>
        </w:rPr>
        <w:t>and</w:t>
      </w:r>
      <w:proofErr w:type="spellEnd"/>
      <w:r w:rsidRPr="00F13502">
        <w:rPr>
          <w:lang w:val="nl-BE" w:eastAsia="en-GB"/>
        </w:rPr>
        <w:t xml:space="preserve"> five </w:t>
      </w:r>
      <w:proofErr w:type="spellStart"/>
      <w:r w:rsidRPr="00F13502">
        <w:rPr>
          <w:lang w:val="nl-BE" w:eastAsia="en-GB"/>
        </w:rPr>
        <w:t>annexes</w:t>
      </w:r>
      <w:proofErr w:type="spellEnd"/>
      <w:r w:rsidRPr="00F13502">
        <w:rPr>
          <w:lang w:val="nl-BE" w:eastAsia="en-GB"/>
        </w:rPr>
        <w:t>.</w:t>
      </w:r>
    </w:p>
    <w:p w14:paraId="0492519A" w14:textId="77777777" w:rsidR="00F13502" w:rsidRPr="00D04E51" w:rsidRDefault="00F13502" w:rsidP="007E6D1E">
      <w:pPr>
        <w:pStyle w:val="Lijstalinea"/>
        <w:numPr>
          <w:ilvl w:val="0"/>
          <w:numId w:val="21"/>
        </w:numPr>
        <w:jc w:val="both"/>
        <w:rPr>
          <w:lang w:val="en-GB" w:eastAsia="en-GB"/>
        </w:rPr>
      </w:pPr>
      <w:r w:rsidRPr="00D04E51">
        <w:rPr>
          <w:lang w:val="en-GB" w:eastAsia="en-GB"/>
        </w:rPr>
        <w:t>Annex I includes the key initiatives to be presented in the year ahead, which focus on concrete actions to implement the ten political priorities of the Juncker Commission and actions and initiatives that have a more forward-looking perspective, as the new Union of 27 shapes its own future for 2025 and beyond;</w:t>
      </w:r>
    </w:p>
    <w:p w14:paraId="7C513504" w14:textId="349ED627" w:rsidR="00F13502" w:rsidRPr="00D04E51" w:rsidRDefault="00F13502" w:rsidP="007E6D1E">
      <w:pPr>
        <w:pStyle w:val="Lijstalinea"/>
        <w:numPr>
          <w:ilvl w:val="0"/>
          <w:numId w:val="21"/>
        </w:numPr>
        <w:jc w:val="both"/>
        <w:rPr>
          <w:lang w:val="en-GB" w:eastAsia="en-GB"/>
        </w:rPr>
      </w:pPr>
      <w:r w:rsidRPr="00D04E51">
        <w:rPr>
          <w:lang w:val="en-GB" w:eastAsia="en-GB"/>
        </w:rPr>
        <w:t>Annex II contains 'REFIT' initiatives (REFIT is the European Commission's Regulatory Fitness and Performance programme. Its objective is to review the existing stock of EU legislation to ensure it remains fit for purpose and delivers the results intended.)</w:t>
      </w:r>
    </w:p>
    <w:p w14:paraId="526BE3DF" w14:textId="0D390F4A" w:rsidR="00F13502" w:rsidRPr="00D04E51" w:rsidRDefault="00F13502" w:rsidP="007E6D1E">
      <w:pPr>
        <w:pStyle w:val="Lijstalinea"/>
        <w:numPr>
          <w:ilvl w:val="0"/>
          <w:numId w:val="21"/>
        </w:numPr>
        <w:jc w:val="both"/>
        <w:rPr>
          <w:lang w:val="en-GB" w:eastAsia="en-GB"/>
        </w:rPr>
      </w:pPr>
      <w:r w:rsidRPr="00D04E51">
        <w:rPr>
          <w:lang w:val="en-GB" w:eastAsia="en-GB"/>
        </w:rPr>
        <w:t>Annex III lists the priority pending legislative files where the Commission wants the co-legislators in the European Parliament and Council to take swift action ahead of the European elections;</w:t>
      </w:r>
    </w:p>
    <w:p w14:paraId="1011C0F3" w14:textId="77777777" w:rsidR="00F13502" w:rsidRPr="00D04E51" w:rsidRDefault="00F13502" w:rsidP="007E6D1E">
      <w:pPr>
        <w:pStyle w:val="Lijstalinea"/>
        <w:numPr>
          <w:ilvl w:val="0"/>
          <w:numId w:val="21"/>
        </w:numPr>
        <w:jc w:val="both"/>
        <w:rPr>
          <w:lang w:val="en-GB" w:eastAsia="en-GB"/>
        </w:rPr>
      </w:pPr>
      <w:r w:rsidRPr="00D04E51">
        <w:rPr>
          <w:lang w:val="en-GB" w:eastAsia="en-GB"/>
        </w:rPr>
        <w:t>Annex IV contains a list of intended withdrawals of pending proposals;</w:t>
      </w:r>
    </w:p>
    <w:p w14:paraId="2D4AE7EB" w14:textId="610C4659" w:rsidR="00F13502" w:rsidRPr="00F13502" w:rsidRDefault="00F13502" w:rsidP="007E6D1E">
      <w:pPr>
        <w:pStyle w:val="Lijstalinea"/>
        <w:numPr>
          <w:ilvl w:val="0"/>
          <w:numId w:val="21"/>
        </w:numPr>
        <w:jc w:val="both"/>
        <w:rPr>
          <w:lang w:val="en-GB" w:eastAsia="en-GB"/>
        </w:rPr>
      </w:pPr>
      <w:r w:rsidRPr="00D04E51">
        <w:rPr>
          <w:lang w:val="en-GB" w:eastAsia="en-GB"/>
        </w:rPr>
        <w:t>Annex V contains a list of existing legislation which the Commission intends to repeal.</w:t>
      </w:r>
    </w:p>
    <w:p w14:paraId="2EF3B493" w14:textId="535912CC" w:rsidR="00F13502" w:rsidRPr="00F13502" w:rsidRDefault="00294ECD" w:rsidP="007E6D1E">
      <w:pPr>
        <w:jc w:val="both"/>
        <w:rPr>
          <w:lang w:val="en-GB" w:eastAsia="en-GB"/>
        </w:rPr>
      </w:pPr>
      <w:hyperlink r:id="rId17" w:history="1">
        <w:r w:rsidR="00F13502" w:rsidRPr="00F13502">
          <w:rPr>
            <w:rStyle w:val="Hyperlink"/>
            <w:lang w:val="en-GB" w:eastAsia="en-GB"/>
          </w:rPr>
          <w:t>The work programme</w:t>
        </w:r>
      </w:hyperlink>
    </w:p>
    <w:p w14:paraId="378D284B" w14:textId="226EE11A" w:rsidR="007016DA" w:rsidRDefault="009A2516" w:rsidP="007E6D1E">
      <w:pPr>
        <w:pStyle w:val="Kop1"/>
        <w:jc w:val="both"/>
      </w:pPr>
      <w:r w:rsidRPr="009A2516">
        <w:lastRenderedPageBreak/>
        <w:t>Education and Training: main policy lines</w:t>
      </w:r>
    </w:p>
    <w:p w14:paraId="43E91C2D" w14:textId="77777777" w:rsidR="00497E49" w:rsidRDefault="00497E49" w:rsidP="007E6D1E">
      <w:pPr>
        <w:pStyle w:val="Kop2"/>
        <w:numPr>
          <w:ilvl w:val="1"/>
          <w:numId w:val="7"/>
        </w:numPr>
        <w:jc w:val="both"/>
      </w:pPr>
      <w:r>
        <w:t>Meetings of the Council for Education</w:t>
      </w:r>
    </w:p>
    <w:p w14:paraId="273EF097" w14:textId="4AA9AFAE" w:rsidR="00497E49" w:rsidRDefault="00497E49" w:rsidP="007E6D1E">
      <w:pPr>
        <w:pStyle w:val="Kop3"/>
        <w:jc w:val="both"/>
      </w:pPr>
      <w:r>
        <w:t xml:space="preserve">Council of </w:t>
      </w:r>
      <w:r w:rsidR="004C2FE2">
        <w:t xml:space="preserve">15 </w:t>
      </w:r>
      <w:r>
        <w:t>February 2018</w:t>
      </w:r>
    </w:p>
    <w:p w14:paraId="24A93160" w14:textId="03E5431E" w:rsidR="004C2FE2" w:rsidRDefault="004C2FE2" w:rsidP="007E6D1E">
      <w:pPr>
        <w:jc w:val="both"/>
        <w:rPr>
          <w:lang w:val="en-GB" w:eastAsia="en-GB"/>
        </w:rPr>
      </w:pPr>
      <w:r w:rsidRPr="004C2FE2">
        <w:rPr>
          <w:lang w:val="en-GB" w:eastAsia="en-GB"/>
        </w:rPr>
        <w:t xml:space="preserve">The Council held a debate on the mid-term evaluation of </w:t>
      </w:r>
      <w:r w:rsidRPr="004C2FE2">
        <w:rPr>
          <w:b/>
          <w:lang w:val="en-GB" w:eastAsia="en-GB"/>
        </w:rPr>
        <w:t>the Erasmus+ programme</w:t>
      </w:r>
      <w:r w:rsidRPr="004C2FE2">
        <w:rPr>
          <w:lang w:val="en-GB" w:eastAsia="en-GB"/>
        </w:rPr>
        <w:t xml:space="preserve"> and future orientations for post-2020</w:t>
      </w:r>
      <w:r>
        <w:rPr>
          <w:lang w:val="en-GB" w:eastAsia="en-GB"/>
        </w:rPr>
        <w:t>.</w:t>
      </w:r>
    </w:p>
    <w:p w14:paraId="6256C53A" w14:textId="6A06DF16" w:rsidR="004C2FE2" w:rsidRPr="004C2FE2" w:rsidRDefault="004C2FE2" w:rsidP="007E6D1E">
      <w:pPr>
        <w:jc w:val="both"/>
        <w:rPr>
          <w:lang w:val="en-GB" w:eastAsia="en-GB"/>
        </w:rPr>
      </w:pPr>
      <w:r w:rsidRPr="004C2FE2">
        <w:rPr>
          <w:lang w:val="en-GB" w:eastAsia="en-GB"/>
        </w:rPr>
        <w:t xml:space="preserve">The Council held a policy debate on how to take forward the Education aspects of the December </w:t>
      </w:r>
      <w:r>
        <w:rPr>
          <w:lang w:val="en-GB" w:eastAsia="en-GB"/>
        </w:rPr>
        <w:t xml:space="preserve">2017 </w:t>
      </w:r>
      <w:r w:rsidRPr="004C2FE2">
        <w:rPr>
          <w:lang w:val="en-GB" w:eastAsia="en-GB"/>
        </w:rPr>
        <w:t>European Council conclusions and step up efforts in education and culture</w:t>
      </w:r>
      <w:r>
        <w:rPr>
          <w:lang w:val="en-GB" w:eastAsia="en-GB"/>
        </w:rPr>
        <w:t>.</w:t>
      </w:r>
    </w:p>
    <w:p w14:paraId="34A08A1A" w14:textId="123BA42E" w:rsidR="00497E49" w:rsidRDefault="00497E49" w:rsidP="007E6D1E">
      <w:pPr>
        <w:pStyle w:val="Kop3"/>
        <w:jc w:val="both"/>
      </w:pPr>
      <w:r>
        <w:t>Council of 22 May 2018</w:t>
      </w:r>
    </w:p>
    <w:p w14:paraId="0E509FED" w14:textId="30005CB4" w:rsidR="00D04E51" w:rsidRPr="00D04E51" w:rsidRDefault="00D04E51" w:rsidP="007E6D1E">
      <w:pPr>
        <w:jc w:val="both"/>
        <w:rPr>
          <w:lang w:val="en" w:eastAsia="en-GB"/>
        </w:rPr>
      </w:pPr>
      <w:r w:rsidRPr="00D04E51">
        <w:rPr>
          <w:lang w:val="en" w:eastAsia="en-GB"/>
        </w:rPr>
        <w:t xml:space="preserve">The Council adopted a revised </w:t>
      </w:r>
      <w:bookmarkStart w:id="1" w:name="_Hlk252139"/>
      <w:r w:rsidRPr="00D04E51">
        <w:rPr>
          <w:lang w:val="en" w:eastAsia="en-GB"/>
        </w:rPr>
        <w:t xml:space="preserve">recommendation on </w:t>
      </w:r>
      <w:r w:rsidRPr="00D04E51">
        <w:rPr>
          <w:b/>
          <w:lang w:val="en" w:eastAsia="en-GB"/>
        </w:rPr>
        <w:t>key competences for</w:t>
      </w:r>
      <w:r w:rsidRPr="00D04E51">
        <w:rPr>
          <w:b/>
          <w:bCs/>
          <w:lang w:val="en" w:eastAsia="en-GB"/>
        </w:rPr>
        <w:t xml:space="preserve"> lifelong learning</w:t>
      </w:r>
      <w:r>
        <w:rPr>
          <w:lang w:val="en" w:eastAsia="en-GB"/>
        </w:rPr>
        <w:t xml:space="preserve">. </w:t>
      </w:r>
    </w:p>
    <w:bookmarkEnd w:id="1"/>
    <w:p w14:paraId="15163D59" w14:textId="28F97D2C" w:rsidR="00D04E51" w:rsidRPr="006F05BC" w:rsidRDefault="00D04E51" w:rsidP="007E6D1E">
      <w:pPr>
        <w:jc w:val="both"/>
        <w:rPr>
          <w:lang w:val="en" w:eastAsia="en-GB"/>
        </w:rPr>
      </w:pPr>
      <w:r w:rsidRPr="00D04E51">
        <w:rPr>
          <w:lang w:val="en" w:eastAsia="en-GB"/>
        </w:rPr>
        <w:t>The Council also adopted </w:t>
      </w:r>
      <w:r>
        <w:rPr>
          <w:lang w:val="en" w:eastAsia="en-GB"/>
        </w:rPr>
        <w:t xml:space="preserve">a </w:t>
      </w:r>
      <w:r w:rsidRPr="00D04E51">
        <w:rPr>
          <w:lang w:val="en" w:eastAsia="en-GB"/>
        </w:rPr>
        <w:t xml:space="preserve">recommendation on </w:t>
      </w:r>
      <w:r w:rsidRPr="00D04E51">
        <w:rPr>
          <w:b/>
          <w:lang w:val="en" w:eastAsia="en-GB"/>
        </w:rPr>
        <w:t>promoting common values</w:t>
      </w:r>
      <w:r w:rsidRPr="00D04E51">
        <w:rPr>
          <w:lang w:val="en" w:eastAsia="en-GB"/>
        </w:rPr>
        <w:t xml:space="preserve">, inclusive education, and the European dimension of teaching, as well as conclusions on moving towards a vision of a </w:t>
      </w:r>
      <w:r w:rsidRPr="00D04E51">
        <w:rPr>
          <w:b/>
          <w:lang w:val="en" w:eastAsia="en-GB"/>
        </w:rPr>
        <w:t>European Education Area</w:t>
      </w:r>
      <w:r w:rsidRPr="00D04E51">
        <w:rPr>
          <w:lang w:val="en" w:eastAsia="en-GB"/>
        </w:rPr>
        <w:t>.</w:t>
      </w:r>
    </w:p>
    <w:p w14:paraId="0DDED899" w14:textId="4C0DC3AE" w:rsidR="00497E49" w:rsidRDefault="00497E49" w:rsidP="007E6D1E">
      <w:pPr>
        <w:pStyle w:val="Kop3"/>
        <w:jc w:val="both"/>
      </w:pPr>
      <w:r>
        <w:t>Council of 26 November 2018</w:t>
      </w:r>
    </w:p>
    <w:p w14:paraId="285C2775" w14:textId="5FB0394A" w:rsidR="00FE1EDC" w:rsidRPr="00FE1EDC" w:rsidRDefault="00FE1EDC" w:rsidP="007E6D1E">
      <w:pPr>
        <w:jc w:val="both"/>
        <w:rPr>
          <w:lang w:val="en" w:eastAsia="en-GB"/>
        </w:rPr>
      </w:pPr>
      <w:r w:rsidRPr="00FE1EDC">
        <w:rPr>
          <w:lang w:val="en" w:eastAsia="en-GB"/>
        </w:rPr>
        <w:t xml:space="preserve">Ministers reached an agreement on a partial general approach on a proposal for a Regulation on the </w:t>
      </w:r>
      <w:r w:rsidRPr="00FE1EDC">
        <w:rPr>
          <w:b/>
          <w:bCs/>
          <w:lang w:val="en" w:eastAsia="en-GB"/>
        </w:rPr>
        <w:t>Erasmus+</w:t>
      </w:r>
      <w:r w:rsidRPr="00FE1EDC">
        <w:rPr>
          <w:lang w:val="en" w:eastAsia="en-GB"/>
        </w:rPr>
        <w:t xml:space="preserve"> </w:t>
      </w:r>
      <w:proofErr w:type="spellStart"/>
      <w:r w:rsidRPr="00FE1EDC">
        <w:rPr>
          <w:lang w:val="en" w:eastAsia="en-GB"/>
        </w:rPr>
        <w:t>programme</w:t>
      </w:r>
      <w:proofErr w:type="spellEnd"/>
      <w:r w:rsidRPr="00FE1EDC">
        <w:rPr>
          <w:lang w:val="en" w:eastAsia="en-GB"/>
        </w:rPr>
        <w:t xml:space="preserve">. </w:t>
      </w:r>
    </w:p>
    <w:p w14:paraId="341B1D6C" w14:textId="1A0710C8" w:rsidR="00FE1EDC" w:rsidRPr="00FE1EDC" w:rsidRDefault="00FE1EDC" w:rsidP="007E6D1E">
      <w:pPr>
        <w:jc w:val="both"/>
        <w:rPr>
          <w:lang w:val="en" w:eastAsia="en-GB"/>
        </w:rPr>
      </w:pPr>
      <w:r w:rsidRPr="00FE1EDC">
        <w:rPr>
          <w:lang w:val="en" w:eastAsia="en-GB"/>
        </w:rPr>
        <w:t xml:space="preserve">The Council also adopted a Recommendation on </w:t>
      </w:r>
      <w:r w:rsidRPr="00FE1EDC">
        <w:rPr>
          <w:b/>
          <w:bCs/>
          <w:lang w:val="en" w:eastAsia="en-GB"/>
        </w:rPr>
        <w:t>promoting automatic mutual recognition of higher education and upper secondary education training qualifications and the outcomes of learning periods abroad</w:t>
      </w:r>
      <w:r w:rsidRPr="00FE1EDC">
        <w:rPr>
          <w:lang w:val="en" w:eastAsia="en-GB"/>
        </w:rPr>
        <w:t xml:space="preserve">. </w:t>
      </w:r>
    </w:p>
    <w:p w14:paraId="12BE64E9" w14:textId="1C1B911D" w:rsidR="00497E49" w:rsidRPr="00FE1EDC" w:rsidRDefault="00FE1EDC" w:rsidP="007E6D1E">
      <w:pPr>
        <w:jc w:val="both"/>
        <w:rPr>
          <w:lang w:val="en" w:eastAsia="en-GB"/>
        </w:rPr>
      </w:pPr>
      <w:r w:rsidRPr="00FE1EDC">
        <w:rPr>
          <w:lang w:val="en" w:eastAsia="en-GB"/>
        </w:rPr>
        <w:t xml:space="preserve">Ministers held a policy debate on the establishment by 2025 of a </w:t>
      </w:r>
      <w:r w:rsidRPr="00FE1EDC">
        <w:rPr>
          <w:b/>
          <w:bCs/>
          <w:lang w:val="en" w:eastAsia="en-GB"/>
        </w:rPr>
        <w:t>European Education Area</w:t>
      </w:r>
      <w:r w:rsidRPr="00FE1EDC">
        <w:rPr>
          <w:lang w:val="en" w:eastAsia="en-GB"/>
        </w:rPr>
        <w:t>, based on trust, mutual recognition, cooperation and exchange of best practices, mobility and growth. The debate was based on a Presidency discussion paper.</w:t>
      </w:r>
    </w:p>
    <w:p w14:paraId="5724A10F" w14:textId="1ACF6F2B" w:rsidR="00D04E51" w:rsidRDefault="00D04E51" w:rsidP="007E6D1E">
      <w:pPr>
        <w:pStyle w:val="Kop2"/>
        <w:jc w:val="both"/>
      </w:pPr>
      <w:r>
        <w:t>Recommendation on key competences</w:t>
      </w:r>
    </w:p>
    <w:p w14:paraId="22E8788C" w14:textId="1839E6C6" w:rsidR="00D04E51" w:rsidRPr="00D04E51" w:rsidRDefault="00D04E51" w:rsidP="007E6D1E">
      <w:pPr>
        <w:jc w:val="both"/>
        <w:rPr>
          <w:lang w:val="en-GB" w:eastAsia="en-GB"/>
        </w:rPr>
      </w:pPr>
      <w:r>
        <w:rPr>
          <w:lang w:val="en-GB" w:eastAsia="en-GB"/>
        </w:rPr>
        <w:t>May 2018</w:t>
      </w:r>
    </w:p>
    <w:p w14:paraId="2059DCD3" w14:textId="72847827" w:rsidR="00D04E51" w:rsidRPr="00D04E51" w:rsidRDefault="00D04E51" w:rsidP="007E6D1E">
      <w:pPr>
        <w:jc w:val="both"/>
        <w:rPr>
          <w:lang w:val="en" w:eastAsia="en-GB"/>
        </w:rPr>
      </w:pPr>
      <w:r>
        <w:rPr>
          <w:lang w:val="en" w:eastAsia="en-GB"/>
        </w:rPr>
        <w:t xml:space="preserve">The Education Council adopted a </w:t>
      </w:r>
      <w:r w:rsidRPr="00D04E51">
        <w:rPr>
          <w:lang w:val="en" w:eastAsia="en-GB"/>
        </w:rPr>
        <w:t>recommendation on key competences for</w:t>
      </w:r>
      <w:r w:rsidRPr="00D04E51">
        <w:rPr>
          <w:bCs/>
          <w:lang w:val="en" w:eastAsia="en-GB"/>
        </w:rPr>
        <w:t xml:space="preserve"> lifelong learning</w:t>
      </w:r>
      <w:r w:rsidRPr="00D04E51">
        <w:rPr>
          <w:lang w:val="en" w:eastAsia="en-GB"/>
        </w:rPr>
        <w:t xml:space="preserve">, the aim of which is to update the current recommendation from 2006 and take account of changes such as </w:t>
      </w:r>
      <w:proofErr w:type="spellStart"/>
      <w:r w:rsidRPr="00D04E51">
        <w:rPr>
          <w:lang w:val="en" w:eastAsia="en-GB"/>
        </w:rPr>
        <w:t>digitisation</w:t>
      </w:r>
      <w:proofErr w:type="spellEnd"/>
      <w:r w:rsidRPr="00D04E51">
        <w:rPr>
          <w:lang w:val="en" w:eastAsia="en-GB"/>
        </w:rPr>
        <w:t xml:space="preserve"> and constantly evolving </w:t>
      </w:r>
      <w:proofErr w:type="spellStart"/>
      <w:r w:rsidRPr="00D04E51">
        <w:rPr>
          <w:lang w:val="en" w:eastAsia="en-GB"/>
        </w:rPr>
        <w:t>labour</w:t>
      </w:r>
      <w:proofErr w:type="spellEnd"/>
      <w:r w:rsidRPr="00D04E51">
        <w:rPr>
          <w:lang w:val="en" w:eastAsia="en-GB"/>
        </w:rPr>
        <w:t xml:space="preserve"> markets.</w:t>
      </w:r>
    </w:p>
    <w:p w14:paraId="32793CB5" w14:textId="474164D1" w:rsidR="00D04E51" w:rsidRDefault="00294ECD" w:rsidP="007E6D1E">
      <w:pPr>
        <w:jc w:val="both"/>
        <w:rPr>
          <w:lang w:val="en" w:eastAsia="en-GB"/>
        </w:rPr>
      </w:pPr>
      <w:hyperlink r:id="rId18" w:tooltip="PDF document - Recommendation on key competences for lifelong learning" w:history="1">
        <w:r w:rsidR="00D04E51" w:rsidRPr="00D04E51">
          <w:rPr>
            <w:rStyle w:val="Hyperlink"/>
            <w:lang w:val="en" w:eastAsia="en-GB"/>
          </w:rPr>
          <w:t>Recommendation on key competences for lifelong learning</w:t>
        </w:r>
      </w:hyperlink>
      <w:r w:rsidR="00D04E51" w:rsidRPr="00D04E51">
        <w:rPr>
          <w:lang w:val="en" w:eastAsia="en-GB"/>
        </w:rPr>
        <w:t xml:space="preserve"> </w:t>
      </w:r>
    </w:p>
    <w:p w14:paraId="32C56EAF" w14:textId="0056F547" w:rsidR="00D04E51" w:rsidRDefault="00D04E51" w:rsidP="007E6D1E">
      <w:pPr>
        <w:pStyle w:val="Kop2"/>
        <w:jc w:val="both"/>
      </w:pPr>
      <w:r>
        <w:t xml:space="preserve">Promoting common values, inclusive education and the European dimension of teaching </w:t>
      </w:r>
    </w:p>
    <w:p w14:paraId="230C52E0" w14:textId="32ED6196" w:rsidR="00D04E51" w:rsidRDefault="00D04E51" w:rsidP="007E6D1E">
      <w:pPr>
        <w:jc w:val="both"/>
        <w:rPr>
          <w:lang w:val="en-GB" w:eastAsia="en-GB"/>
        </w:rPr>
      </w:pPr>
      <w:r>
        <w:rPr>
          <w:lang w:val="en-GB" w:eastAsia="en-GB"/>
        </w:rPr>
        <w:t>May 2018</w:t>
      </w:r>
    </w:p>
    <w:p w14:paraId="57C59826" w14:textId="65781183" w:rsidR="00D04E51" w:rsidRDefault="00D04E51" w:rsidP="007E6D1E">
      <w:pPr>
        <w:jc w:val="both"/>
        <w:rPr>
          <w:lang w:val="en-GB" w:eastAsia="en-GB"/>
        </w:rPr>
      </w:pPr>
      <w:r w:rsidRPr="00D04E51">
        <w:rPr>
          <w:lang w:val="en-GB" w:eastAsia="en-GB"/>
        </w:rPr>
        <w:lastRenderedPageBreak/>
        <w:t>The recommendation recognises the need to promote a European dimension of teaching in order to increase understanding of the common European heritage and awareness of the cultural and social diversity of the EU and its member states. The recommendation also highlights the importance of inclusive education in all learning environments, including all levels and types of education and training in a lifelong perspective.</w:t>
      </w:r>
    </w:p>
    <w:p w14:paraId="4A44A9DA" w14:textId="5ECF752B" w:rsidR="00D04E51" w:rsidRDefault="00D04E51" w:rsidP="007E6D1E">
      <w:pPr>
        <w:jc w:val="both"/>
        <w:rPr>
          <w:lang w:val="en-GB" w:eastAsia="en-GB"/>
        </w:rPr>
      </w:pPr>
      <w:r w:rsidRPr="00D04E51">
        <w:rPr>
          <w:lang w:val="en-GB" w:eastAsia="en-GB"/>
        </w:rPr>
        <w:t>The initiative is a follow-up to the 'Paris Declaration' of March 2015 on promoting citizenship and the common values of freedom, tolerance and non-discrimination through education. In the declaration member states were invited to reinforce cooperation at EU level in four areas:</w:t>
      </w:r>
    </w:p>
    <w:p w14:paraId="1E3C6AF9" w14:textId="77777777" w:rsidR="00D04E51" w:rsidRPr="00D04E51" w:rsidRDefault="00D04E51" w:rsidP="007E6D1E">
      <w:pPr>
        <w:pStyle w:val="Lijstalinea"/>
        <w:numPr>
          <w:ilvl w:val="0"/>
          <w:numId w:val="21"/>
        </w:numPr>
        <w:jc w:val="both"/>
        <w:rPr>
          <w:lang w:val="en-GB" w:eastAsia="en-GB"/>
        </w:rPr>
      </w:pPr>
      <w:r w:rsidRPr="00D04E51">
        <w:rPr>
          <w:lang w:val="en-GB" w:eastAsia="en-GB"/>
        </w:rPr>
        <w:t>ensuring that children and young people acquire social, civic and intercultural competences, by promoting democratic values and fundamental rights, social inclusion and non-discrimination, as well as active citizenship;</w:t>
      </w:r>
    </w:p>
    <w:p w14:paraId="0405C164" w14:textId="6845F4DF" w:rsidR="00D04E51" w:rsidRPr="00D04E51" w:rsidRDefault="00D04E51" w:rsidP="007E6D1E">
      <w:pPr>
        <w:pStyle w:val="Lijstalinea"/>
        <w:numPr>
          <w:ilvl w:val="0"/>
          <w:numId w:val="21"/>
        </w:numPr>
        <w:jc w:val="both"/>
        <w:rPr>
          <w:lang w:val="en-GB" w:eastAsia="en-GB"/>
        </w:rPr>
      </w:pPr>
      <w:r w:rsidRPr="00D04E51">
        <w:rPr>
          <w:lang w:val="en-GB" w:eastAsia="en-GB"/>
        </w:rPr>
        <w:t xml:space="preserve">enhancing critical thinking and media literacy, particularly in the use of the internet and social media, </w:t>
      </w:r>
      <w:proofErr w:type="gramStart"/>
      <w:r w:rsidRPr="00D04E51">
        <w:rPr>
          <w:lang w:val="en-GB" w:eastAsia="en-GB"/>
        </w:rPr>
        <w:t>so as to</w:t>
      </w:r>
      <w:proofErr w:type="gramEnd"/>
      <w:r w:rsidRPr="00D04E51">
        <w:rPr>
          <w:lang w:val="en-GB" w:eastAsia="en-GB"/>
        </w:rPr>
        <w:t xml:space="preserve"> develop resistance to all forms of discrimination and indoctrination;</w:t>
      </w:r>
    </w:p>
    <w:p w14:paraId="0F793CFF" w14:textId="77777777" w:rsidR="00D04E51" w:rsidRPr="00D04E51" w:rsidRDefault="00D04E51" w:rsidP="007E6D1E">
      <w:pPr>
        <w:pStyle w:val="Lijstalinea"/>
        <w:numPr>
          <w:ilvl w:val="0"/>
          <w:numId w:val="21"/>
        </w:numPr>
        <w:jc w:val="both"/>
        <w:rPr>
          <w:lang w:val="en-GB" w:eastAsia="en-GB"/>
        </w:rPr>
      </w:pPr>
      <w:r w:rsidRPr="00D04E51">
        <w:rPr>
          <w:lang w:val="en-GB" w:eastAsia="en-GB"/>
        </w:rPr>
        <w:t xml:space="preserve">fostering the education of disadvantaged children and young people, by ensuring that our education and training systems address their needs; </w:t>
      </w:r>
    </w:p>
    <w:p w14:paraId="515482F1" w14:textId="66DB9516" w:rsidR="00D04E51" w:rsidRPr="00D04E51" w:rsidRDefault="00D04E51" w:rsidP="007E6D1E">
      <w:pPr>
        <w:pStyle w:val="Lijstalinea"/>
        <w:numPr>
          <w:ilvl w:val="0"/>
          <w:numId w:val="21"/>
        </w:numPr>
        <w:jc w:val="both"/>
        <w:rPr>
          <w:lang w:val="en-GB" w:eastAsia="en-GB"/>
        </w:rPr>
      </w:pPr>
      <w:r w:rsidRPr="00D04E51">
        <w:rPr>
          <w:lang w:val="en-GB" w:eastAsia="en-GB"/>
        </w:rPr>
        <w:t>promoting intercultural dialogue through all forms of learning in cooperation with other relevant policies and stakeholders.</w:t>
      </w:r>
    </w:p>
    <w:p w14:paraId="466D1E13" w14:textId="16E60C35" w:rsidR="00D04E51" w:rsidRPr="004C2FE2" w:rsidRDefault="00294ECD" w:rsidP="007E6D1E">
      <w:pPr>
        <w:jc w:val="both"/>
        <w:rPr>
          <w:lang w:val="en" w:eastAsia="en-GB"/>
        </w:rPr>
      </w:pPr>
      <w:hyperlink r:id="rId19" w:tooltip="PDF document - Council recommendation on promoting common values, inclusive education and the European dimension of teaching" w:history="1">
        <w:r w:rsidR="00D04E51" w:rsidRPr="00D04E51">
          <w:rPr>
            <w:rStyle w:val="Hyperlink"/>
            <w:lang w:val="en" w:eastAsia="en-GB"/>
          </w:rPr>
          <w:t>Council recommendation on promoting common values, inclusive education and the European dimension of teaching</w:t>
        </w:r>
      </w:hyperlink>
      <w:r w:rsidR="00D04E51" w:rsidRPr="00D04E51">
        <w:rPr>
          <w:lang w:val="en" w:eastAsia="en-GB"/>
        </w:rPr>
        <w:t xml:space="preserve"> </w:t>
      </w:r>
    </w:p>
    <w:p w14:paraId="3219B27A" w14:textId="126F0EBF" w:rsidR="00E93FD9" w:rsidRDefault="00E93FD9" w:rsidP="007E6D1E">
      <w:pPr>
        <w:pStyle w:val="Kop2"/>
        <w:jc w:val="both"/>
      </w:pPr>
      <w:r>
        <w:t>Further work toward</w:t>
      </w:r>
      <w:r w:rsidR="004C2FE2">
        <w:t>s</w:t>
      </w:r>
      <w:r>
        <w:t xml:space="preserve"> a European Education Area by 2025</w:t>
      </w:r>
    </w:p>
    <w:p w14:paraId="1E25AB29" w14:textId="4BE1CC72" w:rsidR="00E93FD9" w:rsidRPr="00E93FD9" w:rsidRDefault="00E93FD9" w:rsidP="007E6D1E">
      <w:pPr>
        <w:jc w:val="both"/>
        <w:rPr>
          <w:lang w:val="en" w:eastAsia="en-GB"/>
        </w:rPr>
      </w:pPr>
      <w:r>
        <w:rPr>
          <w:lang w:val="en-GB" w:eastAsia="en-GB"/>
        </w:rPr>
        <w:t xml:space="preserve">Most of the initiatives aim to contribute to the idea of a European Education Area by 2025. </w:t>
      </w:r>
      <w:r w:rsidRPr="00E93FD9">
        <w:rPr>
          <w:lang w:val="en" w:eastAsia="en-GB"/>
        </w:rPr>
        <w:t xml:space="preserve">Ministers held a policy debate </w:t>
      </w:r>
      <w:r>
        <w:rPr>
          <w:lang w:val="en" w:eastAsia="en-GB"/>
        </w:rPr>
        <w:t xml:space="preserve">at the Education Council of November 2019 </w:t>
      </w:r>
      <w:r w:rsidRPr="00E93FD9">
        <w:rPr>
          <w:lang w:val="en" w:eastAsia="en-GB"/>
        </w:rPr>
        <w:t xml:space="preserve">on the establishment by 2025 of </w:t>
      </w:r>
      <w:r>
        <w:rPr>
          <w:lang w:val="en" w:eastAsia="en-GB"/>
        </w:rPr>
        <w:t xml:space="preserve">this </w:t>
      </w:r>
      <w:r w:rsidRPr="00E93FD9">
        <w:rPr>
          <w:b/>
          <w:bCs/>
          <w:lang w:val="en" w:eastAsia="en-GB"/>
        </w:rPr>
        <w:t>European Education Area</w:t>
      </w:r>
      <w:r w:rsidRPr="00E93FD9">
        <w:rPr>
          <w:lang w:val="en" w:eastAsia="en-GB"/>
        </w:rPr>
        <w:t>, based on trust, mutual recognition, cooperation and exchange of best practices, mobility and growth. The debate was based on a Presidency discussion paper.</w:t>
      </w:r>
    </w:p>
    <w:p w14:paraId="3036F447" w14:textId="65877FEF" w:rsidR="004E56AD" w:rsidRPr="004E56AD" w:rsidRDefault="004E56AD" w:rsidP="007E6D1E">
      <w:pPr>
        <w:pStyle w:val="Kop3"/>
        <w:jc w:val="both"/>
      </w:pPr>
      <w:r w:rsidRPr="004E56AD">
        <w:t>Building a stronger Europe: new initiatives to further boost role of youth, education and culture policies</w:t>
      </w:r>
    </w:p>
    <w:p w14:paraId="525EDF5A" w14:textId="43F06D5B" w:rsidR="004E56AD" w:rsidRPr="004E56AD" w:rsidRDefault="004E56AD" w:rsidP="007E6D1E">
      <w:pPr>
        <w:jc w:val="both"/>
        <w:rPr>
          <w:lang w:val="en-GB" w:eastAsia="en-GB"/>
        </w:rPr>
      </w:pPr>
      <w:r w:rsidRPr="004E56AD">
        <w:rPr>
          <w:lang w:val="en-GB" w:eastAsia="en-GB"/>
        </w:rPr>
        <w:t>22 May 2018</w:t>
      </w:r>
    </w:p>
    <w:p w14:paraId="354FC4EC" w14:textId="4F75ECA2" w:rsidR="00D04E51" w:rsidRDefault="006F05BC" w:rsidP="007E6D1E">
      <w:pPr>
        <w:jc w:val="both"/>
        <w:rPr>
          <w:lang w:val="en-GB" w:eastAsia="en-GB"/>
        </w:rPr>
      </w:pPr>
      <w:r>
        <w:rPr>
          <w:lang w:val="en-GB" w:eastAsia="en-GB"/>
        </w:rPr>
        <w:t>T</w:t>
      </w:r>
      <w:r w:rsidR="00D04E51" w:rsidRPr="00D04E51">
        <w:rPr>
          <w:lang w:val="en-GB" w:eastAsia="en-GB"/>
        </w:rPr>
        <w:t>he Council adopted conclusions on moving towards a vision of a European Education Area (EEA</w:t>
      </w:r>
      <w:proofErr w:type="gramStart"/>
      <w:r w:rsidR="00D04E51" w:rsidRPr="00D04E51">
        <w:rPr>
          <w:lang w:val="en-GB" w:eastAsia="en-GB"/>
        </w:rPr>
        <w:t xml:space="preserve">) </w:t>
      </w:r>
      <w:r>
        <w:rPr>
          <w:lang w:val="en-GB" w:eastAsia="en-GB"/>
        </w:rPr>
        <w:t>.</w:t>
      </w:r>
      <w:proofErr w:type="gramEnd"/>
      <w:r>
        <w:rPr>
          <w:lang w:val="en-GB" w:eastAsia="en-GB"/>
        </w:rPr>
        <w:t xml:space="preserve"> </w:t>
      </w:r>
      <w:r w:rsidR="00D04E51" w:rsidRPr="00D04E51">
        <w:rPr>
          <w:lang w:val="en-GB" w:eastAsia="en-GB"/>
        </w:rPr>
        <w:t xml:space="preserve">The conclusions highlight the crucial role of education and culture in bringing Europeans together and for the future of the EU. The conclusions invite member states to cooperate and to continue reflecting on a shared vision of an EEA, including its possible goals, objectives and scope, and its links with the post-2020 strategic framework for cooperation in education and training. Special emphasis is placed on: Erasmus +, digital skills and education, higher education, high quality and inclusive education, involvement of new stakeholders including disadvantaged groups, language learning and the recognition of qualifications. </w:t>
      </w:r>
    </w:p>
    <w:p w14:paraId="7A03DFAF" w14:textId="16C6A999" w:rsidR="004C2FE2" w:rsidRPr="00D04E51" w:rsidRDefault="00294ECD" w:rsidP="007E6D1E">
      <w:pPr>
        <w:jc w:val="both"/>
        <w:rPr>
          <w:lang w:val="en-GB" w:eastAsia="en-GB"/>
        </w:rPr>
      </w:pPr>
      <w:hyperlink r:id="rId20" w:history="1">
        <w:r w:rsidR="004C2FE2" w:rsidRPr="004C2FE2">
          <w:rPr>
            <w:rStyle w:val="Hyperlink"/>
            <w:lang w:val="en-GB" w:eastAsia="en-GB"/>
          </w:rPr>
          <w:t>The Council Conclusions</w:t>
        </w:r>
      </w:hyperlink>
    </w:p>
    <w:p w14:paraId="504260C8" w14:textId="77777777" w:rsidR="00D04E51" w:rsidRPr="00D04E51" w:rsidRDefault="00D04E51" w:rsidP="007E6D1E">
      <w:pPr>
        <w:jc w:val="both"/>
        <w:rPr>
          <w:lang w:val="en-GB" w:eastAsia="en-GB"/>
        </w:rPr>
      </w:pPr>
    </w:p>
    <w:p w14:paraId="6A40E991" w14:textId="6D27BFE4" w:rsidR="00D04E51" w:rsidRDefault="00D04E51" w:rsidP="007E6D1E">
      <w:pPr>
        <w:jc w:val="both"/>
        <w:rPr>
          <w:lang w:val="en-GB" w:eastAsia="en-GB"/>
        </w:rPr>
      </w:pPr>
      <w:r w:rsidRPr="00D04E51">
        <w:rPr>
          <w:lang w:val="en-GB" w:eastAsia="en-GB"/>
        </w:rPr>
        <w:t>The Council adopted its conclusions on the same day that the European Commission adopted a new package of measures aiming to bolster the implementation of the EEA by 2025.</w:t>
      </w:r>
    </w:p>
    <w:p w14:paraId="0513AE94" w14:textId="05B21D2A" w:rsidR="004E56AD" w:rsidRDefault="004E56AD" w:rsidP="007E6D1E">
      <w:pPr>
        <w:jc w:val="both"/>
        <w:rPr>
          <w:lang w:val="en-GB" w:eastAsia="en-GB"/>
        </w:rPr>
      </w:pPr>
      <w:r w:rsidRPr="004E56AD">
        <w:rPr>
          <w:lang w:val="en-GB" w:eastAsia="en-GB"/>
        </w:rPr>
        <w:t xml:space="preserve">The new initiatives aim to enhance learning mobility and educational opportunities in the EU, empower young people, </w:t>
      </w:r>
      <w:proofErr w:type="gramStart"/>
      <w:r w:rsidRPr="004E56AD">
        <w:rPr>
          <w:lang w:val="en-GB" w:eastAsia="en-GB"/>
        </w:rPr>
        <w:t>in particular by</w:t>
      </w:r>
      <w:proofErr w:type="gramEnd"/>
      <w:r w:rsidRPr="004E56AD">
        <w:rPr>
          <w:lang w:val="en-GB" w:eastAsia="en-GB"/>
        </w:rPr>
        <w:t xml:space="preserve"> encouraging them to participate in civic and democratic life, and harness the potential of culture for social progress and economic growth in Europe.</w:t>
      </w:r>
    </w:p>
    <w:p w14:paraId="72E9CA12" w14:textId="14912125" w:rsidR="004E56AD" w:rsidRPr="004E56AD" w:rsidRDefault="004E56AD" w:rsidP="007E6D1E">
      <w:pPr>
        <w:jc w:val="both"/>
        <w:rPr>
          <w:lang w:val="en-GB" w:eastAsia="en-GB"/>
        </w:rPr>
      </w:pPr>
      <w:r w:rsidRPr="004E56AD">
        <w:rPr>
          <w:lang w:val="en-GB" w:eastAsia="en-GB"/>
        </w:rPr>
        <w:t>More attention needs to be devoted to education, training, youth and culture at the EU level to enable young people to reach their full potential. Investing in skills, competences and knowledge drives innovation, competitiveness and resilience. The initiatives presented today will help give young people of all backgrounds more promising prospects and help them take a more active role in society.</w:t>
      </w:r>
    </w:p>
    <w:p w14:paraId="0DFA0BD4" w14:textId="5B1050A6" w:rsidR="004E56AD" w:rsidRPr="004E56AD" w:rsidRDefault="004E56AD" w:rsidP="007E6D1E">
      <w:pPr>
        <w:jc w:val="both"/>
        <w:rPr>
          <w:lang w:val="en-GB" w:eastAsia="en-GB"/>
        </w:rPr>
      </w:pPr>
      <w:r w:rsidRPr="004E56AD">
        <w:rPr>
          <w:lang w:val="en-GB" w:eastAsia="en-GB"/>
        </w:rPr>
        <w:t xml:space="preserve">The Commission </w:t>
      </w:r>
      <w:r>
        <w:rPr>
          <w:lang w:val="en-GB" w:eastAsia="en-GB"/>
        </w:rPr>
        <w:t>presented</w:t>
      </w:r>
      <w:r w:rsidRPr="004E56AD">
        <w:rPr>
          <w:lang w:val="en-GB" w:eastAsia="en-GB"/>
        </w:rPr>
        <w:t xml:space="preserve"> a package including:</w:t>
      </w:r>
    </w:p>
    <w:p w14:paraId="4CA47E16" w14:textId="10094C76" w:rsidR="004E56AD" w:rsidRPr="004E56AD" w:rsidRDefault="004E56AD" w:rsidP="007E6D1E">
      <w:pPr>
        <w:pStyle w:val="Lijstalinea"/>
        <w:numPr>
          <w:ilvl w:val="0"/>
          <w:numId w:val="6"/>
        </w:numPr>
        <w:jc w:val="both"/>
        <w:rPr>
          <w:lang w:val="en-GB" w:eastAsia="en-GB"/>
        </w:rPr>
      </w:pPr>
      <w:r w:rsidRPr="004E56AD">
        <w:rPr>
          <w:lang w:val="en-GB" w:eastAsia="en-GB"/>
        </w:rPr>
        <w:t xml:space="preserve">an overarching Communication on </w:t>
      </w:r>
      <w:hyperlink r:id="rId21" w:history="1">
        <w:r w:rsidRPr="004C2FE2">
          <w:rPr>
            <w:rStyle w:val="Hyperlink"/>
            <w:b/>
            <w:lang w:val="en-GB" w:eastAsia="en-GB"/>
          </w:rPr>
          <w:t>'Building a Stronger Europe: the role of youth, education and culture policies'</w:t>
        </w:r>
      </w:hyperlink>
      <w:r w:rsidRPr="004E56AD">
        <w:rPr>
          <w:lang w:val="en-GB" w:eastAsia="en-GB"/>
        </w:rPr>
        <w:t xml:space="preserve"> which outlines how the Commission is taking forward the Gothenburg agenda and the European Council's mandate;</w:t>
      </w:r>
    </w:p>
    <w:p w14:paraId="5D85E310" w14:textId="77777777" w:rsidR="004E56AD" w:rsidRPr="004E56AD" w:rsidRDefault="004E56AD" w:rsidP="007E6D1E">
      <w:pPr>
        <w:pStyle w:val="Lijstalinea"/>
        <w:numPr>
          <w:ilvl w:val="0"/>
          <w:numId w:val="6"/>
        </w:numPr>
        <w:jc w:val="both"/>
        <w:rPr>
          <w:lang w:val="en-GB" w:eastAsia="en-GB"/>
        </w:rPr>
      </w:pPr>
      <w:r w:rsidRPr="004E56AD">
        <w:rPr>
          <w:lang w:val="en-GB" w:eastAsia="en-GB"/>
        </w:rPr>
        <w:t xml:space="preserve">a </w:t>
      </w:r>
      <w:r w:rsidRPr="004E56AD">
        <w:rPr>
          <w:b/>
          <w:lang w:val="en-GB" w:eastAsia="en-GB"/>
        </w:rPr>
        <w:t>Youth Strategy</w:t>
      </w:r>
      <w:r w:rsidRPr="004E56AD">
        <w:rPr>
          <w:lang w:val="en-GB" w:eastAsia="en-GB"/>
        </w:rPr>
        <w:t xml:space="preserve"> for the period 2019–2027 to empower Europe's youth and give them a stronger voice in EU policymaking, reflecting the importance the Commission attaches to investing in young people and their future;</w:t>
      </w:r>
    </w:p>
    <w:p w14:paraId="447D13A4" w14:textId="77777777" w:rsidR="004E56AD" w:rsidRDefault="004E56AD" w:rsidP="007E6D1E">
      <w:pPr>
        <w:pStyle w:val="Lijstalinea"/>
        <w:numPr>
          <w:ilvl w:val="0"/>
          <w:numId w:val="6"/>
        </w:numPr>
        <w:jc w:val="both"/>
        <w:rPr>
          <w:lang w:val="en-GB" w:eastAsia="en-GB"/>
        </w:rPr>
      </w:pPr>
      <w:r w:rsidRPr="004E56AD">
        <w:rPr>
          <w:lang w:val="en-GB" w:eastAsia="en-GB"/>
        </w:rPr>
        <w:t xml:space="preserve">proposals for Council Recommendations on </w:t>
      </w:r>
    </w:p>
    <w:p w14:paraId="43052DD2" w14:textId="77777777" w:rsidR="004E56AD" w:rsidRDefault="004E56AD" w:rsidP="007E6D1E">
      <w:pPr>
        <w:pStyle w:val="Lijstalinea"/>
        <w:numPr>
          <w:ilvl w:val="1"/>
          <w:numId w:val="6"/>
        </w:numPr>
        <w:jc w:val="both"/>
        <w:rPr>
          <w:lang w:val="en-GB" w:eastAsia="en-GB"/>
        </w:rPr>
      </w:pPr>
      <w:r w:rsidRPr="004E56AD">
        <w:rPr>
          <w:lang w:val="en-GB" w:eastAsia="en-GB"/>
        </w:rPr>
        <w:t xml:space="preserve">High Quality Early Childhood Education and Care Systems to lay the foundations for later success in life; </w:t>
      </w:r>
    </w:p>
    <w:p w14:paraId="10595CEB" w14:textId="77777777" w:rsidR="004E56AD" w:rsidRDefault="004E56AD" w:rsidP="007E6D1E">
      <w:pPr>
        <w:pStyle w:val="Lijstalinea"/>
        <w:numPr>
          <w:ilvl w:val="1"/>
          <w:numId w:val="6"/>
        </w:numPr>
        <w:jc w:val="both"/>
        <w:rPr>
          <w:lang w:val="en-GB" w:eastAsia="en-GB"/>
        </w:rPr>
      </w:pPr>
      <w:r w:rsidRPr="004E56AD">
        <w:rPr>
          <w:lang w:val="en-GB" w:eastAsia="en-GB"/>
        </w:rPr>
        <w:t xml:space="preserve">on the Automatic Mutual Recognition of Diplomas and Learning Periods Abroad to facilitate learning mobility in Europe; </w:t>
      </w:r>
    </w:p>
    <w:p w14:paraId="7464CB2E" w14:textId="38BB9BEB" w:rsidR="004E56AD" w:rsidRPr="004E56AD" w:rsidRDefault="004E56AD" w:rsidP="007E6D1E">
      <w:pPr>
        <w:pStyle w:val="Lijstalinea"/>
        <w:numPr>
          <w:ilvl w:val="1"/>
          <w:numId w:val="6"/>
        </w:numPr>
        <w:jc w:val="both"/>
        <w:rPr>
          <w:lang w:val="en-GB" w:eastAsia="en-GB"/>
        </w:rPr>
      </w:pPr>
      <w:r w:rsidRPr="004E56AD">
        <w:rPr>
          <w:lang w:val="en-GB" w:eastAsia="en-GB"/>
        </w:rPr>
        <w:t>and on improving the Teaching and Learning of Languages to ensure that more young people become proficient in foreign languages;</w:t>
      </w:r>
    </w:p>
    <w:p w14:paraId="1D15973F" w14:textId="4F4E4EFB" w:rsidR="004E56AD" w:rsidRDefault="004E56AD" w:rsidP="007E6D1E">
      <w:pPr>
        <w:pStyle w:val="Lijstalinea"/>
        <w:numPr>
          <w:ilvl w:val="0"/>
          <w:numId w:val="6"/>
        </w:numPr>
        <w:jc w:val="both"/>
        <w:rPr>
          <w:lang w:val="en-GB" w:eastAsia="en-GB"/>
        </w:rPr>
      </w:pPr>
      <w:r w:rsidRPr="004E56AD">
        <w:rPr>
          <w:lang w:val="en-GB" w:eastAsia="en-GB"/>
        </w:rPr>
        <w:t xml:space="preserve">a </w:t>
      </w:r>
      <w:r w:rsidRPr="00E93FD9">
        <w:rPr>
          <w:b/>
          <w:lang w:val="en-GB" w:eastAsia="en-GB"/>
        </w:rPr>
        <w:t>New Agenda for Culture</w:t>
      </w:r>
      <w:r w:rsidRPr="004E56AD">
        <w:rPr>
          <w:lang w:val="en-GB" w:eastAsia="en-GB"/>
        </w:rPr>
        <w:t xml:space="preserve"> to raise awareness of Europe's shared, diverse heritage. It aims to use the full potential of culture in building a more inclusive and fairer Union, supporting innovation, creativity, sustainable jobs and growth and in reinforcing the external relations of the EU.</w:t>
      </w:r>
    </w:p>
    <w:p w14:paraId="4717778D" w14:textId="28B75E69" w:rsidR="004E56AD" w:rsidRPr="004E56AD" w:rsidRDefault="004E56AD" w:rsidP="007E6D1E">
      <w:pPr>
        <w:jc w:val="both"/>
        <w:rPr>
          <w:lang w:val="en-GB" w:eastAsia="en-GB"/>
        </w:rPr>
      </w:pPr>
      <w:r w:rsidRPr="004E56AD">
        <w:rPr>
          <w:lang w:val="en-GB" w:eastAsia="en-GB"/>
        </w:rPr>
        <w:t xml:space="preserve">As part of the initiatives announced today, work </w:t>
      </w:r>
      <w:proofErr w:type="gramStart"/>
      <w:r w:rsidRPr="004E56AD">
        <w:rPr>
          <w:lang w:val="en-GB" w:eastAsia="en-GB"/>
        </w:rPr>
        <w:t>continues on</w:t>
      </w:r>
      <w:proofErr w:type="gramEnd"/>
      <w:r w:rsidRPr="004E56AD">
        <w:rPr>
          <w:lang w:val="en-GB" w:eastAsia="en-GB"/>
        </w:rPr>
        <w:t xml:space="preserve"> other aspects of developing the European Education Area by 2025. The overarching Communication on 'Building a Stronger Europe' outlines plans for a </w:t>
      </w:r>
      <w:r w:rsidRPr="004E56AD">
        <w:rPr>
          <w:b/>
          <w:lang w:val="en-GB" w:eastAsia="en-GB"/>
        </w:rPr>
        <w:t>European Student Card</w:t>
      </w:r>
      <w:r w:rsidRPr="004E56AD">
        <w:rPr>
          <w:lang w:val="en-GB" w:eastAsia="en-GB"/>
        </w:rPr>
        <w:t xml:space="preserve"> which is designed to boost learning mobility by reducing administrative burdens and costs for students and education and training institutions. The Commission plans to implement it by 2021 as a visible symbol of European student identity.</w:t>
      </w:r>
    </w:p>
    <w:p w14:paraId="70F91E13" w14:textId="5F3AC6B9" w:rsidR="004E56AD" w:rsidRPr="004E56AD" w:rsidRDefault="004E56AD" w:rsidP="007E6D1E">
      <w:pPr>
        <w:jc w:val="both"/>
        <w:rPr>
          <w:lang w:val="en-GB" w:eastAsia="en-GB"/>
        </w:rPr>
      </w:pPr>
      <w:r w:rsidRPr="004E56AD">
        <w:rPr>
          <w:lang w:val="en-GB" w:eastAsia="en-GB"/>
        </w:rPr>
        <w:t xml:space="preserve">The Communication also highlights the work being carried out with Member States and the education sector to develop </w:t>
      </w:r>
      <w:r w:rsidRPr="004E56AD">
        <w:rPr>
          <w:b/>
          <w:lang w:val="en-GB" w:eastAsia="en-GB"/>
        </w:rPr>
        <w:t>European Universities</w:t>
      </w:r>
      <w:r w:rsidRPr="004E56AD">
        <w:rPr>
          <w:lang w:val="en-GB" w:eastAsia="en-GB"/>
        </w:rPr>
        <w:t xml:space="preserve">. These European Universities consisting of bottom-up networks of existing universities will boost cross-border cooperation through long-term institutional </w:t>
      </w:r>
      <w:r w:rsidRPr="004E56AD">
        <w:rPr>
          <w:lang w:val="en-GB" w:eastAsia="en-GB"/>
        </w:rPr>
        <w:lastRenderedPageBreak/>
        <w:t>strategies. They will promote innovation and excellence, increase mobility for students and teachers and facilitate language learning. This should also help to make European higher education more competitive. The Commission aims to launch pilots in 2019 and 2020 under the Erasmus+ programme before the full roll-out of the initiative in 2021.</w:t>
      </w:r>
    </w:p>
    <w:p w14:paraId="48297EC3" w14:textId="1D4612F2" w:rsidR="004E56AD" w:rsidRDefault="004E56AD" w:rsidP="007E6D1E">
      <w:pPr>
        <w:jc w:val="both"/>
        <w:rPr>
          <w:lang w:val="en-GB" w:eastAsia="en-GB"/>
        </w:rPr>
      </w:pPr>
      <w:r w:rsidRPr="004E56AD">
        <w:rPr>
          <w:lang w:val="en-GB" w:eastAsia="en-GB"/>
        </w:rPr>
        <w:t xml:space="preserve">Other actions to support a lifelong learning and innovation-driven approach to education and training will also be developed. The Commission will for instance propose to support the establishment of </w:t>
      </w:r>
      <w:r w:rsidRPr="004E56AD">
        <w:rPr>
          <w:b/>
          <w:lang w:val="en-GB" w:eastAsia="en-GB"/>
        </w:rPr>
        <w:t>Vocational Education and Training Centres of Excellence</w:t>
      </w:r>
      <w:r w:rsidRPr="004E56AD">
        <w:rPr>
          <w:lang w:val="en-GB" w:eastAsia="en-GB"/>
        </w:rPr>
        <w:t xml:space="preserve"> which would promote an active role for vocational education and training in local and regional economic development.</w:t>
      </w:r>
    </w:p>
    <w:p w14:paraId="5F3BE30E" w14:textId="249E90EF" w:rsidR="00361BD3" w:rsidRDefault="00361BD3" w:rsidP="007E6D1E">
      <w:pPr>
        <w:pStyle w:val="Kop3"/>
        <w:jc w:val="both"/>
      </w:pPr>
      <w:r>
        <w:t>Erasmus+</w:t>
      </w:r>
    </w:p>
    <w:p w14:paraId="05543CD3" w14:textId="735157EE" w:rsidR="004C2FE2" w:rsidRPr="004C2FE2" w:rsidRDefault="004C2FE2" w:rsidP="007E6D1E">
      <w:pPr>
        <w:jc w:val="both"/>
        <w:rPr>
          <w:lang w:val="en" w:eastAsia="en-GB"/>
        </w:rPr>
      </w:pPr>
      <w:r>
        <w:rPr>
          <w:lang w:val="en" w:eastAsia="en-GB"/>
        </w:rPr>
        <w:t>At the Education Council in February 2018,</w:t>
      </w:r>
      <w:r w:rsidRPr="004C2FE2">
        <w:t xml:space="preserve"> </w:t>
      </w:r>
      <w:r w:rsidRPr="004C2FE2">
        <w:rPr>
          <w:lang w:val="en" w:eastAsia="en-GB"/>
        </w:rPr>
        <w:t xml:space="preserve">ministers underlined that Erasmus+ is one of the most successful Union </w:t>
      </w:r>
      <w:proofErr w:type="spellStart"/>
      <w:r w:rsidRPr="004C2FE2">
        <w:rPr>
          <w:lang w:val="en" w:eastAsia="en-GB"/>
        </w:rPr>
        <w:t>programmes</w:t>
      </w:r>
      <w:proofErr w:type="spellEnd"/>
      <w:r w:rsidRPr="004C2FE2">
        <w:rPr>
          <w:lang w:val="en" w:eastAsia="en-GB"/>
        </w:rPr>
        <w:t xml:space="preserve"> and an added value for Europe. Over the last 30 years more than 9 million young Europeans have had the chance to study, train, teach or volunteer in another country.  </w:t>
      </w:r>
    </w:p>
    <w:p w14:paraId="426CC8B1" w14:textId="1AA11EF7" w:rsidR="004C2FE2" w:rsidRPr="004C2FE2" w:rsidRDefault="004C2FE2" w:rsidP="007E6D1E">
      <w:pPr>
        <w:jc w:val="both"/>
        <w:rPr>
          <w:lang w:val="en" w:eastAsia="en-GB"/>
        </w:rPr>
      </w:pPr>
      <w:r w:rsidRPr="004C2FE2">
        <w:rPr>
          <w:lang w:val="en" w:eastAsia="en-GB"/>
        </w:rPr>
        <w:t xml:space="preserve">Erasmus+ should be made more inclusive and accessible, bringing in secondary school pupils, students in vocational education and training, and young people from vulnerable social groups or remote regions. For this to happen, the </w:t>
      </w:r>
      <w:proofErr w:type="spellStart"/>
      <w:r w:rsidRPr="004C2FE2">
        <w:rPr>
          <w:lang w:val="en" w:eastAsia="en-GB"/>
        </w:rPr>
        <w:t>programme</w:t>
      </w:r>
      <w:proofErr w:type="spellEnd"/>
      <w:r w:rsidRPr="004C2FE2">
        <w:rPr>
          <w:lang w:val="en" w:eastAsia="en-GB"/>
        </w:rPr>
        <w:t xml:space="preserve"> will require adequate funding. </w:t>
      </w:r>
    </w:p>
    <w:p w14:paraId="3595054D" w14:textId="1A931053" w:rsidR="004C2FE2" w:rsidRDefault="004C2FE2" w:rsidP="007E6D1E">
      <w:pPr>
        <w:jc w:val="both"/>
        <w:rPr>
          <w:lang w:val="en" w:eastAsia="en-GB"/>
        </w:rPr>
      </w:pPr>
      <w:r w:rsidRPr="004C2FE2">
        <w:rPr>
          <w:lang w:val="en" w:eastAsia="en-GB"/>
        </w:rPr>
        <w:t xml:space="preserve">Erasmus+ should promote mobility and innovation. It should create synergies and be complementary with other Union instruments such the European Social Fund. Administrative procedures should be simplified and </w:t>
      </w:r>
      <w:proofErr w:type="spellStart"/>
      <w:r w:rsidRPr="004C2FE2">
        <w:rPr>
          <w:lang w:val="en" w:eastAsia="en-GB"/>
        </w:rPr>
        <w:t>harmonised</w:t>
      </w:r>
      <w:proofErr w:type="spellEnd"/>
      <w:r w:rsidRPr="004C2FE2">
        <w:rPr>
          <w:lang w:val="en" w:eastAsia="en-GB"/>
        </w:rPr>
        <w:t>.</w:t>
      </w:r>
    </w:p>
    <w:p w14:paraId="7384EEA8" w14:textId="69712B3F" w:rsidR="00FE1EDC" w:rsidRDefault="00E93FD9" w:rsidP="007E6D1E">
      <w:pPr>
        <w:jc w:val="both"/>
        <w:rPr>
          <w:lang w:val="en-GB" w:eastAsia="en-GB"/>
        </w:rPr>
      </w:pPr>
      <w:r>
        <w:rPr>
          <w:lang w:val="en" w:eastAsia="en-GB"/>
        </w:rPr>
        <w:t>At the Education Council of 28 November 2018, a</w:t>
      </w:r>
      <w:r w:rsidR="00FE1EDC" w:rsidRPr="00FE1EDC">
        <w:rPr>
          <w:lang w:val="en" w:eastAsia="en-GB"/>
        </w:rPr>
        <w:t xml:space="preserve"> partial general approach </w:t>
      </w:r>
      <w:r>
        <w:rPr>
          <w:lang w:val="en" w:eastAsia="en-GB"/>
        </w:rPr>
        <w:t xml:space="preserve">on the proposal for a Regulation establishing Erasmus+. A ‘partial’ general approach </w:t>
      </w:r>
      <w:r w:rsidR="00FE1EDC" w:rsidRPr="00FE1EDC">
        <w:rPr>
          <w:lang w:val="en" w:eastAsia="en-GB"/>
        </w:rPr>
        <w:t xml:space="preserve">excludes budget-related issues/figures which are currently being discussed as part of the negotiations on the next multiannual financial framework. The aim of the proposal is to enable the </w:t>
      </w:r>
      <w:proofErr w:type="spellStart"/>
      <w:r w:rsidR="00FE1EDC" w:rsidRPr="00FE1EDC">
        <w:rPr>
          <w:lang w:val="en" w:eastAsia="en-GB"/>
        </w:rPr>
        <w:t>programme</w:t>
      </w:r>
      <w:proofErr w:type="spellEnd"/>
      <w:r w:rsidR="00FE1EDC" w:rsidRPr="00FE1EDC">
        <w:rPr>
          <w:lang w:val="en" w:eastAsia="en-GB"/>
        </w:rPr>
        <w:t xml:space="preserve"> to become more inclusive by increasing its accessibility, e.g. for small scale or grass-roots </w:t>
      </w:r>
      <w:proofErr w:type="spellStart"/>
      <w:r w:rsidR="00FE1EDC" w:rsidRPr="00FE1EDC">
        <w:rPr>
          <w:lang w:val="en" w:eastAsia="en-GB"/>
        </w:rPr>
        <w:t>organisations</w:t>
      </w:r>
      <w:proofErr w:type="spellEnd"/>
      <w:r w:rsidR="00FE1EDC" w:rsidRPr="00FE1EDC">
        <w:rPr>
          <w:lang w:val="en" w:eastAsia="en-GB"/>
        </w:rPr>
        <w:t xml:space="preserve"> or young people with fewer opportunities, and by extending its scope to all levels of education and training.</w:t>
      </w:r>
    </w:p>
    <w:p w14:paraId="16A91CDB" w14:textId="61FC724B" w:rsidR="00B333A0" w:rsidRDefault="00B333A0" w:rsidP="007E6D1E">
      <w:pPr>
        <w:jc w:val="both"/>
        <w:rPr>
          <w:lang w:val="en-GB" w:eastAsia="en-GB"/>
        </w:rPr>
      </w:pPr>
      <w:r>
        <w:rPr>
          <w:lang w:val="en-GB" w:eastAsia="en-GB"/>
        </w:rPr>
        <w:t>In this proposal, the Commission asks a budget of 30 billion euro for Erasmus+. This proposal goes hand in hand with the aim to reach a European Education Area by 2025.</w:t>
      </w:r>
    </w:p>
    <w:p w14:paraId="2CB98D4D" w14:textId="3976DC92" w:rsidR="00E93FD9" w:rsidRPr="00E93FD9" w:rsidRDefault="00294ECD" w:rsidP="007E6D1E">
      <w:pPr>
        <w:jc w:val="both"/>
        <w:rPr>
          <w:lang w:val="en" w:eastAsia="en-GB"/>
        </w:rPr>
      </w:pPr>
      <w:hyperlink r:id="rId22" w:tooltip="PDF document - Proposal for a Regulation of the European Parliament and of the Council establishing Erasmus" w:history="1">
        <w:r w:rsidR="00E93FD9" w:rsidRPr="00E93FD9">
          <w:rPr>
            <w:rStyle w:val="Hyperlink"/>
            <w:lang w:val="en" w:eastAsia="en-GB"/>
          </w:rPr>
          <w:t>Proposal for a Regulation of the European Parliament and of the Council establishing Erasmus</w:t>
        </w:r>
      </w:hyperlink>
      <w:r w:rsidR="00E93FD9" w:rsidRPr="00E93FD9">
        <w:rPr>
          <w:lang w:val="en" w:eastAsia="en-GB"/>
        </w:rPr>
        <w:t xml:space="preserve"> </w:t>
      </w:r>
    </w:p>
    <w:p w14:paraId="208D6913" w14:textId="0A159894" w:rsidR="00FE1EDC" w:rsidRDefault="00FE1EDC" w:rsidP="007E6D1E">
      <w:pPr>
        <w:pStyle w:val="Kop3"/>
        <w:jc w:val="both"/>
      </w:pPr>
      <w:r>
        <w:t xml:space="preserve">Mutual recognition </w:t>
      </w:r>
    </w:p>
    <w:p w14:paraId="3E23A527" w14:textId="7123BF2D" w:rsidR="00FE1EDC" w:rsidRPr="00FE1EDC" w:rsidRDefault="00FE1EDC" w:rsidP="007E6D1E">
      <w:pPr>
        <w:jc w:val="both"/>
        <w:rPr>
          <w:lang w:val="en" w:eastAsia="en-GB"/>
        </w:rPr>
      </w:pPr>
      <w:r w:rsidRPr="00FE1EDC">
        <w:rPr>
          <w:lang w:val="en" w:eastAsia="en-GB"/>
        </w:rPr>
        <w:t xml:space="preserve">This </w:t>
      </w:r>
      <w:r w:rsidR="00D04E51">
        <w:rPr>
          <w:lang w:val="en" w:eastAsia="en-GB"/>
        </w:rPr>
        <w:t xml:space="preserve">Recommendation </w:t>
      </w:r>
      <w:r w:rsidRPr="00FE1EDC">
        <w:rPr>
          <w:lang w:val="en" w:eastAsia="en-GB"/>
        </w:rPr>
        <w:t xml:space="preserve">is intended to ensure that any higher education and upper secondary education diplomas and the results of learning periods spent abroad that are awarded by an accredited institution within the Union are automatically </w:t>
      </w:r>
      <w:proofErr w:type="spellStart"/>
      <w:r w:rsidRPr="00FE1EDC">
        <w:rPr>
          <w:lang w:val="en" w:eastAsia="en-GB"/>
        </w:rPr>
        <w:t>recognised</w:t>
      </w:r>
      <w:proofErr w:type="spellEnd"/>
      <w:r w:rsidRPr="00FE1EDC">
        <w:rPr>
          <w:lang w:val="en" w:eastAsia="en-GB"/>
        </w:rPr>
        <w:t xml:space="preserve"> for the purposes of further learning in all Member States by 2025.</w:t>
      </w:r>
    </w:p>
    <w:p w14:paraId="1B157260" w14:textId="7883A507" w:rsidR="00FE1EDC" w:rsidRDefault="00294ECD" w:rsidP="007E6D1E">
      <w:pPr>
        <w:jc w:val="both"/>
        <w:rPr>
          <w:lang w:val="en-GB" w:eastAsia="en-GB"/>
        </w:rPr>
      </w:pPr>
      <w:hyperlink r:id="rId23" w:tooltip="PDF document - Recommendation on promoting automatic mutual recognition of higher education and upper secondary education and training qualifications and the outcomes of learning periods abroad" w:history="1">
        <w:r w:rsidR="00FE1EDC" w:rsidRPr="00FE1EDC">
          <w:rPr>
            <w:rStyle w:val="Hyperlink"/>
            <w:lang w:val="en" w:eastAsia="en-GB"/>
          </w:rPr>
          <w:t>Recommendation on promoting automatic mutual recognition of higher education and upper secondary education and training qualifications and the outcomes of learning periods abroad</w:t>
        </w:r>
      </w:hyperlink>
    </w:p>
    <w:p w14:paraId="467564AA" w14:textId="3FFEBF54" w:rsidR="00A37406" w:rsidRDefault="009A2516" w:rsidP="007E6D1E">
      <w:pPr>
        <w:pStyle w:val="Kop1"/>
        <w:jc w:val="both"/>
      </w:pPr>
      <w:r w:rsidRPr="009A2516">
        <w:lastRenderedPageBreak/>
        <w:t>Studies, conferences and tools</w:t>
      </w:r>
    </w:p>
    <w:p w14:paraId="6E09A6CB" w14:textId="77777777" w:rsidR="00497E49" w:rsidRDefault="00497E49" w:rsidP="007E6D1E">
      <w:pPr>
        <w:pStyle w:val="Kop2"/>
        <w:numPr>
          <w:ilvl w:val="1"/>
          <w:numId w:val="8"/>
        </w:numPr>
        <w:jc w:val="both"/>
      </w:pPr>
      <w:r>
        <w:t>Education and Training Monitor</w:t>
      </w:r>
    </w:p>
    <w:p w14:paraId="0350B1C9" w14:textId="77777777" w:rsidR="00497E49" w:rsidRDefault="00497E49" w:rsidP="007E6D1E">
      <w:pPr>
        <w:jc w:val="both"/>
        <w:rPr>
          <w:lang w:val="en-GB" w:eastAsia="en-GB"/>
        </w:rPr>
      </w:pPr>
      <w:r>
        <w:rPr>
          <w:lang w:val="en-GB" w:eastAsia="en-GB"/>
        </w:rPr>
        <w:t>16 October 2018</w:t>
      </w:r>
    </w:p>
    <w:p w14:paraId="49C11F32" w14:textId="3E05D340" w:rsidR="00497E49" w:rsidRDefault="00497E49" w:rsidP="007E6D1E">
      <w:pPr>
        <w:jc w:val="both"/>
        <w:rPr>
          <w:lang w:val="en-GB" w:eastAsia="en-GB"/>
        </w:rPr>
      </w:pPr>
      <w:r>
        <w:rPr>
          <w:lang w:val="en-GB" w:eastAsia="en-GB"/>
        </w:rPr>
        <w:t>Launch in Brussels by commissioner Tibor Navracsics</w:t>
      </w:r>
      <w:r w:rsidR="007E6D1E">
        <w:rPr>
          <w:lang w:val="en-GB" w:eastAsia="en-GB"/>
        </w:rPr>
        <w:t>.</w:t>
      </w:r>
    </w:p>
    <w:p w14:paraId="3F3F5657" w14:textId="77777777" w:rsidR="004C2FE2" w:rsidRPr="004C2FE2" w:rsidRDefault="004C2FE2" w:rsidP="007E6D1E">
      <w:pPr>
        <w:jc w:val="both"/>
        <w:rPr>
          <w:lang w:val="en-GB" w:eastAsia="en-GB"/>
        </w:rPr>
      </w:pPr>
      <w:r w:rsidRPr="004C2FE2">
        <w:rPr>
          <w:lang w:val="en-GB" w:eastAsia="en-GB"/>
        </w:rPr>
        <w:t>The ET Monitor is a flagship publication for the European Commission. This year is the 7</w:t>
      </w:r>
      <w:r w:rsidRPr="004C2FE2">
        <w:rPr>
          <w:vertAlign w:val="superscript"/>
          <w:lang w:val="en-GB" w:eastAsia="en-GB"/>
        </w:rPr>
        <w:t>th</w:t>
      </w:r>
      <w:r w:rsidRPr="004C2FE2">
        <w:rPr>
          <w:lang w:val="en-GB" w:eastAsia="en-GB"/>
        </w:rPr>
        <w:t xml:space="preserve"> edition. </w:t>
      </w:r>
    </w:p>
    <w:p w14:paraId="7BE01959" w14:textId="315E32AB" w:rsidR="004C2FE2" w:rsidRPr="004C2FE2" w:rsidRDefault="004C2FE2" w:rsidP="007E6D1E">
      <w:pPr>
        <w:jc w:val="both"/>
        <w:rPr>
          <w:lang w:val="en-GB" w:eastAsia="en-GB"/>
        </w:rPr>
      </w:pPr>
      <w:r w:rsidRPr="004C2FE2">
        <w:rPr>
          <w:lang w:val="en-GB" w:eastAsia="en-GB"/>
        </w:rPr>
        <w:t xml:space="preserve">The topic for this year is citizenship education (in view of the upcoming European Parliament elections), an </w:t>
      </w:r>
      <w:r w:rsidR="00F72FB3" w:rsidRPr="004C2FE2">
        <w:rPr>
          <w:lang w:val="en-GB" w:eastAsia="en-GB"/>
        </w:rPr>
        <w:t>often-neglected</w:t>
      </w:r>
      <w:r w:rsidRPr="004C2FE2">
        <w:rPr>
          <w:lang w:val="en-GB" w:eastAsia="en-GB"/>
        </w:rPr>
        <w:t xml:space="preserve"> aspect of education policy, as the focus is often more on employability. It is however, not only about economy, it is about society. Only 50 % of students have trust in civic institutions. Schools’ practices can </w:t>
      </w:r>
      <w:r w:rsidR="00F72FB3" w:rsidRPr="004C2FE2">
        <w:rPr>
          <w:lang w:val="en-GB" w:eastAsia="en-GB"/>
        </w:rPr>
        <w:t>influence civic</w:t>
      </w:r>
      <w:r w:rsidRPr="004C2FE2">
        <w:rPr>
          <w:lang w:val="en-GB" w:eastAsia="en-GB"/>
        </w:rPr>
        <w:t xml:space="preserve"> attitudes (open classroom climate, promoting critical thinking, …).</w:t>
      </w:r>
    </w:p>
    <w:p w14:paraId="5F39720D" w14:textId="77777777" w:rsidR="004C2FE2" w:rsidRPr="004C2FE2" w:rsidRDefault="004C2FE2" w:rsidP="007E6D1E">
      <w:pPr>
        <w:jc w:val="both"/>
        <w:rPr>
          <w:lang w:val="en-GB" w:eastAsia="en-GB"/>
        </w:rPr>
      </w:pPr>
      <w:r w:rsidRPr="004C2FE2">
        <w:rPr>
          <w:lang w:val="en-GB" w:eastAsia="en-GB"/>
        </w:rPr>
        <w:t>Three parts in the Monitor:</w:t>
      </w:r>
    </w:p>
    <w:p w14:paraId="39D94D57" w14:textId="77777777" w:rsidR="004C2FE2" w:rsidRPr="004C2FE2" w:rsidRDefault="004C2FE2" w:rsidP="007E6D1E">
      <w:pPr>
        <w:pStyle w:val="Lijstalinea"/>
        <w:numPr>
          <w:ilvl w:val="0"/>
          <w:numId w:val="21"/>
        </w:numPr>
        <w:jc w:val="both"/>
        <w:rPr>
          <w:lang w:val="en-GB" w:eastAsia="en-GB"/>
        </w:rPr>
      </w:pPr>
      <w:r w:rsidRPr="004C2FE2">
        <w:rPr>
          <w:lang w:val="en-GB" w:eastAsia="en-GB"/>
        </w:rPr>
        <w:t>Citizenship education and civic competences;</w:t>
      </w:r>
    </w:p>
    <w:p w14:paraId="6078DCAB" w14:textId="77777777" w:rsidR="004C2FE2" w:rsidRPr="004C2FE2" w:rsidRDefault="004C2FE2" w:rsidP="007E6D1E">
      <w:pPr>
        <w:pStyle w:val="Lijstalinea"/>
        <w:numPr>
          <w:ilvl w:val="0"/>
          <w:numId w:val="21"/>
        </w:numPr>
        <w:jc w:val="both"/>
        <w:rPr>
          <w:lang w:val="en-GB" w:eastAsia="en-GB"/>
        </w:rPr>
      </w:pPr>
      <w:r w:rsidRPr="004C2FE2">
        <w:rPr>
          <w:lang w:val="en-GB" w:eastAsia="en-GB"/>
        </w:rPr>
        <w:t xml:space="preserve">Progress towards the ET2020. Two headline targets (Early Leavers from Education and Training and Tertiary Educational Attainment) + other targets: Early childhood education and care; underachievement in reading, maths and science; recent graduates on the labour market and in VET; adult learning; learning mobility. </w:t>
      </w:r>
    </w:p>
    <w:p w14:paraId="17B672B3" w14:textId="77777777" w:rsidR="004C2FE2" w:rsidRPr="004C2FE2" w:rsidRDefault="004C2FE2" w:rsidP="007E6D1E">
      <w:pPr>
        <w:pStyle w:val="Lijstalinea"/>
        <w:numPr>
          <w:ilvl w:val="0"/>
          <w:numId w:val="21"/>
        </w:numPr>
        <w:jc w:val="both"/>
        <w:rPr>
          <w:lang w:val="en-GB" w:eastAsia="en-GB"/>
        </w:rPr>
      </w:pPr>
      <w:r w:rsidRPr="004C2FE2">
        <w:rPr>
          <w:lang w:val="en-GB" w:eastAsia="en-GB"/>
        </w:rPr>
        <w:t>Investing in education and training.</w:t>
      </w:r>
    </w:p>
    <w:p w14:paraId="4D5B0A0E" w14:textId="77777777" w:rsidR="004C2FE2" w:rsidRPr="004C2FE2" w:rsidRDefault="004C2FE2" w:rsidP="007E6D1E">
      <w:pPr>
        <w:jc w:val="both"/>
        <w:rPr>
          <w:lang w:val="en-GB" w:eastAsia="en-GB"/>
        </w:rPr>
      </w:pPr>
      <w:r w:rsidRPr="004C2FE2">
        <w:rPr>
          <w:lang w:val="en-GB" w:eastAsia="en-GB"/>
        </w:rPr>
        <w:t xml:space="preserve">A second volume of the Monitor presents country reports. The Monitor is accompanied by a leaflet with progress towards the EU targets for 2020, and by factsheets per country.  </w:t>
      </w:r>
    </w:p>
    <w:p w14:paraId="0ED4ABE1" w14:textId="37E634FC" w:rsidR="004C2FE2" w:rsidRPr="004C2FE2" w:rsidRDefault="004C2FE2" w:rsidP="007E6D1E">
      <w:pPr>
        <w:jc w:val="both"/>
        <w:rPr>
          <w:lang w:val="en-GB" w:eastAsia="en-GB"/>
        </w:rPr>
      </w:pPr>
      <w:r w:rsidRPr="004C2FE2">
        <w:rPr>
          <w:lang w:val="en-GB" w:eastAsia="en-GB"/>
        </w:rPr>
        <w:t xml:space="preserve">The Monitor shows </w:t>
      </w:r>
      <w:r w:rsidR="00F72FB3" w:rsidRPr="004C2FE2">
        <w:rPr>
          <w:lang w:val="en-GB" w:eastAsia="en-GB"/>
        </w:rPr>
        <w:t>progress towards</w:t>
      </w:r>
      <w:r w:rsidRPr="004C2FE2">
        <w:rPr>
          <w:lang w:val="en-GB" w:eastAsia="en-GB"/>
        </w:rPr>
        <w:t xml:space="preserve"> the benchmarks. Benchmarks on ESL and ECEC are practically met. But</w:t>
      </w:r>
      <w:r w:rsidR="00F72FB3">
        <w:rPr>
          <w:lang w:val="en-GB" w:eastAsia="en-GB"/>
        </w:rPr>
        <w:t xml:space="preserve"> </w:t>
      </w:r>
      <w:r w:rsidRPr="004C2FE2">
        <w:rPr>
          <w:lang w:val="en-GB" w:eastAsia="en-GB"/>
        </w:rPr>
        <w:t xml:space="preserve">a major worry remains: negative tendency in basic skills, with increasing numbers of underachieves revealed by PISA. Another problem remains the accessibility of education for all (inclusive education). Investment on education is recovering, but with average of 10,2 % in the EU, Europe stays behind. It is not only about investing more, but about investing smart and efficiently. </w:t>
      </w:r>
    </w:p>
    <w:p w14:paraId="0FD28B44" w14:textId="663850BD" w:rsidR="004C2FE2" w:rsidRDefault="004C2FE2" w:rsidP="007E6D1E">
      <w:pPr>
        <w:jc w:val="both"/>
        <w:rPr>
          <w:lang w:val="en-GB" w:eastAsia="en-GB"/>
        </w:rPr>
      </w:pPr>
      <w:r w:rsidRPr="004C2FE2">
        <w:rPr>
          <w:lang w:val="en-GB" w:eastAsia="en-GB"/>
        </w:rPr>
        <w:t xml:space="preserve">Now is a momentum: EU engages to work towards </w:t>
      </w:r>
      <w:r w:rsidR="00F72FB3" w:rsidRPr="004C2FE2">
        <w:rPr>
          <w:lang w:val="en-GB" w:eastAsia="en-GB"/>
        </w:rPr>
        <w:t>a</w:t>
      </w:r>
      <w:r w:rsidRPr="004C2FE2">
        <w:rPr>
          <w:lang w:val="en-GB" w:eastAsia="en-GB"/>
        </w:rPr>
        <w:t xml:space="preserve"> European Education Area by 2025, puts education high on the agenda, and this is reflected in the budget. This will be further discussed during the European Education Summit (probably September 2019).</w:t>
      </w:r>
    </w:p>
    <w:p w14:paraId="197E5408" w14:textId="133FB2E7" w:rsidR="00F72FB3" w:rsidRPr="004C2FE2" w:rsidRDefault="00294ECD" w:rsidP="007E6D1E">
      <w:pPr>
        <w:jc w:val="both"/>
        <w:rPr>
          <w:lang w:val="en-GB" w:eastAsia="en-GB"/>
        </w:rPr>
      </w:pPr>
      <w:hyperlink r:id="rId24" w:history="1">
        <w:r w:rsidR="00F72FB3" w:rsidRPr="00F72FB3">
          <w:rPr>
            <w:rStyle w:val="Hyperlink"/>
            <w:lang w:val="en-GB" w:eastAsia="en-GB"/>
          </w:rPr>
          <w:t>Webpage of the ET Monitor</w:t>
        </w:r>
      </w:hyperlink>
    </w:p>
    <w:p w14:paraId="2AFED9F3" w14:textId="77777777" w:rsidR="00497E49" w:rsidRPr="00497E49" w:rsidRDefault="00497E49" w:rsidP="007E6D1E">
      <w:pPr>
        <w:jc w:val="both"/>
        <w:rPr>
          <w:lang w:val="en-GB" w:eastAsia="en-GB"/>
        </w:rPr>
      </w:pPr>
    </w:p>
    <w:p w14:paraId="2908613C" w14:textId="2B00ACF6" w:rsidR="0098080E" w:rsidRDefault="0098080E" w:rsidP="007E6D1E">
      <w:pPr>
        <w:pStyle w:val="Kop2"/>
        <w:jc w:val="both"/>
      </w:pPr>
      <w:r w:rsidRPr="00415ACB">
        <w:lastRenderedPageBreak/>
        <w:t xml:space="preserve">Eurydice publications </w:t>
      </w:r>
    </w:p>
    <w:p w14:paraId="53F827F7" w14:textId="51C17C34" w:rsidR="005F2CC1" w:rsidRDefault="005F2CC1" w:rsidP="007E6D1E">
      <w:pPr>
        <w:pStyle w:val="Kop3"/>
        <w:jc w:val="both"/>
      </w:pPr>
      <w:r>
        <w:t>Teaching careers in Europe: Access, Progression and Support</w:t>
      </w:r>
    </w:p>
    <w:p w14:paraId="06C6AABD" w14:textId="73EFD5A7" w:rsidR="005F2CC1" w:rsidRDefault="005F2CC1" w:rsidP="007E6D1E">
      <w:pPr>
        <w:jc w:val="both"/>
        <w:rPr>
          <w:lang w:val="en-GB" w:eastAsia="en-GB"/>
        </w:rPr>
      </w:pPr>
      <w:r>
        <w:rPr>
          <w:lang w:val="en-GB" w:eastAsia="en-GB"/>
        </w:rPr>
        <w:t>22 February 2018</w:t>
      </w:r>
    </w:p>
    <w:p w14:paraId="52E45896" w14:textId="37FED2E2" w:rsidR="00F72FB3" w:rsidRDefault="00F72FB3" w:rsidP="007E6D1E">
      <w:pPr>
        <w:jc w:val="both"/>
        <w:rPr>
          <w:lang w:val="en" w:eastAsia="en-GB"/>
        </w:rPr>
      </w:pPr>
      <w:r w:rsidRPr="00F72FB3">
        <w:rPr>
          <w:lang w:val="en" w:eastAsia="en-GB"/>
        </w:rPr>
        <w:t>The comparative overview of national policies on teacher careers across Europe, which covers 43 European education systems, provides an analysis of different aspects of the teaching profession. The report focuses on primary and general secondary education. The main themes include: forward planning and main challenges in teacher supply and demand, entry to the teaching profession and teacher mobility, continuing professional development and support, career development, and teacher appraisal.</w:t>
      </w:r>
    </w:p>
    <w:p w14:paraId="45ECEDA3" w14:textId="7C0C5AD2" w:rsidR="00F72FB3" w:rsidRDefault="00294ECD" w:rsidP="007E6D1E">
      <w:pPr>
        <w:jc w:val="both"/>
        <w:rPr>
          <w:lang w:val="en-GB" w:eastAsia="en-GB"/>
        </w:rPr>
      </w:pPr>
      <w:hyperlink r:id="rId25" w:history="1">
        <w:r w:rsidR="00F72FB3" w:rsidRPr="00F72FB3">
          <w:rPr>
            <w:rStyle w:val="Hyperlink"/>
            <w:lang w:val="en" w:eastAsia="en-GB"/>
          </w:rPr>
          <w:t>Full version and highlights</w:t>
        </w:r>
      </w:hyperlink>
    </w:p>
    <w:p w14:paraId="7B30EB4E" w14:textId="30A9E1E3" w:rsidR="00305BDD" w:rsidRDefault="00305BDD" w:rsidP="007E6D1E">
      <w:pPr>
        <w:pStyle w:val="Kop3"/>
        <w:jc w:val="both"/>
      </w:pPr>
      <w:r>
        <w:t>The organisation of school time in Europe</w:t>
      </w:r>
    </w:p>
    <w:p w14:paraId="004B7EFC" w14:textId="07EBFA3A" w:rsidR="00305BDD" w:rsidRDefault="00305BDD" w:rsidP="007E6D1E">
      <w:pPr>
        <w:jc w:val="both"/>
        <w:rPr>
          <w:lang w:val="en-GB" w:eastAsia="en-GB"/>
        </w:rPr>
      </w:pPr>
      <w:r>
        <w:rPr>
          <w:lang w:val="en-GB" w:eastAsia="en-GB"/>
        </w:rPr>
        <w:t>5 September 2018</w:t>
      </w:r>
    </w:p>
    <w:p w14:paraId="02EB39FF" w14:textId="66650734" w:rsidR="00F72FB3" w:rsidRPr="00305BDD" w:rsidRDefault="00294ECD" w:rsidP="007E6D1E">
      <w:pPr>
        <w:jc w:val="both"/>
        <w:rPr>
          <w:lang w:val="en-GB" w:eastAsia="en-GB"/>
        </w:rPr>
      </w:pPr>
      <w:hyperlink r:id="rId26" w:history="1">
        <w:r w:rsidR="00F72FB3" w:rsidRPr="00F72FB3">
          <w:rPr>
            <w:rStyle w:val="Hyperlink"/>
            <w:lang w:val="en-GB" w:eastAsia="en-GB"/>
          </w:rPr>
          <w:t>The report</w:t>
        </w:r>
      </w:hyperlink>
    </w:p>
    <w:p w14:paraId="12F29AD3" w14:textId="62B32C06" w:rsidR="00305BDD" w:rsidRDefault="00305BDD" w:rsidP="007E6D1E">
      <w:pPr>
        <w:pStyle w:val="Kop3"/>
        <w:jc w:val="both"/>
      </w:pPr>
      <w:r>
        <w:t>The organisation of the academic year in Europe</w:t>
      </w:r>
    </w:p>
    <w:p w14:paraId="0EACC2B1" w14:textId="3A0A41BD" w:rsidR="00305BDD" w:rsidRDefault="00305BDD" w:rsidP="007E6D1E">
      <w:pPr>
        <w:jc w:val="both"/>
        <w:rPr>
          <w:lang w:val="en-GB" w:eastAsia="en-GB"/>
        </w:rPr>
      </w:pPr>
      <w:r>
        <w:rPr>
          <w:lang w:val="en-GB" w:eastAsia="en-GB"/>
        </w:rPr>
        <w:t>5 September 2018</w:t>
      </w:r>
    </w:p>
    <w:p w14:paraId="3688CB26" w14:textId="0C8190C3" w:rsidR="00F72FB3" w:rsidRDefault="00294ECD" w:rsidP="007E6D1E">
      <w:pPr>
        <w:jc w:val="both"/>
        <w:rPr>
          <w:lang w:val="en-GB" w:eastAsia="en-GB"/>
        </w:rPr>
      </w:pPr>
      <w:hyperlink r:id="rId27" w:history="1">
        <w:r w:rsidR="00F72FB3" w:rsidRPr="00F72FB3">
          <w:rPr>
            <w:rStyle w:val="Hyperlink"/>
            <w:lang w:val="en-GB" w:eastAsia="en-GB"/>
          </w:rPr>
          <w:t>The report</w:t>
        </w:r>
      </w:hyperlink>
      <w:r w:rsidR="00F72FB3">
        <w:rPr>
          <w:lang w:val="en-GB" w:eastAsia="en-GB"/>
        </w:rPr>
        <w:t xml:space="preserve"> </w:t>
      </w:r>
    </w:p>
    <w:p w14:paraId="4BA23F6E" w14:textId="229F1D8C" w:rsidR="00305BDD" w:rsidRDefault="00305BDD" w:rsidP="007E6D1E">
      <w:pPr>
        <w:pStyle w:val="Kop3"/>
        <w:jc w:val="both"/>
      </w:pPr>
      <w:r>
        <w:t xml:space="preserve">Home education </w:t>
      </w:r>
      <w:r w:rsidR="00F72FB3">
        <w:t>policies in Europe</w:t>
      </w:r>
    </w:p>
    <w:p w14:paraId="48E184CC" w14:textId="619B3EA3" w:rsidR="00305BDD" w:rsidRDefault="00305BDD" w:rsidP="007E6D1E">
      <w:pPr>
        <w:jc w:val="both"/>
        <w:rPr>
          <w:lang w:val="en-GB" w:eastAsia="en-GB"/>
        </w:rPr>
      </w:pPr>
      <w:r>
        <w:rPr>
          <w:lang w:val="en-GB" w:eastAsia="en-GB"/>
        </w:rPr>
        <w:t>26 October 2018</w:t>
      </w:r>
    </w:p>
    <w:p w14:paraId="1BBEDD17" w14:textId="7CDC1BCC" w:rsidR="00F72FB3" w:rsidRDefault="00F72FB3" w:rsidP="007E6D1E">
      <w:pPr>
        <w:jc w:val="both"/>
        <w:rPr>
          <w:lang w:val="en" w:eastAsia="en-GB"/>
        </w:rPr>
      </w:pPr>
      <w:r w:rsidRPr="00F72FB3">
        <w:rPr>
          <w:lang w:val="en" w:eastAsia="en-GB"/>
        </w:rPr>
        <w:t>Does compulsory education mean obligation to attend schools in Europe? Do parents have the right to educate their children at home? Under which conditions can parents exercise this right? Policies and legislation on home schooling vary greatly across Europe. This short report provides a comparative overview on national policies in the 38 countries participating in the Eurydice network. </w:t>
      </w:r>
    </w:p>
    <w:p w14:paraId="23235B3F" w14:textId="7A67F5EF" w:rsidR="00F72FB3" w:rsidRDefault="00294ECD" w:rsidP="007E6D1E">
      <w:pPr>
        <w:jc w:val="both"/>
        <w:rPr>
          <w:lang w:val="en-GB" w:eastAsia="en-GB"/>
        </w:rPr>
      </w:pPr>
      <w:hyperlink r:id="rId28" w:history="1">
        <w:r w:rsidR="00F72FB3" w:rsidRPr="00F72FB3">
          <w:rPr>
            <w:rStyle w:val="Hyperlink"/>
            <w:lang w:val="en" w:eastAsia="en-GB"/>
          </w:rPr>
          <w:t>The report</w:t>
        </w:r>
      </w:hyperlink>
    </w:p>
    <w:p w14:paraId="606A9337" w14:textId="58774E7B" w:rsidR="00497E49" w:rsidRDefault="00497E49" w:rsidP="007E6D1E">
      <w:pPr>
        <w:pStyle w:val="Kop3"/>
        <w:jc w:val="both"/>
      </w:pPr>
      <w:r>
        <w:t>National Student Fee and Support Systems in European Higher Education 2018-2019</w:t>
      </w:r>
    </w:p>
    <w:p w14:paraId="740ABA05" w14:textId="2DAA2BEF" w:rsidR="00497E49" w:rsidRDefault="00497E49" w:rsidP="007E6D1E">
      <w:pPr>
        <w:jc w:val="both"/>
        <w:rPr>
          <w:lang w:val="en-GB" w:eastAsia="en-GB"/>
        </w:rPr>
      </w:pPr>
      <w:r>
        <w:rPr>
          <w:lang w:val="en-GB" w:eastAsia="en-GB"/>
        </w:rPr>
        <w:t>16 November 2018</w:t>
      </w:r>
    </w:p>
    <w:p w14:paraId="74642A6A" w14:textId="5FEB15C5" w:rsidR="00F72FB3" w:rsidRDefault="00F72FB3" w:rsidP="007E6D1E">
      <w:pPr>
        <w:jc w:val="both"/>
        <w:rPr>
          <w:lang w:val="en" w:eastAsia="en-GB"/>
        </w:rPr>
      </w:pPr>
      <w:r w:rsidRPr="00F72FB3">
        <w:rPr>
          <w:lang w:val="en" w:eastAsia="en-GB"/>
        </w:rPr>
        <w:t>The report shows how fee and support systems, including grants and loans, interact in higher education in Europe. It describes the range of fees charged to students in publicly-funded higher education, specifying the categories of students that are required to pay and those who may be exempt. It also explains the types and amounts of public support available in the form of grants and loans, as well as tax benefits and family allowances, where applicable.</w:t>
      </w:r>
    </w:p>
    <w:p w14:paraId="58AF032D" w14:textId="39B312F8" w:rsidR="00F72FB3" w:rsidRDefault="00294ECD" w:rsidP="007E6D1E">
      <w:pPr>
        <w:jc w:val="both"/>
        <w:rPr>
          <w:lang w:val="en-GB" w:eastAsia="en-GB"/>
        </w:rPr>
      </w:pPr>
      <w:hyperlink r:id="rId29" w:history="1">
        <w:r w:rsidR="00F72FB3" w:rsidRPr="00F72FB3">
          <w:rPr>
            <w:rStyle w:val="Hyperlink"/>
            <w:lang w:val="en" w:eastAsia="en-GB"/>
          </w:rPr>
          <w:t>The report</w:t>
        </w:r>
      </w:hyperlink>
      <w:r w:rsidR="00F72FB3">
        <w:rPr>
          <w:lang w:val="en" w:eastAsia="en-GB"/>
        </w:rPr>
        <w:t xml:space="preserve"> </w:t>
      </w:r>
    </w:p>
    <w:p w14:paraId="171A0D30" w14:textId="32C58781" w:rsidR="00497E49" w:rsidRDefault="00497E49" w:rsidP="007E6D1E">
      <w:pPr>
        <w:pStyle w:val="Kop3"/>
        <w:jc w:val="both"/>
      </w:pPr>
      <w:r>
        <w:lastRenderedPageBreak/>
        <w:t>Structural indicators for education</w:t>
      </w:r>
    </w:p>
    <w:p w14:paraId="2A3EA568" w14:textId="40E043A9" w:rsidR="00497E49" w:rsidRDefault="00497E49" w:rsidP="007E6D1E">
      <w:pPr>
        <w:jc w:val="both"/>
        <w:rPr>
          <w:lang w:val="en-GB" w:eastAsia="en-GB"/>
        </w:rPr>
      </w:pPr>
      <w:r>
        <w:rPr>
          <w:lang w:val="en-GB" w:eastAsia="en-GB"/>
        </w:rPr>
        <w:t>20 December 2018</w:t>
      </w:r>
    </w:p>
    <w:p w14:paraId="3A5C9DB8" w14:textId="2CDE3FA0" w:rsidR="00C85DE1" w:rsidRPr="00C85DE1" w:rsidRDefault="00C85DE1" w:rsidP="007E6D1E">
      <w:pPr>
        <w:jc w:val="both"/>
        <w:rPr>
          <w:lang w:val="en" w:eastAsia="en-GB"/>
        </w:rPr>
      </w:pPr>
      <w:r w:rsidRPr="00C85DE1">
        <w:rPr>
          <w:lang w:val="en" w:eastAsia="en-GB"/>
        </w:rPr>
        <w:t xml:space="preserve">This document contains more than 30 structural indicators on education policies in five areas: early childhood education and care (ECEC), achievement in basic skills, early leaving from education and training (ELET), higher education and graduate employability. </w:t>
      </w:r>
    </w:p>
    <w:p w14:paraId="723BDB84" w14:textId="0C3D75D6" w:rsidR="00C85DE1" w:rsidRPr="00C85DE1" w:rsidRDefault="00C85DE1" w:rsidP="007E6D1E">
      <w:pPr>
        <w:jc w:val="both"/>
        <w:rPr>
          <w:lang w:val="en" w:eastAsia="en-GB"/>
        </w:rPr>
      </w:pPr>
      <w:r w:rsidRPr="00C85DE1">
        <w:rPr>
          <w:lang w:val="en" w:eastAsia="en-GB"/>
        </w:rPr>
        <w:t xml:space="preserve">The Eurydice project on Structural Indicators for Monitoring Education and Training Systems in Europe provides yearly data since 2015 to illustrate the main policy developments in education and training systems across Europe. </w:t>
      </w:r>
    </w:p>
    <w:p w14:paraId="76908EA5" w14:textId="653BAF65" w:rsidR="00C85DE1" w:rsidRPr="00C85DE1" w:rsidRDefault="00C85DE1" w:rsidP="007E6D1E">
      <w:pPr>
        <w:jc w:val="both"/>
        <w:rPr>
          <w:lang w:val="en" w:eastAsia="en-GB"/>
        </w:rPr>
      </w:pPr>
      <w:r w:rsidRPr="00C85DE1">
        <w:rPr>
          <w:lang w:val="en" w:eastAsia="en-GB"/>
        </w:rPr>
        <w:t>The next publication providing data for school year 2018/19 is planned for autumn 2019 and will include an overview of policy developments in the past five years.</w:t>
      </w:r>
    </w:p>
    <w:p w14:paraId="78C3413D" w14:textId="3DC4A077" w:rsidR="005F2CC1" w:rsidRPr="005F2CC1" w:rsidRDefault="00294ECD" w:rsidP="007E6D1E">
      <w:pPr>
        <w:jc w:val="both"/>
        <w:rPr>
          <w:lang w:val="en-GB" w:eastAsia="en-GB"/>
        </w:rPr>
      </w:pPr>
      <w:hyperlink r:id="rId30" w:history="1">
        <w:r w:rsidR="00F72FB3" w:rsidRPr="00F72FB3">
          <w:rPr>
            <w:rStyle w:val="Hyperlink"/>
            <w:lang w:val="en-GB" w:eastAsia="en-GB"/>
          </w:rPr>
          <w:t>The report</w:t>
        </w:r>
      </w:hyperlink>
      <w:r w:rsidR="00F72FB3">
        <w:rPr>
          <w:lang w:val="en-GB" w:eastAsia="en-GB"/>
        </w:rPr>
        <w:t xml:space="preserve"> </w:t>
      </w:r>
    </w:p>
    <w:p w14:paraId="0CF84D34" w14:textId="036A0562" w:rsidR="005F2CC1" w:rsidRDefault="005F2CC1" w:rsidP="007E6D1E">
      <w:pPr>
        <w:pStyle w:val="Kop1"/>
        <w:jc w:val="both"/>
      </w:pPr>
      <w:r>
        <w:t>Other policy fields</w:t>
      </w:r>
    </w:p>
    <w:p w14:paraId="1AFDCAAC" w14:textId="77777777" w:rsidR="00D04E51" w:rsidRDefault="00D04E51" w:rsidP="007E6D1E">
      <w:pPr>
        <w:pStyle w:val="Kop2"/>
        <w:jc w:val="both"/>
      </w:pPr>
      <w:r>
        <w:t>Youth</w:t>
      </w:r>
      <w:r w:rsidRPr="00D04E51">
        <w:t xml:space="preserve"> </w:t>
      </w:r>
    </w:p>
    <w:p w14:paraId="55C1BC3C" w14:textId="37177C06" w:rsidR="00D04E51" w:rsidRDefault="00D04E51" w:rsidP="007E6D1E">
      <w:pPr>
        <w:pStyle w:val="Kop3"/>
        <w:jc w:val="both"/>
      </w:pPr>
      <w:r>
        <w:t>Proposal European Solidarity Corps</w:t>
      </w:r>
    </w:p>
    <w:p w14:paraId="045F2C68" w14:textId="77777777" w:rsidR="00D04E51" w:rsidRDefault="00D04E51" w:rsidP="007E6D1E">
      <w:pPr>
        <w:jc w:val="both"/>
        <w:rPr>
          <w:lang w:val="en-GB" w:eastAsia="en-GB"/>
        </w:rPr>
      </w:pPr>
      <w:r>
        <w:rPr>
          <w:lang w:val="en-GB" w:eastAsia="en-GB"/>
        </w:rPr>
        <w:t>Council Youth 27 November 2018</w:t>
      </w:r>
    </w:p>
    <w:p w14:paraId="523746C1" w14:textId="77777777" w:rsidR="00D04E51" w:rsidRPr="0074241E" w:rsidRDefault="00D04E51" w:rsidP="007E6D1E">
      <w:pPr>
        <w:jc w:val="both"/>
        <w:rPr>
          <w:lang w:val="en" w:eastAsia="en-GB"/>
        </w:rPr>
      </w:pPr>
      <w:r w:rsidRPr="0074241E">
        <w:rPr>
          <w:lang w:val="en" w:eastAsia="en-GB"/>
        </w:rPr>
        <w:t xml:space="preserve">The Council reached a partial general approach (the Council's position) on a proposal for a Regulation on the </w:t>
      </w:r>
      <w:r w:rsidRPr="0074241E">
        <w:rPr>
          <w:b/>
          <w:bCs/>
          <w:lang w:val="en" w:eastAsia="en-GB"/>
        </w:rPr>
        <w:t>European Solidarity Corps 2021-2027</w:t>
      </w:r>
      <w:r w:rsidRPr="0074241E">
        <w:rPr>
          <w:lang w:val="en" w:eastAsia="en-GB"/>
        </w:rPr>
        <w:t>. This excludes budget-related issues/figures which are currently being discussed as part of the negotiations on the next multiannual financial framework.</w:t>
      </w:r>
    </w:p>
    <w:p w14:paraId="2DA24410" w14:textId="77777777" w:rsidR="00D04E51" w:rsidRPr="0074241E" w:rsidRDefault="00294ECD" w:rsidP="007E6D1E">
      <w:pPr>
        <w:jc w:val="both"/>
        <w:rPr>
          <w:lang w:val="en" w:eastAsia="en-GB"/>
        </w:rPr>
      </w:pPr>
      <w:hyperlink r:id="rId31" w:tooltip="PDF document - Proposal for a Regulation of the European Parliament and of the Council establishing the European Solidarity Corps programme" w:history="1">
        <w:r w:rsidR="00D04E51" w:rsidRPr="0074241E">
          <w:rPr>
            <w:rStyle w:val="Hyperlink"/>
            <w:lang w:val="en" w:eastAsia="en-GB"/>
          </w:rPr>
          <w:t xml:space="preserve">Proposal for a Regulation of the European Parliament and of the Council establishing the European Solidarity Corps </w:t>
        </w:r>
        <w:proofErr w:type="spellStart"/>
        <w:r w:rsidR="00D04E51" w:rsidRPr="0074241E">
          <w:rPr>
            <w:rStyle w:val="Hyperlink"/>
            <w:lang w:val="en" w:eastAsia="en-GB"/>
          </w:rPr>
          <w:t>programme</w:t>
        </w:r>
        <w:proofErr w:type="spellEnd"/>
      </w:hyperlink>
    </w:p>
    <w:p w14:paraId="4519ED82" w14:textId="77777777" w:rsidR="00D04E51" w:rsidRDefault="00D04E51" w:rsidP="007E6D1E">
      <w:pPr>
        <w:pStyle w:val="Kop3"/>
        <w:jc w:val="both"/>
      </w:pPr>
      <w:r>
        <w:t>New Youth Strategy 2019-2027</w:t>
      </w:r>
    </w:p>
    <w:p w14:paraId="0EB969F3" w14:textId="77777777" w:rsidR="00D04E51" w:rsidRDefault="00D04E51" w:rsidP="007E6D1E">
      <w:pPr>
        <w:jc w:val="both"/>
        <w:rPr>
          <w:lang w:val="en-GB" w:eastAsia="en-GB"/>
        </w:rPr>
      </w:pPr>
      <w:r>
        <w:rPr>
          <w:lang w:val="en-GB" w:eastAsia="en-GB"/>
        </w:rPr>
        <w:t>Council Youth 27 November 2018</w:t>
      </w:r>
    </w:p>
    <w:p w14:paraId="7A223AF5" w14:textId="77777777" w:rsidR="00D04E51" w:rsidRPr="0074241E" w:rsidRDefault="00D04E51" w:rsidP="007E6D1E">
      <w:pPr>
        <w:jc w:val="both"/>
        <w:rPr>
          <w:lang w:val="en" w:eastAsia="en-GB"/>
        </w:rPr>
      </w:pPr>
      <w:r w:rsidRPr="0074241E">
        <w:rPr>
          <w:lang w:val="en" w:eastAsia="en-GB"/>
        </w:rPr>
        <w:t xml:space="preserve">The Council also adopted a Resolution on the new </w:t>
      </w:r>
      <w:r w:rsidRPr="0074241E">
        <w:rPr>
          <w:b/>
          <w:bCs/>
          <w:lang w:val="en" w:eastAsia="en-GB"/>
        </w:rPr>
        <w:t>EU Youth Strategy 2019-2027</w:t>
      </w:r>
      <w:r w:rsidRPr="0074241E">
        <w:rPr>
          <w:lang w:val="en" w:eastAsia="en-GB"/>
        </w:rPr>
        <w:t xml:space="preserve"> and held a debate on its implementation. The strategy is expected to develop its cross-sectoral approach by addressing the needs of young people in other EU policy areas.</w:t>
      </w:r>
    </w:p>
    <w:p w14:paraId="0E3CC53D" w14:textId="77777777" w:rsidR="00D04E51" w:rsidRPr="0074241E" w:rsidRDefault="00294ECD" w:rsidP="007E6D1E">
      <w:pPr>
        <w:jc w:val="both"/>
        <w:rPr>
          <w:lang w:val="en" w:eastAsia="en-GB"/>
        </w:rPr>
      </w:pPr>
      <w:hyperlink r:id="rId32" w:tooltip="PDF document - Resolution on the new EU Youth Strategy 2019-2027" w:history="1">
        <w:r w:rsidR="00D04E51" w:rsidRPr="0074241E">
          <w:rPr>
            <w:rStyle w:val="Hyperlink"/>
            <w:lang w:val="en" w:eastAsia="en-GB"/>
          </w:rPr>
          <w:t>Resolution on the new EU Youth Strategy 2019-2027</w:t>
        </w:r>
      </w:hyperlink>
    </w:p>
    <w:p w14:paraId="21D0DA80" w14:textId="58860528" w:rsidR="00D04E51" w:rsidRPr="00D04E51" w:rsidRDefault="00C85DE1" w:rsidP="007E6D1E">
      <w:pPr>
        <w:pStyle w:val="Kop2"/>
        <w:jc w:val="both"/>
      </w:pPr>
      <w:r w:rsidRPr="00C85DE1">
        <w:t>Employment and Social policy</w:t>
      </w:r>
    </w:p>
    <w:p w14:paraId="61CBC695" w14:textId="0F689E60" w:rsidR="005F2CC1" w:rsidRDefault="005F2CC1" w:rsidP="007E6D1E">
      <w:pPr>
        <w:pStyle w:val="Kop3"/>
        <w:jc w:val="both"/>
      </w:pPr>
      <w:r>
        <w:t>A European framework for high quality and efficient training places</w:t>
      </w:r>
    </w:p>
    <w:p w14:paraId="3B907FA6" w14:textId="11F4D87D" w:rsidR="005F2CC1" w:rsidRDefault="005F2CC1" w:rsidP="007E6D1E">
      <w:pPr>
        <w:jc w:val="both"/>
        <w:rPr>
          <w:lang w:val="en-GB" w:eastAsia="en-GB"/>
        </w:rPr>
      </w:pPr>
      <w:r>
        <w:rPr>
          <w:lang w:val="en-GB" w:eastAsia="en-GB"/>
        </w:rPr>
        <w:t>15 March 2018</w:t>
      </w:r>
    </w:p>
    <w:p w14:paraId="7921F3B2" w14:textId="2ACDDCC7" w:rsidR="00C85DE1" w:rsidRPr="00C85DE1" w:rsidRDefault="00C85DE1" w:rsidP="007E6D1E">
      <w:pPr>
        <w:jc w:val="both"/>
        <w:rPr>
          <w:lang w:val="en-GB" w:eastAsia="en-GB"/>
        </w:rPr>
      </w:pPr>
      <w:r w:rsidRPr="00C85DE1">
        <w:rPr>
          <w:lang w:val="en" w:eastAsia="en-GB"/>
        </w:rPr>
        <w:lastRenderedPageBreak/>
        <w:t xml:space="preserve">The Council adopted a recommendation setting out a </w:t>
      </w:r>
      <w:r w:rsidRPr="00C85DE1">
        <w:rPr>
          <w:bCs/>
          <w:lang w:val="en" w:eastAsia="en-GB"/>
        </w:rPr>
        <w:t>European framework for quality and effective apprenticeships</w:t>
      </w:r>
      <w:r w:rsidRPr="00C85DE1">
        <w:rPr>
          <w:lang w:val="en" w:eastAsia="en-GB"/>
        </w:rPr>
        <w:t xml:space="preserve">. The aim of the framework is to encourage the development of a highly skilled and qualified workforce which is responsive to the </w:t>
      </w:r>
      <w:proofErr w:type="spellStart"/>
      <w:r w:rsidRPr="00C85DE1">
        <w:rPr>
          <w:lang w:val="en" w:eastAsia="en-GB"/>
        </w:rPr>
        <w:t>labour</w:t>
      </w:r>
      <w:proofErr w:type="spellEnd"/>
      <w:r w:rsidRPr="00C85DE1">
        <w:rPr>
          <w:lang w:val="en" w:eastAsia="en-GB"/>
        </w:rPr>
        <w:t xml:space="preserve"> market.</w:t>
      </w:r>
    </w:p>
    <w:p w14:paraId="319D1715" w14:textId="63A613A3" w:rsidR="00C85DE1" w:rsidRDefault="00C85DE1" w:rsidP="007E6D1E">
      <w:pPr>
        <w:jc w:val="both"/>
        <w:rPr>
          <w:lang w:val="nl-BE" w:eastAsia="en-GB"/>
        </w:rPr>
      </w:pPr>
      <w:r w:rsidRPr="00C85DE1">
        <w:rPr>
          <w:lang w:val="nl-BE" w:eastAsia="en-GB"/>
        </w:rPr>
        <w:t xml:space="preserve">The </w:t>
      </w:r>
      <w:proofErr w:type="spellStart"/>
      <w:r w:rsidRPr="00C85DE1">
        <w:rPr>
          <w:lang w:val="nl-BE" w:eastAsia="en-GB"/>
        </w:rPr>
        <w:t>text</w:t>
      </w:r>
      <w:proofErr w:type="spellEnd"/>
      <w:r w:rsidRPr="00C85DE1">
        <w:rPr>
          <w:lang w:val="nl-BE" w:eastAsia="en-GB"/>
        </w:rPr>
        <w:t xml:space="preserve"> </w:t>
      </w:r>
      <w:proofErr w:type="spellStart"/>
      <w:r w:rsidRPr="00C85DE1">
        <w:rPr>
          <w:lang w:val="nl-BE" w:eastAsia="en-GB"/>
        </w:rPr>
        <w:t>agreed</w:t>
      </w:r>
      <w:proofErr w:type="spellEnd"/>
      <w:r w:rsidRPr="00C85DE1">
        <w:rPr>
          <w:lang w:val="nl-BE" w:eastAsia="en-GB"/>
        </w:rPr>
        <w:t xml:space="preserve"> </w:t>
      </w:r>
      <w:proofErr w:type="spellStart"/>
      <w:r w:rsidRPr="00C85DE1">
        <w:rPr>
          <w:lang w:val="nl-BE" w:eastAsia="en-GB"/>
        </w:rPr>
        <w:t>builds</w:t>
      </w:r>
      <w:proofErr w:type="spellEnd"/>
      <w:r w:rsidRPr="00C85DE1">
        <w:rPr>
          <w:lang w:val="nl-BE" w:eastAsia="en-GB"/>
        </w:rPr>
        <w:t xml:space="preserve"> on a </w:t>
      </w:r>
      <w:proofErr w:type="spellStart"/>
      <w:r w:rsidRPr="00C85DE1">
        <w:rPr>
          <w:lang w:val="nl-BE" w:eastAsia="en-GB"/>
        </w:rPr>
        <w:t>Commission</w:t>
      </w:r>
      <w:proofErr w:type="spellEnd"/>
      <w:r w:rsidRPr="00C85DE1">
        <w:rPr>
          <w:lang w:val="nl-BE" w:eastAsia="en-GB"/>
        </w:rPr>
        <w:t xml:space="preserve"> </w:t>
      </w:r>
      <w:proofErr w:type="spellStart"/>
      <w:r w:rsidRPr="00C85DE1">
        <w:rPr>
          <w:lang w:val="nl-BE" w:eastAsia="en-GB"/>
        </w:rPr>
        <w:t>proposal</w:t>
      </w:r>
      <w:proofErr w:type="spellEnd"/>
      <w:r w:rsidRPr="00C85DE1">
        <w:rPr>
          <w:lang w:val="nl-BE" w:eastAsia="en-GB"/>
        </w:rPr>
        <w:t xml:space="preserve"> </w:t>
      </w:r>
      <w:proofErr w:type="spellStart"/>
      <w:r w:rsidRPr="00C85DE1">
        <w:rPr>
          <w:lang w:val="nl-BE" w:eastAsia="en-GB"/>
        </w:rPr>
        <w:t>presented</w:t>
      </w:r>
      <w:proofErr w:type="spellEnd"/>
      <w:r w:rsidRPr="00C85DE1">
        <w:rPr>
          <w:lang w:val="nl-BE" w:eastAsia="en-GB"/>
        </w:rPr>
        <w:t xml:space="preserve"> </w:t>
      </w:r>
      <w:proofErr w:type="spellStart"/>
      <w:r>
        <w:rPr>
          <w:lang w:val="nl-BE" w:eastAsia="en-GB"/>
        </w:rPr>
        <w:t>already</w:t>
      </w:r>
      <w:proofErr w:type="spellEnd"/>
      <w:r>
        <w:rPr>
          <w:lang w:val="nl-BE" w:eastAsia="en-GB"/>
        </w:rPr>
        <w:t xml:space="preserve"> </w:t>
      </w:r>
      <w:r w:rsidRPr="00C85DE1">
        <w:rPr>
          <w:lang w:val="nl-BE" w:eastAsia="en-GB"/>
        </w:rPr>
        <w:t xml:space="preserve">on 5 </w:t>
      </w:r>
      <w:proofErr w:type="spellStart"/>
      <w:r w:rsidRPr="00C85DE1">
        <w:rPr>
          <w:lang w:val="nl-BE" w:eastAsia="en-GB"/>
        </w:rPr>
        <w:t>October</w:t>
      </w:r>
      <w:proofErr w:type="spellEnd"/>
      <w:r w:rsidRPr="00C85DE1">
        <w:rPr>
          <w:lang w:val="nl-BE" w:eastAsia="en-GB"/>
        </w:rPr>
        <w:t xml:space="preserve"> 2017, </w:t>
      </w:r>
      <w:proofErr w:type="spellStart"/>
      <w:r w:rsidRPr="00C85DE1">
        <w:rPr>
          <w:lang w:val="nl-BE" w:eastAsia="en-GB"/>
        </w:rPr>
        <w:t>which</w:t>
      </w:r>
      <w:proofErr w:type="spellEnd"/>
      <w:r w:rsidRPr="00C85DE1">
        <w:rPr>
          <w:lang w:val="nl-BE" w:eastAsia="en-GB"/>
        </w:rPr>
        <w:t xml:space="preserve"> in turn was </w:t>
      </w:r>
      <w:proofErr w:type="spellStart"/>
      <w:r w:rsidRPr="00C85DE1">
        <w:rPr>
          <w:lang w:val="nl-BE" w:eastAsia="en-GB"/>
        </w:rPr>
        <w:t>inspired</w:t>
      </w:r>
      <w:proofErr w:type="spellEnd"/>
      <w:r w:rsidRPr="00C85DE1">
        <w:rPr>
          <w:lang w:val="nl-BE" w:eastAsia="en-GB"/>
        </w:rPr>
        <w:t xml:space="preserve"> </w:t>
      </w:r>
      <w:proofErr w:type="spellStart"/>
      <w:r w:rsidRPr="00C85DE1">
        <w:rPr>
          <w:lang w:val="nl-BE" w:eastAsia="en-GB"/>
        </w:rPr>
        <w:t>by</w:t>
      </w:r>
      <w:proofErr w:type="spellEnd"/>
      <w:r w:rsidRPr="00C85DE1">
        <w:rPr>
          <w:lang w:val="nl-BE" w:eastAsia="en-GB"/>
        </w:rPr>
        <w:t xml:space="preserve"> important </w:t>
      </w:r>
      <w:proofErr w:type="spellStart"/>
      <w:r w:rsidRPr="00C85DE1">
        <w:rPr>
          <w:lang w:val="nl-BE" w:eastAsia="en-GB"/>
        </w:rPr>
        <w:t>contributions</w:t>
      </w:r>
      <w:proofErr w:type="spellEnd"/>
      <w:r w:rsidRPr="00C85DE1">
        <w:rPr>
          <w:lang w:val="nl-BE" w:eastAsia="en-GB"/>
        </w:rPr>
        <w:t xml:space="preserve"> </w:t>
      </w:r>
      <w:proofErr w:type="spellStart"/>
      <w:r w:rsidRPr="00C85DE1">
        <w:rPr>
          <w:lang w:val="nl-BE" w:eastAsia="en-GB"/>
        </w:rPr>
        <w:t>from</w:t>
      </w:r>
      <w:proofErr w:type="spellEnd"/>
      <w:r w:rsidRPr="00C85DE1">
        <w:rPr>
          <w:lang w:val="nl-BE" w:eastAsia="en-GB"/>
        </w:rPr>
        <w:t xml:space="preserve"> </w:t>
      </w:r>
      <w:proofErr w:type="spellStart"/>
      <w:r w:rsidRPr="00C85DE1">
        <w:rPr>
          <w:lang w:val="nl-BE" w:eastAsia="en-GB"/>
        </w:rPr>
        <w:t>the</w:t>
      </w:r>
      <w:proofErr w:type="spellEnd"/>
      <w:r w:rsidRPr="00C85DE1">
        <w:rPr>
          <w:lang w:val="nl-BE" w:eastAsia="en-GB"/>
        </w:rPr>
        <w:t xml:space="preserve"> European </w:t>
      </w:r>
      <w:proofErr w:type="spellStart"/>
      <w:r w:rsidRPr="00C85DE1">
        <w:rPr>
          <w:lang w:val="nl-BE" w:eastAsia="en-GB"/>
        </w:rPr>
        <w:t>Social</w:t>
      </w:r>
      <w:proofErr w:type="spellEnd"/>
      <w:r w:rsidRPr="00C85DE1">
        <w:rPr>
          <w:lang w:val="nl-BE" w:eastAsia="en-GB"/>
        </w:rPr>
        <w:t xml:space="preserve"> Partners, a tripartite Opinion of </w:t>
      </w:r>
      <w:proofErr w:type="spellStart"/>
      <w:r w:rsidRPr="00C85DE1">
        <w:rPr>
          <w:lang w:val="nl-BE" w:eastAsia="en-GB"/>
        </w:rPr>
        <w:t>the</w:t>
      </w:r>
      <w:proofErr w:type="spellEnd"/>
      <w:r w:rsidRPr="00C85DE1">
        <w:rPr>
          <w:lang w:val="nl-BE" w:eastAsia="en-GB"/>
        </w:rPr>
        <w:t xml:space="preserve"> </w:t>
      </w:r>
      <w:proofErr w:type="spellStart"/>
      <w:r w:rsidRPr="00C85DE1">
        <w:rPr>
          <w:lang w:val="nl-BE" w:eastAsia="en-GB"/>
        </w:rPr>
        <w:t>Advisory</w:t>
      </w:r>
      <w:proofErr w:type="spellEnd"/>
      <w:r w:rsidRPr="00C85DE1">
        <w:rPr>
          <w:lang w:val="nl-BE" w:eastAsia="en-GB"/>
        </w:rPr>
        <w:t xml:space="preserve"> </w:t>
      </w:r>
      <w:proofErr w:type="spellStart"/>
      <w:r w:rsidRPr="00C85DE1">
        <w:rPr>
          <w:lang w:val="nl-BE" w:eastAsia="en-GB"/>
        </w:rPr>
        <w:t>Committee</w:t>
      </w:r>
      <w:proofErr w:type="spellEnd"/>
      <w:r w:rsidRPr="00C85DE1">
        <w:rPr>
          <w:lang w:val="nl-BE" w:eastAsia="en-GB"/>
        </w:rPr>
        <w:t xml:space="preserve"> on </w:t>
      </w:r>
      <w:proofErr w:type="spellStart"/>
      <w:r w:rsidRPr="00C85DE1">
        <w:rPr>
          <w:lang w:val="nl-BE" w:eastAsia="en-GB"/>
        </w:rPr>
        <w:t>Vocational</w:t>
      </w:r>
      <w:proofErr w:type="spellEnd"/>
      <w:r w:rsidRPr="00C85DE1">
        <w:rPr>
          <w:lang w:val="nl-BE" w:eastAsia="en-GB"/>
        </w:rPr>
        <w:t xml:space="preserve"> Training </w:t>
      </w:r>
      <w:proofErr w:type="spellStart"/>
      <w:r w:rsidRPr="00C85DE1">
        <w:rPr>
          <w:lang w:val="nl-BE" w:eastAsia="en-GB"/>
        </w:rPr>
        <w:t>and</w:t>
      </w:r>
      <w:proofErr w:type="spellEnd"/>
      <w:r w:rsidRPr="00C85DE1">
        <w:rPr>
          <w:lang w:val="nl-BE" w:eastAsia="en-GB"/>
        </w:rPr>
        <w:t xml:space="preserve"> </w:t>
      </w:r>
      <w:proofErr w:type="spellStart"/>
      <w:r w:rsidRPr="00C85DE1">
        <w:rPr>
          <w:lang w:val="nl-BE" w:eastAsia="en-GB"/>
        </w:rPr>
        <w:t>valuable</w:t>
      </w:r>
      <w:proofErr w:type="spellEnd"/>
      <w:r w:rsidRPr="00C85DE1">
        <w:rPr>
          <w:lang w:val="nl-BE" w:eastAsia="en-GB"/>
        </w:rPr>
        <w:t xml:space="preserve"> input </w:t>
      </w:r>
      <w:proofErr w:type="spellStart"/>
      <w:r w:rsidRPr="00C85DE1">
        <w:rPr>
          <w:lang w:val="nl-BE" w:eastAsia="en-GB"/>
        </w:rPr>
        <w:t>from</w:t>
      </w:r>
      <w:proofErr w:type="spellEnd"/>
      <w:r w:rsidRPr="00C85DE1">
        <w:rPr>
          <w:lang w:val="nl-BE" w:eastAsia="en-GB"/>
        </w:rPr>
        <w:t xml:space="preserve"> members of </w:t>
      </w:r>
      <w:proofErr w:type="spellStart"/>
      <w:r w:rsidRPr="00C85DE1">
        <w:rPr>
          <w:lang w:val="nl-BE" w:eastAsia="en-GB"/>
        </w:rPr>
        <w:t>the</w:t>
      </w:r>
      <w:proofErr w:type="spellEnd"/>
      <w:r w:rsidRPr="00C85DE1">
        <w:rPr>
          <w:lang w:val="nl-BE" w:eastAsia="en-GB"/>
        </w:rPr>
        <w:t xml:space="preserve"> European Alliance </w:t>
      </w:r>
      <w:proofErr w:type="spellStart"/>
      <w:r w:rsidRPr="00C85DE1">
        <w:rPr>
          <w:lang w:val="nl-BE" w:eastAsia="en-GB"/>
        </w:rPr>
        <w:t>for</w:t>
      </w:r>
      <w:proofErr w:type="spellEnd"/>
      <w:r w:rsidRPr="00C85DE1">
        <w:rPr>
          <w:lang w:val="nl-BE" w:eastAsia="en-GB"/>
        </w:rPr>
        <w:t xml:space="preserve"> </w:t>
      </w:r>
      <w:proofErr w:type="spellStart"/>
      <w:r w:rsidRPr="00C85DE1">
        <w:rPr>
          <w:lang w:val="nl-BE" w:eastAsia="en-GB"/>
        </w:rPr>
        <w:t>Apprenticeships</w:t>
      </w:r>
      <w:proofErr w:type="spellEnd"/>
      <w:r w:rsidRPr="00C85DE1">
        <w:rPr>
          <w:lang w:val="nl-BE" w:eastAsia="en-GB"/>
        </w:rPr>
        <w:t>.</w:t>
      </w:r>
    </w:p>
    <w:p w14:paraId="0A11FBE0" w14:textId="77777777" w:rsidR="00C85DE1" w:rsidRPr="00C85DE1" w:rsidRDefault="00C85DE1" w:rsidP="007E6D1E">
      <w:pPr>
        <w:jc w:val="both"/>
        <w:rPr>
          <w:lang w:val="en" w:eastAsia="en-GB"/>
        </w:rPr>
      </w:pPr>
      <w:r w:rsidRPr="00C85DE1">
        <w:rPr>
          <w:lang w:val="en" w:eastAsia="en-GB"/>
        </w:rPr>
        <w:t>The recommendation foresees different criteria for learning and working conditions, including the following:</w:t>
      </w:r>
    </w:p>
    <w:p w14:paraId="6EF86BE8" w14:textId="77777777" w:rsidR="00C85DE1" w:rsidRPr="00C85DE1" w:rsidRDefault="00C85DE1" w:rsidP="007E6D1E">
      <w:pPr>
        <w:pStyle w:val="Lijstalinea"/>
        <w:numPr>
          <w:ilvl w:val="0"/>
          <w:numId w:val="21"/>
        </w:numPr>
        <w:jc w:val="both"/>
        <w:rPr>
          <w:lang w:val="en-GB" w:eastAsia="en-GB"/>
        </w:rPr>
      </w:pPr>
      <w:r w:rsidRPr="00C85DE1">
        <w:rPr>
          <w:lang w:val="en-GB" w:eastAsia="en-GB"/>
        </w:rPr>
        <w:t>a written agreement should be concluded to define the rights and obligations of the apprentice, the employer and, where appropriate, of the vocational education and training institution within a clear and consistent regulatory framework,</w:t>
      </w:r>
    </w:p>
    <w:p w14:paraId="4B509193" w14:textId="77777777" w:rsidR="00C85DE1" w:rsidRPr="00C85DE1" w:rsidRDefault="00C85DE1" w:rsidP="007E6D1E">
      <w:pPr>
        <w:pStyle w:val="Lijstalinea"/>
        <w:numPr>
          <w:ilvl w:val="0"/>
          <w:numId w:val="21"/>
        </w:numPr>
        <w:jc w:val="both"/>
        <w:rPr>
          <w:lang w:val="en-GB" w:eastAsia="en-GB"/>
        </w:rPr>
      </w:pPr>
      <w:r w:rsidRPr="00C85DE1">
        <w:rPr>
          <w:lang w:val="en-GB" w:eastAsia="en-GB"/>
        </w:rPr>
        <w:t>there should be clear results leading to recognised qualifications,</w:t>
      </w:r>
    </w:p>
    <w:p w14:paraId="6CED9CA0" w14:textId="77777777" w:rsidR="00C85DE1" w:rsidRPr="00C85DE1" w:rsidRDefault="00C85DE1" w:rsidP="007E6D1E">
      <w:pPr>
        <w:pStyle w:val="Lijstalinea"/>
        <w:numPr>
          <w:ilvl w:val="0"/>
          <w:numId w:val="21"/>
        </w:numPr>
        <w:jc w:val="both"/>
        <w:rPr>
          <w:lang w:val="en-GB" w:eastAsia="en-GB"/>
        </w:rPr>
      </w:pPr>
      <w:r w:rsidRPr="00C85DE1">
        <w:rPr>
          <w:lang w:val="en-GB" w:eastAsia="en-GB"/>
        </w:rPr>
        <w:t>apprentices should be paid or otherwise compensated,</w:t>
      </w:r>
    </w:p>
    <w:p w14:paraId="729E995D" w14:textId="77777777" w:rsidR="00C85DE1" w:rsidRPr="00C85DE1" w:rsidRDefault="00C85DE1" w:rsidP="007E6D1E">
      <w:pPr>
        <w:pStyle w:val="Lijstalinea"/>
        <w:numPr>
          <w:ilvl w:val="0"/>
          <w:numId w:val="21"/>
        </w:numPr>
        <w:jc w:val="both"/>
        <w:rPr>
          <w:lang w:val="en-GB" w:eastAsia="en-GB"/>
        </w:rPr>
      </w:pPr>
      <w:r w:rsidRPr="00C85DE1">
        <w:rPr>
          <w:lang w:val="en-GB" w:eastAsia="en-GB"/>
        </w:rPr>
        <w:t>apprentices should be entitled to social protection,</w:t>
      </w:r>
    </w:p>
    <w:p w14:paraId="496E6CB6" w14:textId="77777777" w:rsidR="00C85DE1" w:rsidRPr="00C85DE1" w:rsidRDefault="00C85DE1" w:rsidP="007E6D1E">
      <w:pPr>
        <w:pStyle w:val="Lijstalinea"/>
        <w:numPr>
          <w:ilvl w:val="0"/>
          <w:numId w:val="21"/>
        </w:numPr>
        <w:jc w:val="both"/>
        <w:rPr>
          <w:lang w:val="en-GB" w:eastAsia="en-GB"/>
        </w:rPr>
      </w:pPr>
      <w:r w:rsidRPr="00C85DE1">
        <w:rPr>
          <w:lang w:val="en-GB" w:eastAsia="en-GB"/>
        </w:rPr>
        <w:t>career guidance, mentoring and learner support should be provided to apprentices both before and during the apprenticeship in order to ensure a successful outcome,</w:t>
      </w:r>
    </w:p>
    <w:p w14:paraId="2C4D598F" w14:textId="77777777" w:rsidR="00C85DE1" w:rsidRPr="00C85DE1" w:rsidRDefault="00C85DE1" w:rsidP="007E6D1E">
      <w:pPr>
        <w:pStyle w:val="Lijstalinea"/>
        <w:numPr>
          <w:ilvl w:val="0"/>
          <w:numId w:val="21"/>
        </w:numPr>
        <w:jc w:val="both"/>
        <w:rPr>
          <w:lang w:val="en-GB" w:eastAsia="en-GB"/>
        </w:rPr>
      </w:pPr>
      <w:r w:rsidRPr="00C85DE1">
        <w:rPr>
          <w:lang w:val="en-GB" w:eastAsia="en-GB"/>
        </w:rPr>
        <w:t xml:space="preserve">pedagogical support should be provided to teachers, trainers and mentors, </w:t>
      </w:r>
      <w:proofErr w:type="spellStart"/>
      <w:r w:rsidRPr="00C85DE1">
        <w:rPr>
          <w:lang w:val="en-GB" w:eastAsia="en-GB"/>
        </w:rPr>
        <w:t>specially</w:t>
      </w:r>
      <w:proofErr w:type="spellEnd"/>
      <w:r w:rsidRPr="00C85DE1">
        <w:rPr>
          <w:lang w:val="en-GB" w:eastAsia="en-GB"/>
        </w:rPr>
        <w:t xml:space="preserve"> in micro-, small and medium-sized companies.</w:t>
      </w:r>
    </w:p>
    <w:p w14:paraId="754C3458" w14:textId="66264DE0" w:rsidR="00C85DE1" w:rsidRDefault="00294ECD" w:rsidP="007E6D1E">
      <w:pPr>
        <w:jc w:val="both"/>
        <w:rPr>
          <w:lang w:val="en-GB" w:eastAsia="en-GB"/>
        </w:rPr>
      </w:pPr>
      <w:hyperlink r:id="rId33" w:history="1">
        <w:r w:rsidR="00C85DE1" w:rsidRPr="00C85DE1">
          <w:rPr>
            <w:rStyle w:val="Hyperlink"/>
            <w:lang w:val="en-GB" w:eastAsia="en-GB"/>
          </w:rPr>
          <w:t>The Council Recommendation</w:t>
        </w:r>
      </w:hyperlink>
      <w:r w:rsidR="00C85DE1">
        <w:rPr>
          <w:lang w:val="en-GB" w:eastAsia="en-GB"/>
        </w:rPr>
        <w:t xml:space="preserve"> </w:t>
      </w:r>
    </w:p>
    <w:p w14:paraId="55D1B460" w14:textId="44A7EFF2" w:rsidR="00497E49" w:rsidRDefault="0080026D" w:rsidP="007E6D1E">
      <w:pPr>
        <w:pStyle w:val="Kop3"/>
        <w:jc w:val="both"/>
      </w:pPr>
      <w:r>
        <w:t xml:space="preserve">Integrated early childhood development policies </w:t>
      </w:r>
    </w:p>
    <w:p w14:paraId="0A290CEF" w14:textId="4E8DFE0E" w:rsidR="00497E49" w:rsidRDefault="00497E49" w:rsidP="007E6D1E">
      <w:pPr>
        <w:jc w:val="both"/>
        <w:rPr>
          <w:lang w:val="en-GB" w:eastAsia="en-GB"/>
        </w:rPr>
      </w:pPr>
      <w:r>
        <w:rPr>
          <w:lang w:val="en-GB" w:eastAsia="en-GB"/>
        </w:rPr>
        <w:t>EPSCO, 21 June 2018</w:t>
      </w:r>
    </w:p>
    <w:p w14:paraId="76F4BA9A" w14:textId="2FE68B23" w:rsidR="0080026D" w:rsidRPr="0080026D" w:rsidRDefault="0080026D" w:rsidP="0080026D">
      <w:pPr>
        <w:jc w:val="both"/>
        <w:rPr>
          <w:lang w:val="en-GB" w:eastAsia="en-GB"/>
        </w:rPr>
      </w:pPr>
      <w:r w:rsidRPr="0080026D">
        <w:rPr>
          <w:lang w:val="en-GB" w:eastAsia="en-GB"/>
        </w:rPr>
        <w:t xml:space="preserve">The Council adopted conclusions on integrated early childhood development policies as a tool for reducing poverty and promoting social inclusion. </w:t>
      </w:r>
    </w:p>
    <w:p w14:paraId="38584EF0" w14:textId="08AF1A63" w:rsidR="0080026D" w:rsidRDefault="0080026D" w:rsidP="0080026D">
      <w:pPr>
        <w:jc w:val="both"/>
        <w:rPr>
          <w:lang w:val="en-GB" w:eastAsia="en-GB"/>
        </w:rPr>
      </w:pPr>
      <w:r w:rsidRPr="0080026D">
        <w:rPr>
          <w:lang w:val="en-GB" w:eastAsia="en-GB"/>
        </w:rPr>
        <w:t xml:space="preserve">These conclusions were drafted </w:t>
      </w:r>
      <w:proofErr w:type="gramStart"/>
      <w:r w:rsidRPr="0080026D">
        <w:rPr>
          <w:lang w:val="en-GB" w:eastAsia="en-GB"/>
        </w:rPr>
        <w:t>on the basis of</w:t>
      </w:r>
      <w:proofErr w:type="gramEnd"/>
      <w:r w:rsidRPr="0080026D">
        <w:rPr>
          <w:lang w:val="en-GB" w:eastAsia="en-GB"/>
        </w:rPr>
        <w:t xml:space="preserve"> a dedicated peer review by the Social Protection Committee, which took place in Sofia on 21 March 2018. They highlight the importance of developing integrated policies in order to reduce poverty and promote social inclusion. The focus of the conclusions is in the social field, where much can be done to improve the situation of children.</w:t>
      </w:r>
    </w:p>
    <w:p w14:paraId="600C5E75" w14:textId="2DB7D34F" w:rsidR="00680C01" w:rsidRPr="00680C01" w:rsidRDefault="00294ECD" w:rsidP="007E6D1E">
      <w:pPr>
        <w:jc w:val="both"/>
        <w:rPr>
          <w:lang w:eastAsia="en-GB"/>
        </w:rPr>
      </w:pPr>
      <w:hyperlink r:id="rId34" w:history="1">
        <w:r w:rsidR="0080026D" w:rsidRPr="0080026D">
          <w:rPr>
            <w:rStyle w:val="Hyperlink"/>
            <w:lang w:eastAsia="en-GB"/>
          </w:rPr>
          <w:t xml:space="preserve">The </w:t>
        </w:r>
        <w:proofErr w:type="spellStart"/>
        <w:r w:rsidR="0080026D" w:rsidRPr="0080026D">
          <w:rPr>
            <w:rStyle w:val="Hyperlink"/>
            <w:lang w:eastAsia="en-GB"/>
          </w:rPr>
          <w:t>conclusions</w:t>
        </w:r>
        <w:proofErr w:type="spellEnd"/>
      </w:hyperlink>
    </w:p>
    <w:p w14:paraId="24372169" w14:textId="77777777" w:rsidR="00680C01" w:rsidRPr="00497E49" w:rsidRDefault="00680C01" w:rsidP="007E6D1E">
      <w:pPr>
        <w:jc w:val="both"/>
        <w:rPr>
          <w:lang w:val="en-GB" w:eastAsia="en-GB"/>
        </w:rPr>
      </w:pPr>
      <w:bookmarkStart w:id="2" w:name="_GoBack"/>
      <w:bookmarkEnd w:id="2"/>
    </w:p>
    <w:sectPr w:rsidR="00680C01" w:rsidRPr="00497E49" w:rsidSect="00CB2387">
      <w:headerReference w:type="default" r:id="rId35"/>
      <w:foot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6843C" w14:textId="77777777" w:rsidR="00294ECD" w:rsidRDefault="00294ECD" w:rsidP="00245496">
      <w:pPr>
        <w:spacing w:after="0" w:line="240" w:lineRule="auto"/>
      </w:pPr>
      <w:r>
        <w:separator/>
      </w:r>
    </w:p>
  </w:endnote>
  <w:endnote w:type="continuationSeparator" w:id="0">
    <w:p w14:paraId="15167613" w14:textId="77777777" w:rsidR="00294ECD" w:rsidRDefault="00294ECD" w:rsidP="00245496">
      <w:pPr>
        <w:spacing w:after="0" w:line="240" w:lineRule="auto"/>
      </w:pPr>
      <w:r>
        <w:continuationSeparator/>
      </w:r>
    </w:p>
  </w:endnote>
  <w:endnote w:type="continuationNotice" w:id="1">
    <w:p w14:paraId="6CB9F7DD" w14:textId="77777777" w:rsidR="00294ECD" w:rsidRDefault="00294E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5558893"/>
      <w:docPartObj>
        <w:docPartGallery w:val="Page Numbers (Bottom of Page)"/>
        <w:docPartUnique/>
      </w:docPartObj>
    </w:sdtPr>
    <w:sdtEndPr/>
    <w:sdtContent>
      <w:p w14:paraId="1CD61479" w14:textId="77777777" w:rsidR="007916DD" w:rsidRDefault="007916DD">
        <w:pPr>
          <w:pStyle w:val="Voettekst"/>
        </w:pPr>
        <w:r>
          <w:fldChar w:fldCharType="begin"/>
        </w:r>
        <w:r>
          <w:instrText>PAGE   \* MERGEFORMAT</w:instrText>
        </w:r>
        <w:r>
          <w:fldChar w:fldCharType="separate"/>
        </w:r>
        <w:r w:rsidR="00E935F5">
          <w:rPr>
            <w:noProof/>
          </w:rPr>
          <w:t>7</w:t>
        </w:r>
        <w:r>
          <w:fldChar w:fldCharType="end"/>
        </w:r>
      </w:p>
    </w:sdtContent>
  </w:sdt>
  <w:p w14:paraId="5BDC2ABD" w14:textId="77777777" w:rsidR="007916DD" w:rsidRDefault="007916D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46FC3" w14:textId="77777777" w:rsidR="00294ECD" w:rsidRDefault="00294ECD" w:rsidP="00245496">
      <w:pPr>
        <w:spacing w:after="0" w:line="240" w:lineRule="auto"/>
      </w:pPr>
      <w:r>
        <w:separator/>
      </w:r>
    </w:p>
  </w:footnote>
  <w:footnote w:type="continuationSeparator" w:id="0">
    <w:p w14:paraId="244694E8" w14:textId="77777777" w:rsidR="00294ECD" w:rsidRDefault="00294ECD" w:rsidP="00245496">
      <w:pPr>
        <w:spacing w:after="0" w:line="240" w:lineRule="auto"/>
      </w:pPr>
      <w:r>
        <w:continuationSeparator/>
      </w:r>
    </w:p>
  </w:footnote>
  <w:footnote w:type="continuationNotice" w:id="1">
    <w:p w14:paraId="0D2D0BB5" w14:textId="77777777" w:rsidR="00294ECD" w:rsidRDefault="00294E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E29BE" w14:textId="0E175B43" w:rsidR="007916DD" w:rsidRDefault="007916DD" w:rsidP="00245496">
    <w:pPr>
      <w:pStyle w:val="Koptekst"/>
    </w:pPr>
    <w:r>
      <w:rPr>
        <w:noProof/>
        <w:lang w:val="en-GB" w:eastAsia="en-GB"/>
      </w:rPr>
      <w:drawing>
        <wp:anchor distT="0" distB="0" distL="114300" distR="114300" simplePos="0" relativeHeight="251672064" behindDoc="0" locked="0" layoutInCell="1" allowOverlap="1" wp14:anchorId="39B1D19C" wp14:editId="75C3118E">
          <wp:simplePos x="0" y="0"/>
          <wp:positionH relativeFrom="column">
            <wp:posOffset>3511550</wp:posOffset>
          </wp:positionH>
          <wp:positionV relativeFrom="paragraph">
            <wp:posOffset>-349885</wp:posOffset>
          </wp:positionV>
          <wp:extent cx="2533650" cy="1308100"/>
          <wp:effectExtent l="0" t="0" r="0" b="6350"/>
          <wp:wrapSquare wrapText="bothSides"/>
          <wp:docPr id="99" name="Afbeelding 99" descr="C:\Users\CDS.vlo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DS.vlor\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1308100"/>
                  </a:xfrm>
                  <a:prstGeom prst="rect">
                    <a:avLst/>
                  </a:prstGeom>
                  <a:noFill/>
                  <a:ln>
                    <a:noFill/>
                  </a:ln>
                </pic:spPr>
              </pic:pic>
            </a:graphicData>
          </a:graphic>
        </wp:anchor>
      </w:drawing>
    </w:r>
    <w:r w:rsidR="00E935F5">
      <w:t>EUN/201</w:t>
    </w:r>
    <w:r w:rsidR="008F3F30">
      <w:t>9</w:t>
    </w:r>
    <w:r w:rsidR="00E935F5">
      <w:t>/DOC/0</w:t>
    </w:r>
    <w:r w:rsidR="008F3F30">
      <w:t>03</w:t>
    </w:r>
  </w:p>
  <w:p w14:paraId="1DEFAB82" w14:textId="61687112" w:rsidR="00A3503E" w:rsidRDefault="008F3F30" w:rsidP="00245496">
    <w:pPr>
      <w:pStyle w:val="Koptekst"/>
    </w:pPr>
    <w:r>
      <w:t xml:space="preserve">31 </w:t>
    </w:r>
    <w:proofErr w:type="spellStart"/>
    <w:r>
      <w:t>January</w:t>
    </w:r>
    <w:proofErr w:type="spellEnd"/>
    <w:r>
      <w:t xml:space="preserve"> 2019</w:t>
    </w:r>
  </w:p>
  <w:p w14:paraId="15F45A2F" w14:textId="77777777" w:rsidR="007916DD" w:rsidRDefault="007916DD">
    <w:pPr>
      <w:pStyle w:val="Koptekst"/>
    </w:pPr>
  </w:p>
  <w:p w14:paraId="5A346FCD" w14:textId="77777777" w:rsidR="007916DD" w:rsidRDefault="007916DD" w:rsidP="006D0D65">
    <w:pPr>
      <w:pStyle w:val="Koptekst"/>
      <w:tabs>
        <w:tab w:val="clear" w:pos="4536"/>
        <w:tab w:val="clear" w:pos="9072"/>
        <w:tab w:val="left" w:pos="1500"/>
      </w:tabs>
    </w:pPr>
    <w:r>
      <w:tab/>
    </w:r>
  </w:p>
  <w:p w14:paraId="28B1E431" w14:textId="77777777" w:rsidR="007916DD" w:rsidRDefault="007916DD">
    <w:pPr>
      <w:pStyle w:val="Koptekst"/>
    </w:pPr>
  </w:p>
  <w:p w14:paraId="4B8BE1AD" w14:textId="77777777" w:rsidR="007916DD" w:rsidRDefault="007916DD">
    <w:pPr>
      <w:pStyle w:val="Koptekst"/>
    </w:pPr>
  </w:p>
  <w:p w14:paraId="505D7453" w14:textId="77777777" w:rsidR="007916DD" w:rsidRDefault="007916DD">
    <w:pPr>
      <w:pStyle w:val="Koptekst"/>
    </w:pPr>
  </w:p>
  <w:p w14:paraId="2C44831F" w14:textId="67A1B134" w:rsidR="007916DD" w:rsidRDefault="007916DD" w:rsidP="004D59B3">
    <w:pPr>
      <w:pStyle w:val="Koptekst"/>
      <w:tabs>
        <w:tab w:val="clear" w:pos="4536"/>
        <w:tab w:val="clear" w:pos="9072"/>
        <w:tab w:val="left" w:pos="80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15:restartNumberingAfterBreak="0">
    <w:nsid w:val="002D5B10"/>
    <w:multiLevelType w:val="hybridMultilevel"/>
    <w:tmpl w:val="976A2ECA"/>
    <w:lvl w:ilvl="0" w:tplc="680C1EA8">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B97B6A"/>
    <w:multiLevelType w:val="hybridMultilevel"/>
    <w:tmpl w:val="B8B813AE"/>
    <w:lvl w:ilvl="0" w:tplc="680C1EA8">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052B7E99"/>
    <w:multiLevelType w:val="multilevel"/>
    <w:tmpl w:val="20384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606257"/>
    <w:multiLevelType w:val="multilevel"/>
    <w:tmpl w:val="5EA66F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DC024A"/>
    <w:multiLevelType w:val="hybridMultilevel"/>
    <w:tmpl w:val="EED06A28"/>
    <w:lvl w:ilvl="0" w:tplc="680C1EA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57E40C7"/>
    <w:multiLevelType w:val="hybridMultilevel"/>
    <w:tmpl w:val="7B46A886"/>
    <w:lvl w:ilvl="0" w:tplc="680C1EA8">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AE460C6"/>
    <w:multiLevelType w:val="multilevel"/>
    <w:tmpl w:val="203844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C34DE7"/>
    <w:multiLevelType w:val="multilevel"/>
    <w:tmpl w:val="BDEA5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2B6EBB"/>
    <w:multiLevelType w:val="multilevel"/>
    <w:tmpl w:val="A4887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D6782F"/>
    <w:multiLevelType w:val="multilevel"/>
    <w:tmpl w:val="EAF09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BA18E4"/>
    <w:multiLevelType w:val="hybridMultilevel"/>
    <w:tmpl w:val="9A4AB4B2"/>
    <w:lvl w:ilvl="0" w:tplc="680C1EA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9215FC5"/>
    <w:multiLevelType w:val="multilevel"/>
    <w:tmpl w:val="B80EA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D90531"/>
    <w:multiLevelType w:val="multilevel"/>
    <w:tmpl w:val="CE4E0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C91481"/>
    <w:multiLevelType w:val="multilevel"/>
    <w:tmpl w:val="78281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4317A4"/>
    <w:multiLevelType w:val="hybridMultilevel"/>
    <w:tmpl w:val="218EBF32"/>
    <w:lvl w:ilvl="0" w:tplc="680C1EA8">
      <w:start w:val="1"/>
      <w:numFmt w:val="bullet"/>
      <w:lvlText w:val=""/>
      <w:lvlJc w:val="left"/>
      <w:pPr>
        <w:ind w:left="720" w:hanging="360"/>
      </w:pPr>
      <w:rPr>
        <w:rFonts w:ascii="Symbol" w:hAnsi="Symbol" w:hint="default"/>
      </w:rPr>
    </w:lvl>
    <w:lvl w:ilvl="1" w:tplc="680C1EA8">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73E2C20"/>
    <w:multiLevelType w:val="multilevel"/>
    <w:tmpl w:val="14CAC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CE3449"/>
    <w:multiLevelType w:val="hybridMultilevel"/>
    <w:tmpl w:val="31C814F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968215D"/>
    <w:multiLevelType w:val="multilevel"/>
    <w:tmpl w:val="70144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DC1352"/>
    <w:multiLevelType w:val="multilevel"/>
    <w:tmpl w:val="1362140E"/>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9792"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9" w15:restartNumberingAfterBreak="0">
    <w:nsid w:val="67EA56C0"/>
    <w:multiLevelType w:val="hybridMultilevel"/>
    <w:tmpl w:val="5784C2BA"/>
    <w:lvl w:ilvl="0" w:tplc="DB4EE4DA">
      <w:start w:val="1"/>
      <w:numFmt w:val="bullet"/>
      <w:pStyle w:val="Standaardopsomming1"/>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20" w15:restartNumberingAfterBreak="0">
    <w:nsid w:val="68AB3344"/>
    <w:multiLevelType w:val="hybridMultilevel"/>
    <w:tmpl w:val="0F14D14C"/>
    <w:lvl w:ilvl="0" w:tplc="680C1EA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BED2F68"/>
    <w:multiLevelType w:val="multilevel"/>
    <w:tmpl w:val="7E2039A0"/>
    <w:lvl w:ilvl="0">
      <w:start w:val="1"/>
      <w:numFmt w:val="upperRoman"/>
      <w:lvlText w:val="%1."/>
      <w:lvlJc w:val="left"/>
      <w:pPr>
        <w:ind w:left="1080" w:hanging="720"/>
      </w:pPr>
      <w:rPr>
        <w:rFonts w:hint="default"/>
      </w:rPr>
    </w:lvl>
    <w:lvl w:ilvl="1">
      <w:start w:val="2"/>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6F27720B"/>
    <w:multiLevelType w:val="multilevel"/>
    <w:tmpl w:val="66B6D2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15345EA"/>
    <w:multiLevelType w:val="multilevel"/>
    <w:tmpl w:val="C43A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796E99"/>
    <w:multiLevelType w:val="multilevel"/>
    <w:tmpl w:val="8526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9"/>
  </w:num>
  <w:num w:numId="3">
    <w:abstractNumId w:val="18"/>
  </w:num>
  <w:num w:numId="4">
    <w:abstractNumId w:val="18"/>
    <w:lvlOverride w:ilvl="0">
      <w:startOverride w:val="1"/>
    </w:lvlOverride>
  </w:num>
  <w:num w:numId="5">
    <w:abstractNumId w:val="18"/>
    <w:lvlOverride w:ilvl="0">
      <w:startOverride w:val="1"/>
    </w:lvlOverride>
  </w:num>
  <w:num w:numId="6">
    <w:abstractNumId w:val="5"/>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22"/>
  </w:num>
  <w:num w:numId="12">
    <w:abstractNumId w:val="9"/>
  </w:num>
  <w:num w:numId="13">
    <w:abstractNumId w:val="11"/>
  </w:num>
  <w:num w:numId="14">
    <w:abstractNumId w:val="13"/>
  </w:num>
  <w:num w:numId="15">
    <w:abstractNumId w:val="7"/>
  </w:num>
  <w:num w:numId="16">
    <w:abstractNumId w:val="8"/>
  </w:num>
  <w:num w:numId="17">
    <w:abstractNumId w:val="3"/>
  </w:num>
  <w:num w:numId="18">
    <w:abstractNumId w:val="16"/>
  </w:num>
  <w:num w:numId="19">
    <w:abstractNumId w:val="0"/>
  </w:num>
  <w:num w:numId="20">
    <w:abstractNumId w:val="14"/>
  </w:num>
  <w:num w:numId="21">
    <w:abstractNumId w:val="4"/>
  </w:num>
  <w:num w:numId="22">
    <w:abstractNumId w:val="1"/>
  </w:num>
  <w:num w:numId="23">
    <w:abstractNumId w:val="15"/>
  </w:num>
  <w:num w:numId="24">
    <w:abstractNumId w:val="18"/>
  </w:num>
  <w:num w:numId="25">
    <w:abstractNumId w:val="24"/>
  </w:num>
  <w:num w:numId="26">
    <w:abstractNumId w:val="17"/>
  </w:num>
  <w:num w:numId="27">
    <w:abstractNumId w:val="12"/>
  </w:num>
  <w:num w:numId="28">
    <w:abstractNumId w:val="10"/>
  </w:num>
  <w:num w:numId="29">
    <w:abstractNumId w:val="23"/>
  </w:num>
  <w:num w:numId="30">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A23"/>
    <w:rsid w:val="000001BF"/>
    <w:rsid w:val="00012261"/>
    <w:rsid w:val="00066FEF"/>
    <w:rsid w:val="00083891"/>
    <w:rsid w:val="000B408C"/>
    <w:rsid w:val="000C2C87"/>
    <w:rsid w:val="000D57A1"/>
    <w:rsid w:val="000E358C"/>
    <w:rsid w:val="000F31B0"/>
    <w:rsid w:val="000F3754"/>
    <w:rsid w:val="000F6ECA"/>
    <w:rsid w:val="00103812"/>
    <w:rsid w:val="0011491E"/>
    <w:rsid w:val="0012337D"/>
    <w:rsid w:val="00146E28"/>
    <w:rsid w:val="001502CF"/>
    <w:rsid w:val="00152FC4"/>
    <w:rsid w:val="00153AA2"/>
    <w:rsid w:val="00157121"/>
    <w:rsid w:val="00171F41"/>
    <w:rsid w:val="00180AB8"/>
    <w:rsid w:val="00196CED"/>
    <w:rsid w:val="001D45EA"/>
    <w:rsid w:val="001E2116"/>
    <w:rsid w:val="001F7991"/>
    <w:rsid w:val="002005BF"/>
    <w:rsid w:val="00244DB3"/>
    <w:rsid w:val="00245496"/>
    <w:rsid w:val="00252C66"/>
    <w:rsid w:val="00280FD9"/>
    <w:rsid w:val="00281CE1"/>
    <w:rsid w:val="002870B6"/>
    <w:rsid w:val="00294ECD"/>
    <w:rsid w:val="002A03F8"/>
    <w:rsid w:val="002A14CC"/>
    <w:rsid w:val="002A2F9C"/>
    <w:rsid w:val="002B415B"/>
    <w:rsid w:val="002D3331"/>
    <w:rsid w:val="002D66BE"/>
    <w:rsid w:val="002E59EE"/>
    <w:rsid w:val="00300B01"/>
    <w:rsid w:val="00305BDD"/>
    <w:rsid w:val="003072A4"/>
    <w:rsid w:val="00312605"/>
    <w:rsid w:val="00350088"/>
    <w:rsid w:val="00351AB2"/>
    <w:rsid w:val="00360EE8"/>
    <w:rsid w:val="00361BD3"/>
    <w:rsid w:val="00371B86"/>
    <w:rsid w:val="00375AF6"/>
    <w:rsid w:val="00384582"/>
    <w:rsid w:val="00393784"/>
    <w:rsid w:val="003F5B0E"/>
    <w:rsid w:val="003F6380"/>
    <w:rsid w:val="00415ACB"/>
    <w:rsid w:val="004170F5"/>
    <w:rsid w:val="00422300"/>
    <w:rsid w:val="00423AAF"/>
    <w:rsid w:val="0043296E"/>
    <w:rsid w:val="00443D4E"/>
    <w:rsid w:val="004549C7"/>
    <w:rsid w:val="00454E3E"/>
    <w:rsid w:val="00476EB1"/>
    <w:rsid w:val="00484017"/>
    <w:rsid w:val="004863AA"/>
    <w:rsid w:val="00497E49"/>
    <w:rsid w:val="004A3CD1"/>
    <w:rsid w:val="004A4C65"/>
    <w:rsid w:val="004B269C"/>
    <w:rsid w:val="004C0FCB"/>
    <w:rsid w:val="004C1E0D"/>
    <w:rsid w:val="004C2FE2"/>
    <w:rsid w:val="004D59B3"/>
    <w:rsid w:val="004E4BC2"/>
    <w:rsid w:val="004E56AD"/>
    <w:rsid w:val="004F207E"/>
    <w:rsid w:val="004F2C25"/>
    <w:rsid w:val="004F6CA1"/>
    <w:rsid w:val="00501C8C"/>
    <w:rsid w:val="00502206"/>
    <w:rsid w:val="00526222"/>
    <w:rsid w:val="00526CE5"/>
    <w:rsid w:val="00536583"/>
    <w:rsid w:val="00544F23"/>
    <w:rsid w:val="00552549"/>
    <w:rsid w:val="00566E76"/>
    <w:rsid w:val="00577CE4"/>
    <w:rsid w:val="0058272D"/>
    <w:rsid w:val="0059064C"/>
    <w:rsid w:val="005B4E7A"/>
    <w:rsid w:val="005C0624"/>
    <w:rsid w:val="005C52C9"/>
    <w:rsid w:val="005D1FA9"/>
    <w:rsid w:val="005D44BF"/>
    <w:rsid w:val="005F2CC1"/>
    <w:rsid w:val="00610227"/>
    <w:rsid w:val="00616DC7"/>
    <w:rsid w:val="0063088E"/>
    <w:rsid w:val="0064135E"/>
    <w:rsid w:val="00641D92"/>
    <w:rsid w:val="00652207"/>
    <w:rsid w:val="006559B1"/>
    <w:rsid w:val="00657E4D"/>
    <w:rsid w:val="00665881"/>
    <w:rsid w:val="00680C01"/>
    <w:rsid w:val="006852D2"/>
    <w:rsid w:val="00691CD6"/>
    <w:rsid w:val="006D0D65"/>
    <w:rsid w:val="006E2592"/>
    <w:rsid w:val="006F05BC"/>
    <w:rsid w:val="006F704A"/>
    <w:rsid w:val="007016DA"/>
    <w:rsid w:val="00702EF8"/>
    <w:rsid w:val="007037E9"/>
    <w:rsid w:val="00707197"/>
    <w:rsid w:val="0072116E"/>
    <w:rsid w:val="0074241E"/>
    <w:rsid w:val="007916DD"/>
    <w:rsid w:val="00792492"/>
    <w:rsid w:val="007A4137"/>
    <w:rsid w:val="007A6B31"/>
    <w:rsid w:val="007B166F"/>
    <w:rsid w:val="007B6B64"/>
    <w:rsid w:val="007E2BF5"/>
    <w:rsid w:val="007E6D1E"/>
    <w:rsid w:val="007F09DE"/>
    <w:rsid w:val="007F0DAB"/>
    <w:rsid w:val="007F1FB6"/>
    <w:rsid w:val="0080026D"/>
    <w:rsid w:val="008003FA"/>
    <w:rsid w:val="00816FDD"/>
    <w:rsid w:val="0082114C"/>
    <w:rsid w:val="0083516D"/>
    <w:rsid w:val="00856B95"/>
    <w:rsid w:val="00873F0B"/>
    <w:rsid w:val="008826BA"/>
    <w:rsid w:val="008A59C4"/>
    <w:rsid w:val="008B51B4"/>
    <w:rsid w:val="008D0793"/>
    <w:rsid w:val="008D7BAD"/>
    <w:rsid w:val="008F0B76"/>
    <w:rsid w:val="008F3F30"/>
    <w:rsid w:val="0092689F"/>
    <w:rsid w:val="009473A8"/>
    <w:rsid w:val="00950233"/>
    <w:rsid w:val="00953C92"/>
    <w:rsid w:val="00954862"/>
    <w:rsid w:val="00970D28"/>
    <w:rsid w:val="00975A29"/>
    <w:rsid w:val="0098080E"/>
    <w:rsid w:val="00981548"/>
    <w:rsid w:val="009A133F"/>
    <w:rsid w:val="009A2516"/>
    <w:rsid w:val="009C4A23"/>
    <w:rsid w:val="009D0BD2"/>
    <w:rsid w:val="00A05AC0"/>
    <w:rsid w:val="00A22EA7"/>
    <w:rsid w:val="00A342DB"/>
    <w:rsid w:val="00A3503E"/>
    <w:rsid w:val="00A37406"/>
    <w:rsid w:val="00A57789"/>
    <w:rsid w:val="00A767AE"/>
    <w:rsid w:val="00A82454"/>
    <w:rsid w:val="00A973A6"/>
    <w:rsid w:val="00AB2820"/>
    <w:rsid w:val="00AB322A"/>
    <w:rsid w:val="00AC04B2"/>
    <w:rsid w:val="00AC5644"/>
    <w:rsid w:val="00AD2B0E"/>
    <w:rsid w:val="00AD4976"/>
    <w:rsid w:val="00AF6740"/>
    <w:rsid w:val="00B067D8"/>
    <w:rsid w:val="00B333A0"/>
    <w:rsid w:val="00B34398"/>
    <w:rsid w:val="00B5152E"/>
    <w:rsid w:val="00B519B8"/>
    <w:rsid w:val="00B67126"/>
    <w:rsid w:val="00B873C2"/>
    <w:rsid w:val="00B87F95"/>
    <w:rsid w:val="00B90AA7"/>
    <w:rsid w:val="00C03F45"/>
    <w:rsid w:val="00C07C19"/>
    <w:rsid w:val="00C16E2F"/>
    <w:rsid w:val="00C170C0"/>
    <w:rsid w:val="00C2654E"/>
    <w:rsid w:val="00C27562"/>
    <w:rsid w:val="00C3285E"/>
    <w:rsid w:val="00C551AA"/>
    <w:rsid w:val="00C77F18"/>
    <w:rsid w:val="00C82266"/>
    <w:rsid w:val="00C83E57"/>
    <w:rsid w:val="00C85DE1"/>
    <w:rsid w:val="00CA24B9"/>
    <w:rsid w:val="00CB2387"/>
    <w:rsid w:val="00CC1EA3"/>
    <w:rsid w:val="00CD5B79"/>
    <w:rsid w:val="00CD7D30"/>
    <w:rsid w:val="00CE4F98"/>
    <w:rsid w:val="00CF31B4"/>
    <w:rsid w:val="00CF33EC"/>
    <w:rsid w:val="00D01F70"/>
    <w:rsid w:val="00D020C9"/>
    <w:rsid w:val="00D04E51"/>
    <w:rsid w:val="00D315B9"/>
    <w:rsid w:val="00D4036E"/>
    <w:rsid w:val="00D40E70"/>
    <w:rsid w:val="00D6276E"/>
    <w:rsid w:val="00D70DC4"/>
    <w:rsid w:val="00D75587"/>
    <w:rsid w:val="00D80D5B"/>
    <w:rsid w:val="00DA0BEC"/>
    <w:rsid w:val="00DB5C3F"/>
    <w:rsid w:val="00DE4821"/>
    <w:rsid w:val="00DF2FB8"/>
    <w:rsid w:val="00DF6A46"/>
    <w:rsid w:val="00E044C1"/>
    <w:rsid w:val="00E3019A"/>
    <w:rsid w:val="00E344F9"/>
    <w:rsid w:val="00E44461"/>
    <w:rsid w:val="00E90D9E"/>
    <w:rsid w:val="00E935F5"/>
    <w:rsid w:val="00E93FD9"/>
    <w:rsid w:val="00EB73B9"/>
    <w:rsid w:val="00EC024C"/>
    <w:rsid w:val="00EE40A9"/>
    <w:rsid w:val="00F112E1"/>
    <w:rsid w:val="00F13502"/>
    <w:rsid w:val="00F22042"/>
    <w:rsid w:val="00F266BE"/>
    <w:rsid w:val="00F328B6"/>
    <w:rsid w:val="00F41FED"/>
    <w:rsid w:val="00F5483B"/>
    <w:rsid w:val="00F70054"/>
    <w:rsid w:val="00F72FB3"/>
    <w:rsid w:val="00F74945"/>
    <w:rsid w:val="00F96A8F"/>
    <w:rsid w:val="00FB4B33"/>
    <w:rsid w:val="00FB7FC3"/>
    <w:rsid w:val="00FC55B6"/>
    <w:rsid w:val="00FC6B35"/>
    <w:rsid w:val="00FE1EDC"/>
    <w:rsid w:val="00FF33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017D7"/>
  <w15:docId w15:val="{3367FDEB-5B54-4818-9BC4-DCB5B22FE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B2387"/>
  </w:style>
  <w:style w:type="paragraph" w:styleId="Kop1">
    <w:name w:val="heading 1"/>
    <w:basedOn w:val="Standaard"/>
    <w:next w:val="Standaard"/>
    <w:link w:val="Kop1Char"/>
    <w:uiPriority w:val="9"/>
    <w:qFormat/>
    <w:rsid w:val="00245496"/>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lang w:val="en-GB" w:eastAsia="en-GB"/>
    </w:rPr>
  </w:style>
  <w:style w:type="paragraph" w:styleId="Kop2">
    <w:name w:val="heading 2"/>
    <w:basedOn w:val="Standaard"/>
    <w:next w:val="Standaard"/>
    <w:link w:val="Kop2Char"/>
    <w:uiPriority w:val="9"/>
    <w:unhideWhenUsed/>
    <w:qFormat/>
    <w:rsid w:val="00245496"/>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lang w:val="en-GB" w:eastAsia="en-GB"/>
    </w:rPr>
  </w:style>
  <w:style w:type="paragraph" w:styleId="Kop3">
    <w:name w:val="heading 3"/>
    <w:basedOn w:val="Standaard"/>
    <w:next w:val="Standaard"/>
    <w:link w:val="Kop3Char"/>
    <w:uiPriority w:val="9"/>
    <w:unhideWhenUsed/>
    <w:qFormat/>
    <w:rsid w:val="00415ACB"/>
    <w:pPr>
      <w:keepNext/>
      <w:keepLines/>
      <w:numPr>
        <w:ilvl w:val="2"/>
        <w:numId w:val="3"/>
      </w:numPr>
      <w:spacing w:before="200" w:after="0"/>
      <w:ind w:left="720"/>
      <w:outlineLvl w:val="2"/>
    </w:pPr>
    <w:rPr>
      <w:rFonts w:asciiTheme="majorHAnsi" w:eastAsiaTheme="majorEastAsia" w:hAnsiTheme="majorHAnsi" w:cstheme="majorBidi"/>
      <w:b/>
      <w:bCs/>
      <w:color w:val="4F81BD" w:themeColor="accent1"/>
      <w:lang w:val="en-GB" w:eastAsia="en-GB"/>
    </w:rPr>
  </w:style>
  <w:style w:type="paragraph" w:styleId="Kop4">
    <w:name w:val="heading 4"/>
    <w:basedOn w:val="Standaard"/>
    <w:next w:val="Standaard"/>
    <w:link w:val="Kop4Char"/>
    <w:uiPriority w:val="9"/>
    <w:unhideWhenUsed/>
    <w:qFormat/>
    <w:rsid w:val="00245496"/>
    <w:pPr>
      <w:keepNext/>
      <w:keepLines/>
      <w:numPr>
        <w:ilvl w:val="3"/>
        <w:numId w:val="3"/>
      </w:numPr>
      <w:spacing w:before="200" w:after="0"/>
      <w:outlineLvl w:val="3"/>
    </w:pPr>
    <w:rPr>
      <w:rFonts w:asciiTheme="majorHAnsi" w:eastAsiaTheme="majorEastAsia" w:hAnsiTheme="majorHAnsi" w:cstheme="majorBidi"/>
      <w:b/>
      <w:bCs/>
      <w:i/>
      <w:iCs/>
      <w:color w:val="4F81BD" w:themeColor="accent1"/>
      <w:lang w:val="en-GB" w:eastAsia="en-GB"/>
    </w:rPr>
  </w:style>
  <w:style w:type="paragraph" w:styleId="Kop5">
    <w:name w:val="heading 5"/>
    <w:basedOn w:val="Standaard"/>
    <w:next w:val="Standaard"/>
    <w:link w:val="Kop5Char"/>
    <w:uiPriority w:val="9"/>
    <w:semiHidden/>
    <w:unhideWhenUsed/>
    <w:qFormat/>
    <w:rsid w:val="00245496"/>
    <w:pPr>
      <w:keepNext/>
      <w:keepLines/>
      <w:numPr>
        <w:ilvl w:val="4"/>
        <w:numId w:val="3"/>
      </w:numPr>
      <w:spacing w:before="200" w:after="0"/>
      <w:outlineLvl w:val="4"/>
    </w:pPr>
    <w:rPr>
      <w:rFonts w:asciiTheme="majorHAnsi" w:eastAsiaTheme="majorEastAsia" w:hAnsiTheme="majorHAnsi" w:cstheme="majorBidi"/>
      <w:color w:val="243F60" w:themeColor="accent1" w:themeShade="7F"/>
      <w:lang w:val="en-GB" w:eastAsia="en-GB"/>
    </w:rPr>
  </w:style>
  <w:style w:type="paragraph" w:styleId="Kop6">
    <w:name w:val="heading 6"/>
    <w:basedOn w:val="Standaard"/>
    <w:next w:val="Standaard"/>
    <w:link w:val="Kop6Char"/>
    <w:uiPriority w:val="9"/>
    <w:semiHidden/>
    <w:unhideWhenUsed/>
    <w:qFormat/>
    <w:rsid w:val="00245496"/>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lang w:val="en-GB" w:eastAsia="en-GB"/>
    </w:rPr>
  </w:style>
  <w:style w:type="paragraph" w:styleId="Kop7">
    <w:name w:val="heading 7"/>
    <w:basedOn w:val="Standaard"/>
    <w:next w:val="Standaard"/>
    <w:link w:val="Kop7Char"/>
    <w:uiPriority w:val="9"/>
    <w:semiHidden/>
    <w:unhideWhenUsed/>
    <w:qFormat/>
    <w:rsid w:val="00245496"/>
    <w:pPr>
      <w:keepNext/>
      <w:keepLines/>
      <w:numPr>
        <w:ilvl w:val="6"/>
        <w:numId w:val="3"/>
      </w:numPr>
      <w:spacing w:before="200" w:after="0"/>
      <w:outlineLvl w:val="6"/>
    </w:pPr>
    <w:rPr>
      <w:rFonts w:asciiTheme="majorHAnsi" w:eastAsiaTheme="majorEastAsia" w:hAnsiTheme="majorHAnsi" w:cstheme="majorBidi"/>
      <w:i/>
      <w:iCs/>
      <w:color w:val="404040" w:themeColor="text1" w:themeTint="BF"/>
      <w:lang w:val="en-GB" w:eastAsia="en-GB"/>
    </w:rPr>
  </w:style>
  <w:style w:type="paragraph" w:styleId="Kop8">
    <w:name w:val="heading 8"/>
    <w:basedOn w:val="Standaard"/>
    <w:next w:val="Standaard"/>
    <w:link w:val="Kop8Char"/>
    <w:uiPriority w:val="9"/>
    <w:semiHidden/>
    <w:unhideWhenUsed/>
    <w:qFormat/>
    <w:rsid w:val="00245496"/>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lang w:val="en-GB" w:eastAsia="en-GB"/>
    </w:rPr>
  </w:style>
  <w:style w:type="paragraph" w:styleId="Kop9">
    <w:name w:val="heading 9"/>
    <w:basedOn w:val="Standaard"/>
    <w:next w:val="Standaard"/>
    <w:link w:val="Kop9Char"/>
    <w:uiPriority w:val="9"/>
    <w:semiHidden/>
    <w:unhideWhenUsed/>
    <w:qFormat/>
    <w:rsid w:val="00245496"/>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3296E"/>
    <w:pPr>
      <w:ind w:left="720"/>
      <w:contextualSpacing/>
    </w:pPr>
  </w:style>
  <w:style w:type="paragraph" w:styleId="Koptekst">
    <w:name w:val="header"/>
    <w:basedOn w:val="Standaard"/>
    <w:link w:val="KoptekstChar"/>
    <w:uiPriority w:val="99"/>
    <w:unhideWhenUsed/>
    <w:rsid w:val="002454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45496"/>
  </w:style>
  <w:style w:type="paragraph" w:styleId="Voettekst">
    <w:name w:val="footer"/>
    <w:basedOn w:val="Standaard"/>
    <w:link w:val="VoettekstChar"/>
    <w:uiPriority w:val="99"/>
    <w:unhideWhenUsed/>
    <w:rsid w:val="002454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45496"/>
  </w:style>
  <w:style w:type="character" w:customStyle="1" w:styleId="Kop1Char">
    <w:name w:val="Kop 1 Char"/>
    <w:basedOn w:val="Standaardalinea-lettertype"/>
    <w:link w:val="Kop1"/>
    <w:uiPriority w:val="9"/>
    <w:rsid w:val="00245496"/>
    <w:rPr>
      <w:rFonts w:asciiTheme="majorHAnsi" w:eastAsiaTheme="majorEastAsia" w:hAnsiTheme="majorHAnsi" w:cstheme="majorBidi"/>
      <w:b/>
      <w:bCs/>
      <w:color w:val="365F91" w:themeColor="accent1" w:themeShade="BF"/>
      <w:sz w:val="28"/>
      <w:szCs w:val="28"/>
      <w:lang w:val="en-GB" w:eastAsia="en-GB"/>
    </w:rPr>
  </w:style>
  <w:style w:type="character" w:customStyle="1" w:styleId="Kop2Char">
    <w:name w:val="Kop 2 Char"/>
    <w:basedOn w:val="Standaardalinea-lettertype"/>
    <w:link w:val="Kop2"/>
    <w:uiPriority w:val="9"/>
    <w:rsid w:val="00245496"/>
    <w:rPr>
      <w:rFonts w:asciiTheme="majorHAnsi" w:eastAsiaTheme="majorEastAsia" w:hAnsiTheme="majorHAnsi" w:cstheme="majorBidi"/>
      <w:b/>
      <w:bCs/>
      <w:color w:val="4F81BD" w:themeColor="accent1"/>
      <w:sz w:val="26"/>
      <w:szCs w:val="26"/>
      <w:lang w:val="en-GB" w:eastAsia="en-GB"/>
    </w:rPr>
  </w:style>
  <w:style w:type="character" w:customStyle="1" w:styleId="Kop3Char">
    <w:name w:val="Kop 3 Char"/>
    <w:basedOn w:val="Standaardalinea-lettertype"/>
    <w:link w:val="Kop3"/>
    <w:uiPriority w:val="9"/>
    <w:rsid w:val="00415ACB"/>
    <w:rPr>
      <w:rFonts w:asciiTheme="majorHAnsi" w:eastAsiaTheme="majorEastAsia" w:hAnsiTheme="majorHAnsi" w:cstheme="majorBidi"/>
      <w:b/>
      <w:bCs/>
      <w:color w:val="4F81BD" w:themeColor="accent1"/>
      <w:lang w:val="en-GB" w:eastAsia="en-GB"/>
    </w:rPr>
  </w:style>
  <w:style w:type="character" w:customStyle="1" w:styleId="Kop4Char">
    <w:name w:val="Kop 4 Char"/>
    <w:basedOn w:val="Standaardalinea-lettertype"/>
    <w:link w:val="Kop4"/>
    <w:uiPriority w:val="9"/>
    <w:rsid w:val="00245496"/>
    <w:rPr>
      <w:rFonts w:asciiTheme="majorHAnsi" w:eastAsiaTheme="majorEastAsia" w:hAnsiTheme="majorHAnsi" w:cstheme="majorBidi"/>
      <w:b/>
      <w:bCs/>
      <w:i/>
      <w:iCs/>
      <w:color w:val="4F81BD" w:themeColor="accent1"/>
      <w:lang w:val="en-GB" w:eastAsia="en-GB"/>
    </w:rPr>
  </w:style>
  <w:style w:type="character" w:customStyle="1" w:styleId="Kop5Char">
    <w:name w:val="Kop 5 Char"/>
    <w:basedOn w:val="Standaardalinea-lettertype"/>
    <w:link w:val="Kop5"/>
    <w:uiPriority w:val="9"/>
    <w:semiHidden/>
    <w:rsid w:val="00245496"/>
    <w:rPr>
      <w:rFonts w:asciiTheme="majorHAnsi" w:eastAsiaTheme="majorEastAsia" w:hAnsiTheme="majorHAnsi" w:cstheme="majorBidi"/>
      <w:color w:val="243F60" w:themeColor="accent1" w:themeShade="7F"/>
      <w:lang w:val="en-GB" w:eastAsia="en-GB"/>
    </w:rPr>
  </w:style>
  <w:style w:type="character" w:customStyle="1" w:styleId="Kop6Char">
    <w:name w:val="Kop 6 Char"/>
    <w:basedOn w:val="Standaardalinea-lettertype"/>
    <w:link w:val="Kop6"/>
    <w:uiPriority w:val="9"/>
    <w:semiHidden/>
    <w:rsid w:val="00245496"/>
    <w:rPr>
      <w:rFonts w:asciiTheme="majorHAnsi" w:eastAsiaTheme="majorEastAsia" w:hAnsiTheme="majorHAnsi" w:cstheme="majorBidi"/>
      <w:i/>
      <w:iCs/>
      <w:color w:val="243F60" w:themeColor="accent1" w:themeShade="7F"/>
      <w:lang w:val="en-GB" w:eastAsia="en-GB"/>
    </w:rPr>
  </w:style>
  <w:style w:type="character" w:customStyle="1" w:styleId="Kop7Char">
    <w:name w:val="Kop 7 Char"/>
    <w:basedOn w:val="Standaardalinea-lettertype"/>
    <w:link w:val="Kop7"/>
    <w:uiPriority w:val="9"/>
    <w:semiHidden/>
    <w:rsid w:val="00245496"/>
    <w:rPr>
      <w:rFonts w:asciiTheme="majorHAnsi" w:eastAsiaTheme="majorEastAsia" w:hAnsiTheme="majorHAnsi" w:cstheme="majorBidi"/>
      <w:i/>
      <w:iCs/>
      <w:color w:val="404040" w:themeColor="text1" w:themeTint="BF"/>
      <w:lang w:val="en-GB" w:eastAsia="en-GB"/>
    </w:rPr>
  </w:style>
  <w:style w:type="character" w:customStyle="1" w:styleId="Kop8Char">
    <w:name w:val="Kop 8 Char"/>
    <w:basedOn w:val="Standaardalinea-lettertype"/>
    <w:link w:val="Kop8"/>
    <w:uiPriority w:val="9"/>
    <w:semiHidden/>
    <w:rsid w:val="00245496"/>
    <w:rPr>
      <w:rFonts w:asciiTheme="majorHAnsi" w:eastAsiaTheme="majorEastAsia" w:hAnsiTheme="majorHAnsi" w:cstheme="majorBidi"/>
      <w:color w:val="404040" w:themeColor="text1" w:themeTint="BF"/>
      <w:sz w:val="20"/>
      <w:szCs w:val="20"/>
      <w:lang w:val="en-GB" w:eastAsia="en-GB"/>
    </w:rPr>
  </w:style>
  <w:style w:type="character" w:customStyle="1" w:styleId="Kop9Char">
    <w:name w:val="Kop 9 Char"/>
    <w:basedOn w:val="Standaardalinea-lettertype"/>
    <w:link w:val="Kop9"/>
    <w:uiPriority w:val="9"/>
    <w:semiHidden/>
    <w:rsid w:val="00245496"/>
    <w:rPr>
      <w:rFonts w:asciiTheme="majorHAnsi" w:eastAsiaTheme="majorEastAsia" w:hAnsiTheme="majorHAnsi" w:cstheme="majorBidi"/>
      <w:i/>
      <w:iCs/>
      <w:color w:val="404040" w:themeColor="text1" w:themeTint="BF"/>
      <w:sz w:val="20"/>
      <w:szCs w:val="20"/>
      <w:lang w:val="en-GB" w:eastAsia="en-GB"/>
    </w:rPr>
  </w:style>
  <w:style w:type="paragraph" w:styleId="Titel">
    <w:name w:val="Title"/>
    <w:basedOn w:val="Standaard"/>
    <w:next w:val="Standaard"/>
    <w:link w:val="TitelChar"/>
    <w:autoRedefine/>
    <w:qFormat/>
    <w:rsid w:val="00CF33EC"/>
    <w:pPr>
      <w:keepNext/>
      <w:keepLines/>
      <w:spacing w:before="240" w:after="240" w:line="280" w:lineRule="exact"/>
      <w:jc w:val="center"/>
    </w:pPr>
    <w:rPr>
      <w:rFonts w:ascii="Verdana" w:eastAsia="Times New Roman" w:hAnsi="Verdana" w:cs="Times New Roman"/>
      <w:b/>
      <w:color w:val="33CCCC"/>
      <w:kern w:val="28"/>
      <w:sz w:val="24"/>
      <w:szCs w:val="24"/>
      <w:lang w:val="en-GB" w:eastAsia="nl-NL"/>
    </w:rPr>
  </w:style>
  <w:style w:type="character" w:customStyle="1" w:styleId="TitelChar">
    <w:name w:val="Titel Char"/>
    <w:basedOn w:val="Standaardalinea-lettertype"/>
    <w:link w:val="Titel"/>
    <w:rsid w:val="00CF33EC"/>
    <w:rPr>
      <w:rFonts w:ascii="Verdana" w:eastAsia="Times New Roman" w:hAnsi="Verdana" w:cs="Times New Roman"/>
      <w:b/>
      <w:color w:val="33CCCC"/>
      <w:kern w:val="28"/>
      <w:sz w:val="24"/>
      <w:szCs w:val="24"/>
      <w:lang w:val="en-GB" w:eastAsia="nl-NL"/>
    </w:rPr>
  </w:style>
  <w:style w:type="character" w:styleId="Hyperlink">
    <w:name w:val="Hyperlink"/>
    <w:basedOn w:val="Standaardalinea-lettertype"/>
    <w:uiPriority w:val="99"/>
    <w:unhideWhenUsed/>
    <w:rsid w:val="00245496"/>
    <w:rPr>
      <w:color w:val="0000FF" w:themeColor="hyperlink"/>
      <w:u w:val="single"/>
    </w:rPr>
  </w:style>
  <w:style w:type="character" w:styleId="GevolgdeHyperlink">
    <w:name w:val="FollowedHyperlink"/>
    <w:basedOn w:val="Standaardalinea-lettertype"/>
    <w:uiPriority w:val="99"/>
    <w:semiHidden/>
    <w:unhideWhenUsed/>
    <w:rsid w:val="004C1E0D"/>
    <w:rPr>
      <w:color w:val="800080" w:themeColor="followedHyperlink"/>
      <w:u w:val="single"/>
    </w:rPr>
  </w:style>
  <w:style w:type="paragraph" w:styleId="Ballontekst">
    <w:name w:val="Balloon Text"/>
    <w:basedOn w:val="Standaard"/>
    <w:link w:val="BallontekstChar"/>
    <w:uiPriority w:val="99"/>
    <w:semiHidden/>
    <w:unhideWhenUsed/>
    <w:rsid w:val="002B415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415B"/>
    <w:rPr>
      <w:rFonts w:ascii="Segoe UI" w:hAnsi="Segoe UI" w:cs="Segoe UI"/>
      <w:sz w:val="18"/>
      <w:szCs w:val="18"/>
    </w:rPr>
  </w:style>
  <w:style w:type="paragraph" w:customStyle="1" w:styleId="Standaardopsomming1">
    <w:name w:val="Standaard opsomming1"/>
    <w:basedOn w:val="Lijstalinea"/>
    <w:qFormat/>
    <w:rsid w:val="00EC024C"/>
    <w:pPr>
      <w:numPr>
        <w:numId w:val="2"/>
      </w:numPr>
      <w:tabs>
        <w:tab w:val="left" w:pos="567"/>
      </w:tabs>
      <w:spacing w:after="0" w:line="280" w:lineRule="exact"/>
      <w:ind w:left="567" w:hanging="567"/>
    </w:pPr>
    <w:rPr>
      <w:rFonts w:ascii="Franklin Gothic Book" w:eastAsia="Times New Roman" w:hAnsi="Franklin Gothic Book" w:cs="Times New Roman"/>
      <w:sz w:val="20"/>
      <w:szCs w:val="24"/>
      <w:lang w:val="nl-BE" w:eastAsia="nl-NL"/>
    </w:rPr>
  </w:style>
  <w:style w:type="table" w:styleId="Tabelraster">
    <w:name w:val="Table Grid"/>
    <w:basedOn w:val="Standaardtabel"/>
    <w:uiPriority w:val="59"/>
    <w:rsid w:val="00150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
    <w:name w:val="basis"/>
    <w:basedOn w:val="Standaard"/>
    <w:autoRedefine/>
    <w:rsid w:val="0082114C"/>
    <w:pPr>
      <w:spacing w:after="120" w:line="240" w:lineRule="auto"/>
    </w:pPr>
    <w:rPr>
      <w:rFonts w:ascii="Verdana" w:eastAsia="Times New Roman" w:hAnsi="Verdana" w:cs="Arial"/>
      <w:bCs/>
      <w:color w:val="000000"/>
      <w:sz w:val="20"/>
      <w:lang w:val="en-US" w:eastAsia="nl-NL"/>
    </w:rPr>
  </w:style>
  <w:style w:type="character" w:styleId="Verwijzingopmerking">
    <w:name w:val="annotation reference"/>
    <w:basedOn w:val="Standaardalinea-lettertype"/>
    <w:uiPriority w:val="99"/>
    <w:semiHidden/>
    <w:unhideWhenUsed/>
    <w:rsid w:val="00AD4976"/>
    <w:rPr>
      <w:sz w:val="16"/>
      <w:szCs w:val="16"/>
    </w:rPr>
  </w:style>
  <w:style w:type="paragraph" w:styleId="Tekstopmerking">
    <w:name w:val="annotation text"/>
    <w:basedOn w:val="Standaard"/>
    <w:link w:val="TekstopmerkingChar"/>
    <w:uiPriority w:val="99"/>
    <w:semiHidden/>
    <w:unhideWhenUsed/>
    <w:rsid w:val="00AD4976"/>
    <w:pPr>
      <w:spacing w:after="160" w:line="240" w:lineRule="auto"/>
    </w:pPr>
    <w:rPr>
      <w:sz w:val="20"/>
      <w:szCs w:val="20"/>
      <w:lang w:val="nl-BE"/>
    </w:rPr>
  </w:style>
  <w:style w:type="character" w:customStyle="1" w:styleId="TekstopmerkingChar">
    <w:name w:val="Tekst opmerking Char"/>
    <w:basedOn w:val="Standaardalinea-lettertype"/>
    <w:link w:val="Tekstopmerking"/>
    <w:uiPriority w:val="99"/>
    <w:semiHidden/>
    <w:rsid w:val="00AD4976"/>
    <w:rPr>
      <w:sz w:val="20"/>
      <w:szCs w:val="20"/>
      <w:lang w:val="nl-BE"/>
    </w:rPr>
  </w:style>
  <w:style w:type="character" w:styleId="Zwaar">
    <w:name w:val="Strong"/>
    <w:basedOn w:val="Standaardalinea-lettertype"/>
    <w:uiPriority w:val="22"/>
    <w:qFormat/>
    <w:rsid w:val="00A05AC0"/>
    <w:rPr>
      <w:b/>
      <w:bCs/>
    </w:rPr>
  </w:style>
  <w:style w:type="paragraph" w:styleId="Normaalweb">
    <w:name w:val="Normal (Web)"/>
    <w:basedOn w:val="Standaard"/>
    <w:uiPriority w:val="99"/>
    <w:unhideWhenUsed/>
    <w:rsid w:val="00A05AC0"/>
    <w:pPr>
      <w:spacing w:before="100" w:beforeAutospacing="1" w:after="300" w:line="240" w:lineRule="auto"/>
    </w:pPr>
    <w:rPr>
      <w:rFonts w:ascii="Times New Roman" w:eastAsia="Times New Roman" w:hAnsi="Times New Roman" w:cs="Times New Roman"/>
      <w:sz w:val="24"/>
      <w:szCs w:val="24"/>
      <w:lang w:val="nl-BE" w:eastAsia="nl-BE"/>
    </w:rPr>
  </w:style>
  <w:style w:type="paragraph" w:styleId="Kopvaninhoudsopgave">
    <w:name w:val="TOC Heading"/>
    <w:basedOn w:val="Kop1"/>
    <w:next w:val="Standaard"/>
    <w:uiPriority w:val="39"/>
    <w:unhideWhenUsed/>
    <w:qFormat/>
    <w:rsid w:val="00DF6A46"/>
    <w:pPr>
      <w:numPr>
        <w:numId w:val="0"/>
      </w:numPr>
      <w:spacing w:before="240" w:line="259" w:lineRule="auto"/>
      <w:outlineLvl w:val="9"/>
    </w:pPr>
    <w:rPr>
      <w:b w:val="0"/>
      <w:bCs w:val="0"/>
      <w:sz w:val="32"/>
      <w:szCs w:val="32"/>
      <w:lang w:val="nl-BE" w:eastAsia="nl-BE"/>
    </w:rPr>
  </w:style>
  <w:style w:type="paragraph" w:styleId="Inhopg1">
    <w:name w:val="toc 1"/>
    <w:basedOn w:val="Standaard"/>
    <w:next w:val="Standaard"/>
    <w:autoRedefine/>
    <w:uiPriority w:val="39"/>
    <w:unhideWhenUsed/>
    <w:rsid w:val="00DF6A46"/>
    <w:pPr>
      <w:spacing w:after="100"/>
    </w:pPr>
  </w:style>
  <w:style w:type="paragraph" w:styleId="Inhopg2">
    <w:name w:val="toc 2"/>
    <w:basedOn w:val="Standaard"/>
    <w:next w:val="Standaard"/>
    <w:autoRedefine/>
    <w:uiPriority w:val="39"/>
    <w:unhideWhenUsed/>
    <w:rsid w:val="00DF6A46"/>
    <w:pPr>
      <w:spacing w:after="100"/>
      <w:ind w:left="220"/>
    </w:pPr>
  </w:style>
  <w:style w:type="paragraph" w:styleId="Inhopg3">
    <w:name w:val="toc 3"/>
    <w:basedOn w:val="Standaard"/>
    <w:next w:val="Standaard"/>
    <w:autoRedefine/>
    <w:uiPriority w:val="39"/>
    <w:unhideWhenUsed/>
    <w:rsid w:val="00DF6A46"/>
    <w:pPr>
      <w:spacing w:after="100"/>
      <w:ind w:left="440"/>
    </w:pPr>
  </w:style>
  <w:style w:type="character" w:styleId="Onopgelostemelding">
    <w:name w:val="Unresolved Mention"/>
    <w:basedOn w:val="Standaardalinea-lettertype"/>
    <w:uiPriority w:val="99"/>
    <w:semiHidden/>
    <w:unhideWhenUsed/>
    <w:rsid w:val="005F2CC1"/>
    <w:rPr>
      <w:color w:val="605E5C"/>
      <w:shd w:val="clear" w:color="auto" w:fill="E1DFDD"/>
    </w:rPr>
  </w:style>
  <w:style w:type="paragraph" w:styleId="Onderwerpvanopmerking">
    <w:name w:val="annotation subject"/>
    <w:basedOn w:val="Tekstopmerking"/>
    <w:next w:val="Tekstopmerking"/>
    <w:link w:val="OnderwerpvanopmerkingChar"/>
    <w:uiPriority w:val="99"/>
    <w:semiHidden/>
    <w:unhideWhenUsed/>
    <w:rsid w:val="007E6D1E"/>
    <w:pPr>
      <w:spacing w:after="200"/>
    </w:pPr>
    <w:rPr>
      <w:b/>
      <w:bCs/>
      <w:lang w:val="nl-NL"/>
    </w:rPr>
  </w:style>
  <w:style w:type="character" w:customStyle="1" w:styleId="OnderwerpvanopmerkingChar">
    <w:name w:val="Onderwerp van opmerking Char"/>
    <w:basedOn w:val="TekstopmerkingChar"/>
    <w:link w:val="Onderwerpvanopmerking"/>
    <w:uiPriority w:val="99"/>
    <w:semiHidden/>
    <w:rsid w:val="007E6D1E"/>
    <w:rPr>
      <w:b/>
      <w:bCs/>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313">
      <w:bodyDiv w:val="1"/>
      <w:marLeft w:val="0"/>
      <w:marRight w:val="0"/>
      <w:marTop w:val="0"/>
      <w:marBottom w:val="0"/>
      <w:divBdr>
        <w:top w:val="none" w:sz="0" w:space="0" w:color="auto"/>
        <w:left w:val="none" w:sz="0" w:space="0" w:color="auto"/>
        <w:bottom w:val="none" w:sz="0" w:space="0" w:color="auto"/>
        <w:right w:val="none" w:sz="0" w:space="0" w:color="auto"/>
      </w:divBdr>
    </w:div>
    <w:div w:id="18167230">
      <w:bodyDiv w:val="1"/>
      <w:marLeft w:val="0"/>
      <w:marRight w:val="0"/>
      <w:marTop w:val="0"/>
      <w:marBottom w:val="0"/>
      <w:divBdr>
        <w:top w:val="none" w:sz="0" w:space="0" w:color="auto"/>
        <w:left w:val="none" w:sz="0" w:space="0" w:color="auto"/>
        <w:bottom w:val="none" w:sz="0" w:space="0" w:color="auto"/>
        <w:right w:val="none" w:sz="0" w:space="0" w:color="auto"/>
      </w:divBdr>
      <w:divsChild>
        <w:div w:id="779909495">
          <w:marLeft w:val="0"/>
          <w:marRight w:val="0"/>
          <w:marTop w:val="0"/>
          <w:marBottom w:val="0"/>
          <w:divBdr>
            <w:top w:val="none" w:sz="0" w:space="0" w:color="auto"/>
            <w:left w:val="none" w:sz="0" w:space="0" w:color="auto"/>
            <w:bottom w:val="none" w:sz="0" w:space="0" w:color="auto"/>
            <w:right w:val="none" w:sz="0" w:space="0" w:color="auto"/>
          </w:divBdr>
          <w:divsChild>
            <w:div w:id="274144629">
              <w:marLeft w:val="0"/>
              <w:marRight w:val="0"/>
              <w:marTop w:val="0"/>
              <w:marBottom w:val="0"/>
              <w:divBdr>
                <w:top w:val="none" w:sz="0" w:space="0" w:color="auto"/>
                <w:left w:val="none" w:sz="0" w:space="0" w:color="auto"/>
                <w:bottom w:val="none" w:sz="0" w:space="0" w:color="auto"/>
                <w:right w:val="none" w:sz="0" w:space="0" w:color="auto"/>
              </w:divBdr>
              <w:divsChild>
                <w:div w:id="715620238">
                  <w:marLeft w:val="0"/>
                  <w:marRight w:val="0"/>
                  <w:marTop w:val="0"/>
                  <w:marBottom w:val="0"/>
                  <w:divBdr>
                    <w:top w:val="none" w:sz="0" w:space="0" w:color="auto"/>
                    <w:left w:val="none" w:sz="0" w:space="0" w:color="auto"/>
                    <w:bottom w:val="none" w:sz="0" w:space="0" w:color="auto"/>
                    <w:right w:val="none" w:sz="0" w:space="0" w:color="auto"/>
                  </w:divBdr>
                  <w:divsChild>
                    <w:div w:id="1146750033">
                      <w:marLeft w:val="0"/>
                      <w:marRight w:val="0"/>
                      <w:marTop w:val="0"/>
                      <w:marBottom w:val="0"/>
                      <w:divBdr>
                        <w:top w:val="none" w:sz="0" w:space="0" w:color="auto"/>
                        <w:left w:val="none" w:sz="0" w:space="0" w:color="auto"/>
                        <w:bottom w:val="none" w:sz="0" w:space="0" w:color="auto"/>
                        <w:right w:val="none" w:sz="0" w:space="0" w:color="auto"/>
                      </w:divBdr>
                      <w:divsChild>
                        <w:div w:id="1399010349">
                          <w:marLeft w:val="0"/>
                          <w:marRight w:val="0"/>
                          <w:marTop w:val="0"/>
                          <w:marBottom w:val="0"/>
                          <w:divBdr>
                            <w:top w:val="none" w:sz="0" w:space="0" w:color="auto"/>
                            <w:left w:val="none" w:sz="0" w:space="0" w:color="auto"/>
                            <w:bottom w:val="none" w:sz="0" w:space="0" w:color="auto"/>
                            <w:right w:val="none" w:sz="0" w:space="0" w:color="auto"/>
                          </w:divBdr>
                          <w:divsChild>
                            <w:div w:id="945771735">
                              <w:marLeft w:val="0"/>
                              <w:marRight w:val="0"/>
                              <w:marTop w:val="0"/>
                              <w:marBottom w:val="0"/>
                              <w:divBdr>
                                <w:top w:val="none" w:sz="0" w:space="0" w:color="auto"/>
                                <w:left w:val="none" w:sz="0" w:space="0" w:color="auto"/>
                                <w:bottom w:val="none" w:sz="0" w:space="0" w:color="auto"/>
                                <w:right w:val="none" w:sz="0" w:space="0" w:color="auto"/>
                              </w:divBdr>
                              <w:divsChild>
                                <w:div w:id="297807169">
                                  <w:marLeft w:val="0"/>
                                  <w:marRight w:val="0"/>
                                  <w:marTop w:val="0"/>
                                  <w:marBottom w:val="0"/>
                                  <w:divBdr>
                                    <w:top w:val="none" w:sz="0" w:space="0" w:color="auto"/>
                                    <w:left w:val="none" w:sz="0" w:space="0" w:color="auto"/>
                                    <w:bottom w:val="none" w:sz="0" w:space="0" w:color="auto"/>
                                    <w:right w:val="none" w:sz="0" w:space="0" w:color="auto"/>
                                  </w:divBdr>
                                  <w:divsChild>
                                    <w:div w:id="801966828">
                                      <w:marLeft w:val="0"/>
                                      <w:marRight w:val="0"/>
                                      <w:marTop w:val="0"/>
                                      <w:marBottom w:val="0"/>
                                      <w:divBdr>
                                        <w:top w:val="none" w:sz="0" w:space="0" w:color="auto"/>
                                        <w:left w:val="none" w:sz="0" w:space="0" w:color="auto"/>
                                        <w:bottom w:val="none" w:sz="0" w:space="0" w:color="auto"/>
                                        <w:right w:val="none" w:sz="0" w:space="0" w:color="auto"/>
                                      </w:divBdr>
                                      <w:divsChild>
                                        <w:div w:id="382144214">
                                          <w:marLeft w:val="0"/>
                                          <w:marRight w:val="0"/>
                                          <w:marTop w:val="0"/>
                                          <w:marBottom w:val="0"/>
                                          <w:divBdr>
                                            <w:top w:val="none" w:sz="0" w:space="0" w:color="auto"/>
                                            <w:left w:val="none" w:sz="0" w:space="0" w:color="auto"/>
                                            <w:bottom w:val="none" w:sz="0" w:space="0" w:color="auto"/>
                                            <w:right w:val="none" w:sz="0" w:space="0" w:color="auto"/>
                                          </w:divBdr>
                                          <w:divsChild>
                                            <w:div w:id="503976114">
                                              <w:marLeft w:val="0"/>
                                              <w:marRight w:val="0"/>
                                              <w:marTop w:val="0"/>
                                              <w:marBottom w:val="0"/>
                                              <w:divBdr>
                                                <w:top w:val="none" w:sz="0" w:space="0" w:color="auto"/>
                                                <w:left w:val="none" w:sz="0" w:space="0" w:color="auto"/>
                                                <w:bottom w:val="none" w:sz="0" w:space="0" w:color="auto"/>
                                                <w:right w:val="none" w:sz="0" w:space="0" w:color="auto"/>
                                              </w:divBdr>
                                              <w:divsChild>
                                                <w:div w:id="1875073114">
                                                  <w:marLeft w:val="0"/>
                                                  <w:marRight w:val="0"/>
                                                  <w:marTop w:val="0"/>
                                                  <w:marBottom w:val="0"/>
                                                  <w:divBdr>
                                                    <w:top w:val="none" w:sz="0" w:space="0" w:color="auto"/>
                                                    <w:left w:val="none" w:sz="0" w:space="0" w:color="auto"/>
                                                    <w:bottom w:val="none" w:sz="0" w:space="0" w:color="auto"/>
                                                    <w:right w:val="none" w:sz="0" w:space="0" w:color="auto"/>
                                                  </w:divBdr>
                                                  <w:divsChild>
                                                    <w:div w:id="1602645519">
                                                      <w:marLeft w:val="0"/>
                                                      <w:marRight w:val="0"/>
                                                      <w:marTop w:val="0"/>
                                                      <w:marBottom w:val="0"/>
                                                      <w:divBdr>
                                                        <w:top w:val="none" w:sz="0" w:space="0" w:color="auto"/>
                                                        <w:left w:val="none" w:sz="0" w:space="0" w:color="auto"/>
                                                        <w:bottom w:val="none" w:sz="0" w:space="0" w:color="auto"/>
                                                        <w:right w:val="none" w:sz="0" w:space="0" w:color="auto"/>
                                                      </w:divBdr>
                                                      <w:divsChild>
                                                        <w:div w:id="656960338">
                                                          <w:marLeft w:val="0"/>
                                                          <w:marRight w:val="0"/>
                                                          <w:marTop w:val="0"/>
                                                          <w:marBottom w:val="0"/>
                                                          <w:divBdr>
                                                            <w:top w:val="none" w:sz="0" w:space="0" w:color="auto"/>
                                                            <w:left w:val="none" w:sz="0" w:space="0" w:color="auto"/>
                                                            <w:bottom w:val="none" w:sz="0" w:space="0" w:color="auto"/>
                                                            <w:right w:val="none" w:sz="0" w:space="0" w:color="auto"/>
                                                          </w:divBdr>
                                                          <w:divsChild>
                                                            <w:div w:id="98809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84891">
      <w:bodyDiv w:val="1"/>
      <w:marLeft w:val="0"/>
      <w:marRight w:val="0"/>
      <w:marTop w:val="0"/>
      <w:marBottom w:val="0"/>
      <w:divBdr>
        <w:top w:val="none" w:sz="0" w:space="0" w:color="auto"/>
        <w:left w:val="none" w:sz="0" w:space="0" w:color="auto"/>
        <w:bottom w:val="none" w:sz="0" w:space="0" w:color="auto"/>
        <w:right w:val="none" w:sz="0" w:space="0" w:color="auto"/>
      </w:divBdr>
      <w:divsChild>
        <w:div w:id="1245071835">
          <w:marLeft w:val="0"/>
          <w:marRight w:val="0"/>
          <w:marTop w:val="0"/>
          <w:marBottom w:val="0"/>
          <w:divBdr>
            <w:top w:val="none" w:sz="0" w:space="0" w:color="auto"/>
            <w:left w:val="none" w:sz="0" w:space="0" w:color="auto"/>
            <w:bottom w:val="none" w:sz="0" w:space="0" w:color="auto"/>
            <w:right w:val="none" w:sz="0" w:space="0" w:color="auto"/>
          </w:divBdr>
          <w:divsChild>
            <w:div w:id="1872648984">
              <w:marLeft w:val="0"/>
              <w:marRight w:val="0"/>
              <w:marTop w:val="0"/>
              <w:marBottom w:val="0"/>
              <w:divBdr>
                <w:top w:val="none" w:sz="0" w:space="0" w:color="auto"/>
                <w:left w:val="none" w:sz="0" w:space="0" w:color="auto"/>
                <w:bottom w:val="none" w:sz="0" w:space="0" w:color="auto"/>
                <w:right w:val="none" w:sz="0" w:space="0" w:color="auto"/>
              </w:divBdr>
              <w:divsChild>
                <w:div w:id="1127817278">
                  <w:marLeft w:val="0"/>
                  <w:marRight w:val="0"/>
                  <w:marTop w:val="0"/>
                  <w:marBottom w:val="0"/>
                  <w:divBdr>
                    <w:top w:val="none" w:sz="0" w:space="0" w:color="auto"/>
                    <w:left w:val="none" w:sz="0" w:space="0" w:color="auto"/>
                    <w:bottom w:val="none" w:sz="0" w:space="0" w:color="auto"/>
                    <w:right w:val="none" w:sz="0" w:space="0" w:color="auto"/>
                  </w:divBdr>
                  <w:divsChild>
                    <w:div w:id="403648020">
                      <w:marLeft w:val="0"/>
                      <w:marRight w:val="0"/>
                      <w:marTop w:val="0"/>
                      <w:marBottom w:val="0"/>
                      <w:divBdr>
                        <w:top w:val="none" w:sz="0" w:space="0" w:color="auto"/>
                        <w:left w:val="none" w:sz="0" w:space="0" w:color="auto"/>
                        <w:bottom w:val="none" w:sz="0" w:space="0" w:color="auto"/>
                        <w:right w:val="none" w:sz="0" w:space="0" w:color="auto"/>
                      </w:divBdr>
                      <w:divsChild>
                        <w:div w:id="1957131756">
                          <w:marLeft w:val="0"/>
                          <w:marRight w:val="0"/>
                          <w:marTop w:val="0"/>
                          <w:marBottom w:val="0"/>
                          <w:divBdr>
                            <w:top w:val="none" w:sz="0" w:space="0" w:color="auto"/>
                            <w:left w:val="none" w:sz="0" w:space="0" w:color="auto"/>
                            <w:bottom w:val="none" w:sz="0" w:space="0" w:color="auto"/>
                            <w:right w:val="none" w:sz="0" w:space="0" w:color="auto"/>
                          </w:divBdr>
                          <w:divsChild>
                            <w:div w:id="1544170011">
                              <w:marLeft w:val="0"/>
                              <w:marRight w:val="0"/>
                              <w:marTop w:val="0"/>
                              <w:marBottom w:val="0"/>
                              <w:divBdr>
                                <w:top w:val="none" w:sz="0" w:space="0" w:color="auto"/>
                                <w:left w:val="none" w:sz="0" w:space="0" w:color="auto"/>
                                <w:bottom w:val="none" w:sz="0" w:space="0" w:color="auto"/>
                                <w:right w:val="none" w:sz="0" w:space="0" w:color="auto"/>
                              </w:divBdr>
                              <w:divsChild>
                                <w:div w:id="1701930881">
                                  <w:marLeft w:val="0"/>
                                  <w:marRight w:val="0"/>
                                  <w:marTop w:val="0"/>
                                  <w:marBottom w:val="750"/>
                                  <w:divBdr>
                                    <w:top w:val="none" w:sz="0" w:space="0" w:color="auto"/>
                                    <w:left w:val="none" w:sz="0" w:space="0" w:color="auto"/>
                                    <w:bottom w:val="none" w:sz="0" w:space="0" w:color="auto"/>
                                    <w:right w:val="none" w:sz="0" w:space="0" w:color="auto"/>
                                  </w:divBdr>
                                  <w:divsChild>
                                    <w:div w:id="889268960">
                                      <w:marLeft w:val="0"/>
                                      <w:marRight w:val="0"/>
                                      <w:marTop w:val="0"/>
                                      <w:marBottom w:val="0"/>
                                      <w:divBdr>
                                        <w:top w:val="none" w:sz="0" w:space="0" w:color="auto"/>
                                        <w:left w:val="none" w:sz="0" w:space="0" w:color="auto"/>
                                        <w:bottom w:val="none" w:sz="0" w:space="0" w:color="auto"/>
                                        <w:right w:val="none" w:sz="0" w:space="0" w:color="auto"/>
                                      </w:divBdr>
                                      <w:divsChild>
                                        <w:div w:id="23431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106200">
      <w:bodyDiv w:val="1"/>
      <w:marLeft w:val="0"/>
      <w:marRight w:val="0"/>
      <w:marTop w:val="0"/>
      <w:marBottom w:val="0"/>
      <w:divBdr>
        <w:top w:val="none" w:sz="0" w:space="0" w:color="auto"/>
        <w:left w:val="none" w:sz="0" w:space="0" w:color="auto"/>
        <w:bottom w:val="none" w:sz="0" w:space="0" w:color="auto"/>
        <w:right w:val="none" w:sz="0" w:space="0" w:color="auto"/>
      </w:divBdr>
      <w:divsChild>
        <w:div w:id="2106995709">
          <w:marLeft w:val="0"/>
          <w:marRight w:val="0"/>
          <w:marTop w:val="0"/>
          <w:marBottom w:val="0"/>
          <w:divBdr>
            <w:top w:val="none" w:sz="0" w:space="0" w:color="auto"/>
            <w:left w:val="none" w:sz="0" w:space="0" w:color="auto"/>
            <w:bottom w:val="none" w:sz="0" w:space="0" w:color="auto"/>
            <w:right w:val="none" w:sz="0" w:space="0" w:color="auto"/>
          </w:divBdr>
          <w:divsChild>
            <w:div w:id="1181121548">
              <w:marLeft w:val="0"/>
              <w:marRight w:val="0"/>
              <w:marTop w:val="0"/>
              <w:marBottom w:val="0"/>
              <w:divBdr>
                <w:top w:val="none" w:sz="0" w:space="0" w:color="auto"/>
                <w:left w:val="none" w:sz="0" w:space="0" w:color="auto"/>
                <w:bottom w:val="none" w:sz="0" w:space="0" w:color="auto"/>
                <w:right w:val="none" w:sz="0" w:space="0" w:color="auto"/>
              </w:divBdr>
              <w:divsChild>
                <w:div w:id="20495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73354">
      <w:bodyDiv w:val="1"/>
      <w:marLeft w:val="0"/>
      <w:marRight w:val="0"/>
      <w:marTop w:val="0"/>
      <w:marBottom w:val="0"/>
      <w:divBdr>
        <w:top w:val="none" w:sz="0" w:space="0" w:color="auto"/>
        <w:left w:val="none" w:sz="0" w:space="0" w:color="auto"/>
        <w:bottom w:val="none" w:sz="0" w:space="0" w:color="auto"/>
        <w:right w:val="none" w:sz="0" w:space="0" w:color="auto"/>
      </w:divBdr>
      <w:divsChild>
        <w:div w:id="1068187472">
          <w:marLeft w:val="0"/>
          <w:marRight w:val="0"/>
          <w:marTop w:val="0"/>
          <w:marBottom w:val="0"/>
          <w:divBdr>
            <w:top w:val="none" w:sz="0" w:space="0" w:color="auto"/>
            <w:left w:val="none" w:sz="0" w:space="0" w:color="auto"/>
            <w:bottom w:val="none" w:sz="0" w:space="0" w:color="auto"/>
            <w:right w:val="none" w:sz="0" w:space="0" w:color="auto"/>
          </w:divBdr>
          <w:divsChild>
            <w:div w:id="349843651">
              <w:marLeft w:val="0"/>
              <w:marRight w:val="0"/>
              <w:marTop w:val="0"/>
              <w:marBottom w:val="0"/>
              <w:divBdr>
                <w:top w:val="none" w:sz="0" w:space="0" w:color="auto"/>
                <w:left w:val="none" w:sz="0" w:space="0" w:color="auto"/>
                <w:bottom w:val="none" w:sz="0" w:space="0" w:color="auto"/>
                <w:right w:val="none" w:sz="0" w:space="0" w:color="auto"/>
              </w:divBdr>
              <w:divsChild>
                <w:div w:id="6466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9287">
      <w:bodyDiv w:val="1"/>
      <w:marLeft w:val="0"/>
      <w:marRight w:val="0"/>
      <w:marTop w:val="0"/>
      <w:marBottom w:val="0"/>
      <w:divBdr>
        <w:top w:val="none" w:sz="0" w:space="0" w:color="auto"/>
        <w:left w:val="none" w:sz="0" w:space="0" w:color="auto"/>
        <w:bottom w:val="none" w:sz="0" w:space="0" w:color="auto"/>
        <w:right w:val="none" w:sz="0" w:space="0" w:color="auto"/>
      </w:divBdr>
      <w:divsChild>
        <w:div w:id="1540166761">
          <w:marLeft w:val="0"/>
          <w:marRight w:val="0"/>
          <w:marTop w:val="0"/>
          <w:marBottom w:val="0"/>
          <w:divBdr>
            <w:top w:val="none" w:sz="0" w:space="0" w:color="auto"/>
            <w:left w:val="none" w:sz="0" w:space="0" w:color="auto"/>
            <w:bottom w:val="none" w:sz="0" w:space="0" w:color="auto"/>
            <w:right w:val="none" w:sz="0" w:space="0" w:color="auto"/>
          </w:divBdr>
          <w:divsChild>
            <w:div w:id="858740554">
              <w:marLeft w:val="0"/>
              <w:marRight w:val="0"/>
              <w:marTop w:val="0"/>
              <w:marBottom w:val="0"/>
              <w:divBdr>
                <w:top w:val="none" w:sz="0" w:space="0" w:color="auto"/>
                <w:left w:val="none" w:sz="0" w:space="0" w:color="auto"/>
                <w:bottom w:val="none" w:sz="0" w:space="0" w:color="auto"/>
                <w:right w:val="none" w:sz="0" w:space="0" w:color="auto"/>
              </w:divBdr>
              <w:divsChild>
                <w:div w:id="1511024432">
                  <w:marLeft w:val="0"/>
                  <w:marRight w:val="0"/>
                  <w:marTop w:val="0"/>
                  <w:marBottom w:val="0"/>
                  <w:divBdr>
                    <w:top w:val="none" w:sz="0" w:space="0" w:color="auto"/>
                    <w:left w:val="none" w:sz="0" w:space="0" w:color="auto"/>
                    <w:bottom w:val="none" w:sz="0" w:space="0" w:color="auto"/>
                    <w:right w:val="none" w:sz="0" w:space="0" w:color="auto"/>
                  </w:divBdr>
                  <w:divsChild>
                    <w:div w:id="342628429">
                      <w:marLeft w:val="0"/>
                      <w:marRight w:val="0"/>
                      <w:marTop w:val="0"/>
                      <w:marBottom w:val="0"/>
                      <w:divBdr>
                        <w:top w:val="none" w:sz="0" w:space="0" w:color="auto"/>
                        <w:left w:val="none" w:sz="0" w:space="0" w:color="auto"/>
                        <w:bottom w:val="none" w:sz="0" w:space="0" w:color="auto"/>
                        <w:right w:val="none" w:sz="0" w:space="0" w:color="auto"/>
                      </w:divBdr>
                      <w:divsChild>
                        <w:div w:id="879787281">
                          <w:marLeft w:val="0"/>
                          <w:marRight w:val="0"/>
                          <w:marTop w:val="0"/>
                          <w:marBottom w:val="0"/>
                          <w:divBdr>
                            <w:top w:val="none" w:sz="0" w:space="0" w:color="auto"/>
                            <w:left w:val="none" w:sz="0" w:space="0" w:color="auto"/>
                            <w:bottom w:val="none" w:sz="0" w:space="0" w:color="auto"/>
                            <w:right w:val="none" w:sz="0" w:space="0" w:color="auto"/>
                          </w:divBdr>
                          <w:divsChild>
                            <w:div w:id="607852964">
                              <w:marLeft w:val="-225"/>
                              <w:marRight w:val="-225"/>
                              <w:marTop w:val="0"/>
                              <w:marBottom w:val="0"/>
                              <w:divBdr>
                                <w:top w:val="none" w:sz="0" w:space="0" w:color="auto"/>
                                <w:left w:val="none" w:sz="0" w:space="0" w:color="auto"/>
                                <w:bottom w:val="none" w:sz="0" w:space="0" w:color="auto"/>
                                <w:right w:val="none" w:sz="0" w:space="0" w:color="auto"/>
                              </w:divBdr>
                              <w:divsChild>
                                <w:div w:id="1078795130">
                                  <w:marLeft w:val="0"/>
                                  <w:marRight w:val="0"/>
                                  <w:marTop w:val="0"/>
                                  <w:marBottom w:val="0"/>
                                  <w:divBdr>
                                    <w:top w:val="none" w:sz="0" w:space="0" w:color="auto"/>
                                    <w:left w:val="none" w:sz="0" w:space="0" w:color="auto"/>
                                    <w:bottom w:val="none" w:sz="0" w:space="0" w:color="auto"/>
                                    <w:right w:val="none" w:sz="0" w:space="0" w:color="auto"/>
                                  </w:divBdr>
                                  <w:divsChild>
                                    <w:div w:id="1484934598">
                                      <w:marLeft w:val="0"/>
                                      <w:marRight w:val="0"/>
                                      <w:marTop w:val="0"/>
                                      <w:marBottom w:val="133"/>
                                      <w:divBdr>
                                        <w:top w:val="none" w:sz="0" w:space="0" w:color="auto"/>
                                        <w:left w:val="none" w:sz="0" w:space="0" w:color="auto"/>
                                        <w:bottom w:val="none" w:sz="0" w:space="0" w:color="auto"/>
                                        <w:right w:val="none" w:sz="0" w:space="0" w:color="auto"/>
                                      </w:divBdr>
                                      <w:divsChild>
                                        <w:div w:id="10756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36371">
                      <w:marLeft w:val="0"/>
                      <w:marRight w:val="0"/>
                      <w:marTop w:val="0"/>
                      <w:marBottom w:val="0"/>
                      <w:divBdr>
                        <w:top w:val="none" w:sz="0" w:space="0" w:color="auto"/>
                        <w:left w:val="none" w:sz="0" w:space="0" w:color="auto"/>
                        <w:bottom w:val="none" w:sz="0" w:space="0" w:color="auto"/>
                        <w:right w:val="none" w:sz="0" w:space="0" w:color="auto"/>
                      </w:divBdr>
                      <w:divsChild>
                        <w:div w:id="1475637166">
                          <w:marLeft w:val="0"/>
                          <w:marRight w:val="0"/>
                          <w:marTop w:val="0"/>
                          <w:marBottom w:val="0"/>
                          <w:divBdr>
                            <w:top w:val="none" w:sz="0" w:space="0" w:color="auto"/>
                            <w:left w:val="none" w:sz="0" w:space="0" w:color="auto"/>
                            <w:bottom w:val="none" w:sz="0" w:space="0" w:color="auto"/>
                            <w:right w:val="none" w:sz="0" w:space="0" w:color="auto"/>
                          </w:divBdr>
                          <w:divsChild>
                            <w:div w:id="1157454463">
                              <w:marLeft w:val="-225"/>
                              <w:marRight w:val="-225"/>
                              <w:marTop w:val="0"/>
                              <w:marBottom w:val="0"/>
                              <w:divBdr>
                                <w:top w:val="none" w:sz="0" w:space="0" w:color="auto"/>
                                <w:left w:val="none" w:sz="0" w:space="0" w:color="auto"/>
                                <w:bottom w:val="none" w:sz="0" w:space="0" w:color="auto"/>
                                <w:right w:val="none" w:sz="0" w:space="0" w:color="auto"/>
                              </w:divBdr>
                              <w:divsChild>
                                <w:div w:id="928537044">
                                  <w:marLeft w:val="0"/>
                                  <w:marRight w:val="0"/>
                                  <w:marTop w:val="0"/>
                                  <w:marBottom w:val="0"/>
                                  <w:divBdr>
                                    <w:top w:val="none" w:sz="0" w:space="0" w:color="auto"/>
                                    <w:left w:val="none" w:sz="0" w:space="0" w:color="auto"/>
                                    <w:bottom w:val="none" w:sz="0" w:space="0" w:color="auto"/>
                                    <w:right w:val="none" w:sz="0" w:space="0" w:color="auto"/>
                                  </w:divBdr>
                                  <w:divsChild>
                                    <w:div w:id="1152480599">
                                      <w:marLeft w:val="0"/>
                                      <w:marRight w:val="0"/>
                                      <w:marTop w:val="0"/>
                                      <w:marBottom w:val="133"/>
                                      <w:divBdr>
                                        <w:top w:val="none" w:sz="0" w:space="0" w:color="auto"/>
                                        <w:left w:val="none" w:sz="0" w:space="0" w:color="auto"/>
                                        <w:bottom w:val="none" w:sz="0" w:space="0" w:color="auto"/>
                                        <w:right w:val="none" w:sz="0" w:space="0" w:color="auto"/>
                                      </w:divBdr>
                                      <w:divsChild>
                                        <w:div w:id="18826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425113">
      <w:bodyDiv w:val="1"/>
      <w:marLeft w:val="0"/>
      <w:marRight w:val="0"/>
      <w:marTop w:val="0"/>
      <w:marBottom w:val="0"/>
      <w:divBdr>
        <w:top w:val="none" w:sz="0" w:space="0" w:color="auto"/>
        <w:left w:val="none" w:sz="0" w:space="0" w:color="auto"/>
        <w:bottom w:val="none" w:sz="0" w:space="0" w:color="auto"/>
        <w:right w:val="none" w:sz="0" w:space="0" w:color="auto"/>
      </w:divBdr>
      <w:divsChild>
        <w:div w:id="19823755">
          <w:marLeft w:val="0"/>
          <w:marRight w:val="0"/>
          <w:marTop w:val="0"/>
          <w:marBottom w:val="0"/>
          <w:divBdr>
            <w:top w:val="none" w:sz="0" w:space="0" w:color="auto"/>
            <w:left w:val="none" w:sz="0" w:space="0" w:color="auto"/>
            <w:bottom w:val="none" w:sz="0" w:space="0" w:color="auto"/>
            <w:right w:val="none" w:sz="0" w:space="0" w:color="auto"/>
          </w:divBdr>
          <w:divsChild>
            <w:div w:id="2100131808">
              <w:marLeft w:val="0"/>
              <w:marRight w:val="0"/>
              <w:marTop w:val="0"/>
              <w:marBottom w:val="0"/>
              <w:divBdr>
                <w:top w:val="none" w:sz="0" w:space="0" w:color="auto"/>
                <w:left w:val="none" w:sz="0" w:space="0" w:color="auto"/>
                <w:bottom w:val="none" w:sz="0" w:space="0" w:color="auto"/>
                <w:right w:val="none" w:sz="0" w:space="0" w:color="auto"/>
              </w:divBdr>
              <w:divsChild>
                <w:div w:id="210306465">
                  <w:marLeft w:val="0"/>
                  <w:marRight w:val="0"/>
                  <w:marTop w:val="0"/>
                  <w:marBottom w:val="0"/>
                  <w:divBdr>
                    <w:top w:val="none" w:sz="0" w:space="0" w:color="auto"/>
                    <w:left w:val="none" w:sz="0" w:space="0" w:color="auto"/>
                    <w:bottom w:val="none" w:sz="0" w:space="0" w:color="auto"/>
                    <w:right w:val="none" w:sz="0" w:space="0" w:color="auto"/>
                  </w:divBdr>
                  <w:divsChild>
                    <w:div w:id="1168331569">
                      <w:marLeft w:val="0"/>
                      <w:marRight w:val="0"/>
                      <w:marTop w:val="0"/>
                      <w:marBottom w:val="0"/>
                      <w:divBdr>
                        <w:top w:val="none" w:sz="0" w:space="0" w:color="auto"/>
                        <w:left w:val="none" w:sz="0" w:space="0" w:color="auto"/>
                        <w:bottom w:val="none" w:sz="0" w:space="0" w:color="auto"/>
                        <w:right w:val="none" w:sz="0" w:space="0" w:color="auto"/>
                      </w:divBdr>
                      <w:divsChild>
                        <w:div w:id="1377192527">
                          <w:marLeft w:val="0"/>
                          <w:marRight w:val="0"/>
                          <w:marTop w:val="0"/>
                          <w:marBottom w:val="0"/>
                          <w:divBdr>
                            <w:top w:val="none" w:sz="0" w:space="0" w:color="auto"/>
                            <w:left w:val="none" w:sz="0" w:space="0" w:color="auto"/>
                            <w:bottom w:val="none" w:sz="0" w:space="0" w:color="auto"/>
                            <w:right w:val="none" w:sz="0" w:space="0" w:color="auto"/>
                          </w:divBdr>
                          <w:divsChild>
                            <w:div w:id="6112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919999">
      <w:bodyDiv w:val="1"/>
      <w:marLeft w:val="0"/>
      <w:marRight w:val="0"/>
      <w:marTop w:val="0"/>
      <w:marBottom w:val="0"/>
      <w:divBdr>
        <w:top w:val="none" w:sz="0" w:space="0" w:color="auto"/>
        <w:left w:val="none" w:sz="0" w:space="0" w:color="auto"/>
        <w:bottom w:val="none" w:sz="0" w:space="0" w:color="auto"/>
        <w:right w:val="none" w:sz="0" w:space="0" w:color="auto"/>
      </w:divBdr>
    </w:div>
    <w:div w:id="238171889">
      <w:bodyDiv w:val="1"/>
      <w:marLeft w:val="0"/>
      <w:marRight w:val="0"/>
      <w:marTop w:val="0"/>
      <w:marBottom w:val="0"/>
      <w:divBdr>
        <w:top w:val="none" w:sz="0" w:space="0" w:color="auto"/>
        <w:left w:val="none" w:sz="0" w:space="0" w:color="auto"/>
        <w:bottom w:val="none" w:sz="0" w:space="0" w:color="auto"/>
        <w:right w:val="none" w:sz="0" w:space="0" w:color="auto"/>
      </w:divBdr>
      <w:divsChild>
        <w:div w:id="1070690799">
          <w:marLeft w:val="0"/>
          <w:marRight w:val="0"/>
          <w:marTop w:val="0"/>
          <w:marBottom w:val="0"/>
          <w:divBdr>
            <w:top w:val="none" w:sz="0" w:space="0" w:color="auto"/>
            <w:left w:val="none" w:sz="0" w:space="0" w:color="auto"/>
            <w:bottom w:val="none" w:sz="0" w:space="0" w:color="auto"/>
            <w:right w:val="none" w:sz="0" w:space="0" w:color="auto"/>
          </w:divBdr>
          <w:divsChild>
            <w:div w:id="1856191861">
              <w:marLeft w:val="0"/>
              <w:marRight w:val="0"/>
              <w:marTop w:val="0"/>
              <w:marBottom w:val="0"/>
              <w:divBdr>
                <w:top w:val="none" w:sz="0" w:space="0" w:color="auto"/>
                <w:left w:val="none" w:sz="0" w:space="0" w:color="auto"/>
                <w:bottom w:val="none" w:sz="0" w:space="0" w:color="auto"/>
                <w:right w:val="none" w:sz="0" w:space="0" w:color="auto"/>
              </w:divBdr>
              <w:divsChild>
                <w:div w:id="462968447">
                  <w:marLeft w:val="0"/>
                  <w:marRight w:val="0"/>
                  <w:marTop w:val="0"/>
                  <w:marBottom w:val="0"/>
                  <w:divBdr>
                    <w:top w:val="none" w:sz="0" w:space="0" w:color="auto"/>
                    <w:left w:val="none" w:sz="0" w:space="0" w:color="auto"/>
                    <w:bottom w:val="none" w:sz="0" w:space="0" w:color="auto"/>
                    <w:right w:val="none" w:sz="0" w:space="0" w:color="auto"/>
                  </w:divBdr>
                  <w:divsChild>
                    <w:div w:id="802889814">
                      <w:marLeft w:val="0"/>
                      <w:marRight w:val="0"/>
                      <w:marTop w:val="0"/>
                      <w:marBottom w:val="0"/>
                      <w:divBdr>
                        <w:top w:val="none" w:sz="0" w:space="0" w:color="auto"/>
                        <w:left w:val="none" w:sz="0" w:space="0" w:color="auto"/>
                        <w:bottom w:val="none" w:sz="0" w:space="0" w:color="auto"/>
                        <w:right w:val="none" w:sz="0" w:space="0" w:color="auto"/>
                      </w:divBdr>
                      <w:divsChild>
                        <w:div w:id="1222596912">
                          <w:marLeft w:val="0"/>
                          <w:marRight w:val="0"/>
                          <w:marTop w:val="0"/>
                          <w:marBottom w:val="0"/>
                          <w:divBdr>
                            <w:top w:val="none" w:sz="0" w:space="0" w:color="auto"/>
                            <w:left w:val="none" w:sz="0" w:space="0" w:color="auto"/>
                            <w:bottom w:val="none" w:sz="0" w:space="0" w:color="auto"/>
                            <w:right w:val="none" w:sz="0" w:space="0" w:color="auto"/>
                          </w:divBdr>
                          <w:divsChild>
                            <w:div w:id="769931503">
                              <w:marLeft w:val="0"/>
                              <w:marRight w:val="0"/>
                              <w:marTop w:val="0"/>
                              <w:marBottom w:val="0"/>
                              <w:divBdr>
                                <w:top w:val="none" w:sz="0" w:space="0" w:color="auto"/>
                                <w:left w:val="none" w:sz="0" w:space="0" w:color="auto"/>
                                <w:bottom w:val="none" w:sz="0" w:space="0" w:color="auto"/>
                                <w:right w:val="none" w:sz="0" w:space="0" w:color="auto"/>
                              </w:divBdr>
                              <w:divsChild>
                                <w:div w:id="1333607216">
                                  <w:marLeft w:val="0"/>
                                  <w:marRight w:val="0"/>
                                  <w:marTop w:val="0"/>
                                  <w:marBottom w:val="0"/>
                                  <w:divBdr>
                                    <w:top w:val="none" w:sz="0" w:space="0" w:color="auto"/>
                                    <w:left w:val="none" w:sz="0" w:space="0" w:color="auto"/>
                                    <w:bottom w:val="none" w:sz="0" w:space="0" w:color="auto"/>
                                    <w:right w:val="none" w:sz="0" w:space="0" w:color="auto"/>
                                  </w:divBdr>
                                  <w:divsChild>
                                    <w:div w:id="20849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007907">
      <w:bodyDiv w:val="1"/>
      <w:marLeft w:val="0"/>
      <w:marRight w:val="0"/>
      <w:marTop w:val="0"/>
      <w:marBottom w:val="0"/>
      <w:divBdr>
        <w:top w:val="none" w:sz="0" w:space="0" w:color="auto"/>
        <w:left w:val="none" w:sz="0" w:space="0" w:color="auto"/>
        <w:bottom w:val="none" w:sz="0" w:space="0" w:color="auto"/>
        <w:right w:val="none" w:sz="0" w:space="0" w:color="auto"/>
      </w:divBdr>
      <w:divsChild>
        <w:div w:id="1098253646">
          <w:marLeft w:val="0"/>
          <w:marRight w:val="0"/>
          <w:marTop w:val="0"/>
          <w:marBottom w:val="0"/>
          <w:divBdr>
            <w:top w:val="none" w:sz="0" w:space="0" w:color="auto"/>
            <w:left w:val="none" w:sz="0" w:space="0" w:color="auto"/>
            <w:bottom w:val="none" w:sz="0" w:space="0" w:color="auto"/>
            <w:right w:val="none" w:sz="0" w:space="0" w:color="auto"/>
          </w:divBdr>
          <w:divsChild>
            <w:div w:id="494802870">
              <w:marLeft w:val="0"/>
              <w:marRight w:val="0"/>
              <w:marTop w:val="0"/>
              <w:marBottom w:val="0"/>
              <w:divBdr>
                <w:top w:val="none" w:sz="0" w:space="0" w:color="auto"/>
                <w:left w:val="none" w:sz="0" w:space="0" w:color="auto"/>
                <w:bottom w:val="none" w:sz="0" w:space="0" w:color="auto"/>
                <w:right w:val="none" w:sz="0" w:space="0" w:color="auto"/>
              </w:divBdr>
              <w:divsChild>
                <w:div w:id="981497692">
                  <w:marLeft w:val="0"/>
                  <w:marRight w:val="0"/>
                  <w:marTop w:val="0"/>
                  <w:marBottom w:val="0"/>
                  <w:divBdr>
                    <w:top w:val="none" w:sz="0" w:space="0" w:color="auto"/>
                    <w:left w:val="none" w:sz="0" w:space="0" w:color="auto"/>
                    <w:bottom w:val="none" w:sz="0" w:space="0" w:color="auto"/>
                    <w:right w:val="none" w:sz="0" w:space="0" w:color="auto"/>
                  </w:divBdr>
                  <w:divsChild>
                    <w:div w:id="840579748">
                      <w:marLeft w:val="0"/>
                      <w:marRight w:val="0"/>
                      <w:marTop w:val="0"/>
                      <w:marBottom w:val="0"/>
                      <w:divBdr>
                        <w:top w:val="none" w:sz="0" w:space="0" w:color="auto"/>
                        <w:left w:val="none" w:sz="0" w:space="0" w:color="auto"/>
                        <w:bottom w:val="none" w:sz="0" w:space="0" w:color="auto"/>
                        <w:right w:val="none" w:sz="0" w:space="0" w:color="auto"/>
                      </w:divBdr>
                      <w:divsChild>
                        <w:div w:id="543099245">
                          <w:marLeft w:val="0"/>
                          <w:marRight w:val="0"/>
                          <w:marTop w:val="0"/>
                          <w:marBottom w:val="0"/>
                          <w:divBdr>
                            <w:top w:val="none" w:sz="0" w:space="0" w:color="auto"/>
                            <w:left w:val="none" w:sz="0" w:space="0" w:color="auto"/>
                            <w:bottom w:val="none" w:sz="0" w:space="0" w:color="auto"/>
                            <w:right w:val="none" w:sz="0" w:space="0" w:color="auto"/>
                          </w:divBdr>
                          <w:divsChild>
                            <w:div w:id="490021978">
                              <w:marLeft w:val="0"/>
                              <w:marRight w:val="0"/>
                              <w:marTop w:val="0"/>
                              <w:marBottom w:val="0"/>
                              <w:divBdr>
                                <w:top w:val="none" w:sz="0" w:space="0" w:color="auto"/>
                                <w:left w:val="none" w:sz="0" w:space="0" w:color="auto"/>
                                <w:bottom w:val="none" w:sz="0" w:space="0" w:color="auto"/>
                                <w:right w:val="none" w:sz="0" w:space="0" w:color="auto"/>
                              </w:divBdr>
                              <w:divsChild>
                                <w:div w:id="722364110">
                                  <w:marLeft w:val="0"/>
                                  <w:marRight w:val="0"/>
                                  <w:marTop w:val="0"/>
                                  <w:marBottom w:val="0"/>
                                  <w:divBdr>
                                    <w:top w:val="none" w:sz="0" w:space="0" w:color="auto"/>
                                    <w:left w:val="none" w:sz="0" w:space="0" w:color="auto"/>
                                    <w:bottom w:val="none" w:sz="0" w:space="0" w:color="auto"/>
                                    <w:right w:val="none" w:sz="0" w:space="0" w:color="auto"/>
                                  </w:divBdr>
                                  <w:divsChild>
                                    <w:div w:id="110770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5458148">
      <w:bodyDiv w:val="1"/>
      <w:marLeft w:val="0"/>
      <w:marRight w:val="0"/>
      <w:marTop w:val="0"/>
      <w:marBottom w:val="0"/>
      <w:divBdr>
        <w:top w:val="none" w:sz="0" w:space="0" w:color="auto"/>
        <w:left w:val="none" w:sz="0" w:space="0" w:color="auto"/>
        <w:bottom w:val="none" w:sz="0" w:space="0" w:color="auto"/>
        <w:right w:val="none" w:sz="0" w:space="0" w:color="auto"/>
      </w:divBdr>
      <w:divsChild>
        <w:div w:id="1316686352">
          <w:marLeft w:val="0"/>
          <w:marRight w:val="0"/>
          <w:marTop w:val="0"/>
          <w:marBottom w:val="0"/>
          <w:divBdr>
            <w:top w:val="none" w:sz="0" w:space="0" w:color="auto"/>
            <w:left w:val="none" w:sz="0" w:space="0" w:color="auto"/>
            <w:bottom w:val="none" w:sz="0" w:space="0" w:color="auto"/>
            <w:right w:val="none" w:sz="0" w:space="0" w:color="auto"/>
          </w:divBdr>
          <w:divsChild>
            <w:div w:id="1075779501">
              <w:marLeft w:val="0"/>
              <w:marRight w:val="0"/>
              <w:marTop w:val="0"/>
              <w:marBottom w:val="0"/>
              <w:divBdr>
                <w:top w:val="none" w:sz="0" w:space="0" w:color="auto"/>
                <w:left w:val="none" w:sz="0" w:space="0" w:color="auto"/>
                <w:bottom w:val="none" w:sz="0" w:space="0" w:color="auto"/>
                <w:right w:val="none" w:sz="0" w:space="0" w:color="auto"/>
              </w:divBdr>
              <w:divsChild>
                <w:div w:id="34501485">
                  <w:marLeft w:val="0"/>
                  <w:marRight w:val="0"/>
                  <w:marTop w:val="0"/>
                  <w:marBottom w:val="0"/>
                  <w:divBdr>
                    <w:top w:val="none" w:sz="0" w:space="0" w:color="auto"/>
                    <w:left w:val="none" w:sz="0" w:space="0" w:color="auto"/>
                    <w:bottom w:val="none" w:sz="0" w:space="0" w:color="auto"/>
                    <w:right w:val="none" w:sz="0" w:space="0" w:color="auto"/>
                  </w:divBdr>
                  <w:divsChild>
                    <w:div w:id="1936983107">
                      <w:marLeft w:val="0"/>
                      <w:marRight w:val="0"/>
                      <w:marTop w:val="0"/>
                      <w:marBottom w:val="0"/>
                      <w:divBdr>
                        <w:top w:val="none" w:sz="0" w:space="0" w:color="auto"/>
                        <w:left w:val="none" w:sz="0" w:space="0" w:color="auto"/>
                        <w:bottom w:val="none" w:sz="0" w:space="0" w:color="auto"/>
                        <w:right w:val="none" w:sz="0" w:space="0" w:color="auto"/>
                      </w:divBdr>
                      <w:divsChild>
                        <w:div w:id="1188833719">
                          <w:marLeft w:val="0"/>
                          <w:marRight w:val="0"/>
                          <w:marTop w:val="0"/>
                          <w:marBottom w:val="0"/>
                          <w:divBdr>
                            <w:top w:val="none" w:sz="0" w:space="0" w:color="auto"/>
                            <w:left w:val="none" w:sz="0" w:space="0" w:color="auto"/>
                            <w:bottom w:val="none" w:sz="0" w:space="0" w:color="auto"/>
                            <w:right w:val="none" w:sz="0" w:space="0" w:color="auto"/>
                          </w:divBdr>
                          <w:divsChild>
                            <w:div w:id="392315303">
                              <w:marLeft w:val="0"/>
                              <w:marRight w:val="0"/>
                              <w:marTop w:val="0"/>
                              <w:marBottom w:val="0"/>
                              <w:divBdr>
                                <w:top w:val="none" w:sz="0" w:space="0" w:color="auto"/>
                                <w:left w:val="none" w:sz="0" w:space="0" w:color="auto"/>
                                <w:bottom w:val="none" w:sz="0" w:space="0" w:color="auto"/>
                                <w:right w:val="none" w:sz="0" w:space="0" w:color="auto"/>
                              </w:divBdr>
                              <w:divsChild>
                                <w:div w:id="650985834">
                                  <w:marLeft w:val="0"/>
                                  <w:marRight w:val="0"/>
                                  <w:marTop w:val="0"/>
                                  <w:marBottom w:val="0"/>
                                  <w:divBdr>
                                    <w:top w:val="none" w:sz="0" w:space="0" w:color="auto"/>
                                    <w:left w:val="none" w:sz="0" w:space="0" w:color="auto"/>
                                    <w:bottom w:val="none" w:sz="0" w:space="0" w:color="auto"/>
                                    <w:right w:val="none" w:sz="0" w:space="0" w:color="auto"/>
                                  </w:divBdr>
                                  <w:divsChild>
                                    <w:div w:id="1478497846">
                                      <w:marLeft w:val="0"/>
                                      <w:marRight w:val="0"/>
                                      <w:marTop w:val="0"/>
                                      <w:marBottom w:val="150"/>
                                      <w:divBdr>
                                        <w:top w:val="single" w:sz="2" w:space="0" w:color="D4D4D4"/>
                                        <w:left w:val="single" w:sz="6" w:space="0" w:color="D4D4D4"/>
                                        <w:bottom w:val="single" w:sz="2" w:space="0" w:color="D4D4D4"/>
                                        <w:right w:val="single" w:sz="6" w:space="0" w:color="D4D4D4"/>
                                      </w:divBdr>
                                      <w:divsChild>
                                        <w:div w:id="1135835343">
                                          <w:marLeft w:val="0"/>
                                          <w:marRight w:val="0"/>
                                          <w:marTop w:val="0"/>
                                          <w:marBottom w:val="0"/>
                                          <w:divBdr>
                                            <w:top w:val="none" w:sz="0" w:space="0" w:color="auto"/>
                                            <w:left w:val="none" w:sz="0" w:space="0" w:color="auto"/>
                                            <w:bottom w:val="none" w:sz="0" w:space="0" w:color="auto"/>
                                            <w:right w:val="none" w:sz="0" w:space="0" w:color="auto"/>
                                          </w:divBdr>
                                          <w:divsChild>
                                            <w:div w:id="144904635">
                                              <w:marLeft w:val="0"/>
                                              <w:marRight w:val="27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6262387">
      <w:bodyDiv w:val="1"/>
      <w:marLeft w:val="0"/>
      <w:marRight w:val="0"/>
      <w:marTop w:val="0"/>
      <w:marBottom w:val="0"/>
      <w:divBdr>
        <w:top w:val="none" w:sz="0" w:space="0" w:color="auto"/>
        <w:left w:val="none" w:sz="0" w:space="0" w:color="auto"/>
        <w:bottom w:val="none" w:sz="0" w:space="0" w:color="auto"/>
        <w:right w:val="none" w:sz="0" w:space="0" w:color="auto"/>
      </w:divBdr>
      <w:divsChild>
        <w:div w:id="1926570311">
          <w:marLeft w:val="0"/>
          <w:marRight w:val="0"/>
          <w:marTop w:val="0"/>
          <w:marBottom w:val="0"/>
          <w:divBdr>
            <w:top w:val="none" w:sz="0" w:space="0" w:color="auto"/>
            <w:left w:val="none" w:sz="0" w:space="0" w:color="auto"/>
            <w:bottom w:val="none" w:sz="0" w:space="0" w:color="auto"/>
            <w:right w:val="none" w:sz="0" w:space="0" w:color="auto"/>
          </w:divBdr>
          <w:divsChild>
            <w:div w:id="1873805351">
              <w:marLeft w:val="0"/>
              <w:marRight w:val="0"/>
              <w:marTop w:val="0"/>
              <w:marBottom w:val="0"/>
              <w:divBdr>
                <w:top w:val="none" w:sz="0" w:space="0" w:color="auto"/>
                <w:left w:val="single" w:sz="6" w:space="0" w:color="003399"/>
                <w:bottom w:val="none" w:sz="0" w:space="0" w:color="auto"/>
                <w:right w:val="single" w:sz="6" w:space="0" w:color="003399"/>
              </w:divBdr>
              <w:divsChild>
                <w:div w:id="1374497578">
                  <w:marLeft w:val="0"/>
                  <w:marRight w:val="0"/>
                  <w:marTop w:val="0"/>
                  <w:marBottom w:val="0"/>
                  <w:divBdr>
                    <w:top w:val="none" w:sz="0" w:space="0" w:color="auto"/>
                    <w:left w:val="none" w:sz="0" w:space="0" w:color="auto"/>
                    <w:bottom w:val="none" w:sz="0" w:space="0" w:color="auto"/>
                    <w:right w:val="none" w:sz="0" w:space="0" w:color="auto"/>
                  </w:divBdr>
                  <w:divsChild>
                    <w:div w:id="344601502">
                      <w:marLeft w:val="0"/>
                      <w:marRight w:val="0"/>
                      <w:marTop w:val="0"/>
                      <w:marBottom w:val="0"/>
                      <w:divBdr>
                        <w:top w:val="none" w:sz="0" w:space="0" w:color="auto"/>
                        <w:left w:val="none" w:sz="0" w:space="0" w:color="auto"/>
                        <w:bottom w:val="none" w:sz="0" w:space="0" w:color="auto"/>
                        <w:right w:val="none" w:sz="0" w:space="0" w:color="auto"/>
                      </w:divBdr>
                      <w:divsChild>
                        <w:div w:id="727067828">
                          <w:marLeft w:val="-3150"/>
                          <w:marRight w:val="0"/>
                          <w:marTop w:val="0"/>
                          <w:marBottom w:val="0"/>
                          <w:divBdr>
                            <w:top w:val="none" w:sz="0" w:space="0" w:color="auto"/>
                            <w:left w:val="none" w:sz="0" w:space="0" w:color="auto"/>
                            <w:bottom w:val="none" w:sz="0" w:space="0" w:color="auto"/>
                            <w:right w:val="none" w:sz="0" w:space="0" w:color="auto"/>
                          </w:divBdr>
                          <w:divsChild>
                            <w:div w:id="1906186746">
                              <w:marLeft w:val="3150"/>
                              <w:marRight w:val="0"/>
                              <w:marTop w:val="0"/>
                              <w:marBottom w:val="0"/>
                              <w:divBdr>
                                <w:top w:val="none" w:sz="0" w:space="0" w:color="auto"/>
                                <w:left w:val="none" w:sz="0" w:space="0" w:color="auto"/>
                                <w:bottom w:val="none" w:sz="0" w:space="0" w:color="auto"/>
                                <w:right w:val="none" w:sz="0" w:space="0" w:color="auto"/>
                              </w:divBdr>
                              <w:divsChild>
                                <w:div w:id="1138255338">
                                  <w:marLeft w:val="0"/>
                                  <w:marRight w:val="-3000"/>
                                  <w:marTop w:val="0"/>
                                  <w:marBottom w:val="0"/>
                                  <w:divBdr>
                                    <w:top w:val="none" w:sz="0" w:space="0" w:color="auto"/>
                                    <w:left w:val="none" w:sz="0" w:space="0" w:color="auto"/>
                                    <w:bottom w:val="none" w:sz="0" w:space="0" w:color="auto"/>
                                    <w:right w:val="none" w:sz="0" w:space="0" w:color="auto"/>
                                  </w:divBdr>
                                  <w:divsChild>
                                    <w:div w:id="560795757">
                                      <w:marLeft w:val="0"/>
                                      <w:marRight w:val="3000"/>
                                      <w:marTop w:val="0"/>
                                      <w:marBottom w:val="0"/>
                                      <w:divBdr>
                                        <w:top w:val="none" w:sz="0" w:space="0" w:color="auto"/>
                                        <w:left w:val="none" w:sz="0" w:space="0" w:color="auto"/>
                                        <w:bottom w:val="none" w:sz="0" w:space="0" w:color="auto"/>
                                        <w:right w:val="none" w:sz="0" w:space="0" w:color="auto"/>
                                      </w:divBdr>
                                      <w:divsChild>
                                        <w:div w:id="437262061">
                                          <w:marLeft w:val="0"/>
                                          <w:marRight w:val="0"/>
                                          <w:marTop w:val="0"/>
                                          <w:marBottom w:val="0"/>
                                          <w:divBdr>
                                            <w:top w:val="single" w:sz="6" w:space="4" w:color="E6E6E6"/>
                                            <w:left w:val="none" w:sz="0" w:space="0" w:color="auto"/>
                                            <w:bottom w:val="none" w:sz="0" w:space="0" w:color="auto"/>
                                            <w:right w:val="none" w:sz="0" w:space="0" w:color="auto"/>
                                          </w:divBdr>
                                          <w:divsChild>
                                            <w:div w:id="1520314792">
                                              <w:marLeft w:val="0"/>
                                              <w:marRight w:val="0"/>
                                              <w:marTop w:val="150"/>
                                              <w:marBottom w:val="15"/>
                                              <w:divBdr>
                                                <w:top w:val="none" w:sz="0" w:space="0" w:color="auto"/>
                                                <w:left w:val="none" w:sz="0" w:space="0" w:color="auto"/>
                                                <w:bottom w:val="single" w:sz="6" w:space="0" w:color="E6E6E6"/>
                                                <w:right w:val="none" w:sz="0" w:space="0" w:color="auto"/>
                                              </w:divBdr>
                                              <w:divsChild>
                                                <w:div w:id="2078475750">
                                                  <w:marLeft w:val="0"/>
                                                  <w:marRight w:val="0"/>
                                                  <w:marTop w:val="0"/>
                                                  <w:marBottom w:val="450"/>
                                                  <w:divBdr>
                                                    <w:top w:val="single" w:sz="6" w:space="8" w:color="056686"/>
                                                    <w:left w:val="single" w:sz="6" w:space="8" w:color="056686"/>
                                                    <w:bottom w:val="single" w:sz="6" w:space="8" w:color="056686"/>
                                                    <w:right w:val="single" w:sz="6" w:space="8" w:color="056686"/>
                                                  </w:divBdr>
                                                  <w:divsChild>
                                                    <w:div w:id="6184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5777101">
      <w:bodyDiv w:val="1"/>
      <w:marLeft w:val="0"/>
      <w:marRight w:val="0"/>
      <w:marTop w:val="0"/>
      <w:marBottom w:val="0"/>
      <w:divBdr>
        <w:top w:val="none" w:sz="0" w:space="0" w:color="auto"/>
        <w:left w:val="none" w:sz="0" w:space="0" w:color="auto"/>
        <w:bottom w:val="none" w:sz="0" w:space="0" w:color="auto"/>
        <w:right w:val="none" w:sz="0" w:space="0" w:color="auto"/>
      </w:divBdr>
      <w:divsChild>
        <w:div w:id="332220959">
          <w:marLeft w:val="0"/>
          <w:marRight w:val="0"/>
          <w:marTop w:val="0"/>
          <w:marBottom w:val="0"/>
          <w:divBdr>
            <w:top w:val="none" w:sz="0" w:space="0" w:color="auto"/>
            <w:left w:val="none" w:sz="0" w:space="0" w:color="auto"/>
            <w:bottom w:val="none" w:sz="0" w:space="0" w:color="auto"/>
            <w:right w:val="none" w:sz="0" w:space="0" w:color="auto"/>
          </w:divBdr>
          <w:divsChild>
            <w:div w:id="1136527297">
              <w:marLeft w:val="-225"/>
              <w:marRight w:val="-225"/>
              <w:marTop w:val="0"/>
              <w:marBottom w:val="0"/>
              <w:divBdr>
                <w:top w:val="none" w:sz="0" w:space="0" w:color="auto"/>
                <w:left w:val="none" w:sz="0" w:space="0" w:color="auto"/>
                <w:bottom w:val="none" w:sz="0" w:space="0" w:color="auto"/>
                <w:right w:val="none" w:sz="0" w:space="0" w:color="auto"/>
              </w:divBdr>
              <w:divsChild>
                <w:div w:id="335689246">
                  <w:marLeft w:val="0"/>
                  <w:marRight w:val="0"/>
                  <w:marTop w:val="0"/>
                  <w:marBottom w:val="0"/>
                  <w:divBdr>
                    <w:top w:val="none" w:sz="0" w:space="0" w:color="auto"/>
                    <w:left w:val="none" w:sz="0" w:space="0" w:color="auto"/>
                    <w:bottom w:val="none" w:sz="0" w:space="0" w:color="auto"/>
                    <w:right w:val="none" w:sz="0" w:space="0" w:color="auto"/>
                  </w:divBdr>
                  <w:divsChild>
                    <w:div w:id="1597975722">
                      <w:marLeft w:val="-225"/>
                      <w:marRight w:val="-225"/>
                      <w:marTop w:val="0"/>
                      <w:marBottom w:val="0"/>
                      <w:divBdr>
                        <w:top w:val="none" w:sz="0" w:space="0" w:color="auto"/>
                        <w:left w:val="none" w:sz="0" w:space="0" w:color="auto"/>
                        <w:bottom w:val="none" w:sz="0" w:space="0" w:color="auto"/>
                        <w:right w:val="none" w:sz="0" w:space="0" w:color="auto"/>
                      </w:divBdr>
                      <w:divsChild>
                        <w:div w:id="1092705666">
                          <w:marLeft w:val="0"/>
                          <w:marRight w:val="0"/>
                          <w:marTop w:val="0"/>
                          <w:marBottom w:val="0"/>
                          <w:divBdr>
                            <w:top w:val="none" w:sz="0" w:space="0" w:color="auto"/>
                            <w:left w:val="none" w:sz="0" w:space="0" w:color="auto"/>
                            <w:bottom w:val="none" w:sz="0" w:space="0" w:color="auto"/>
                            <w:right w:val="none" w:sz="0" w:space="0" w:color="auto"/>
                          </w:divBdr>
                          <w:divsChild>
                            <w:div w:id="1036198692">
                              <w:marLeft w:val="0"/>
                              <w:marRight w:val="0"/>
                              <w:marTop w:val="0"/>
                              <w:marBottom w:val="0"/>
                              <w:divBdr>
                                <w:top w:val="none" w:sz="0" w:space="0" w:color="auto"/>
                                <w:left w:val="none" w:sz="0" w:space="0" w:color="auto"/>
                                <w:bottom w:val="none" w:sz="0" w:space="0" w:color="auto"/>
                                <w:right w:val="none" w:sz="0" w:space="0" w:color="auto"/>
                              </w:divBdr>
                              <w:divsChild>
                                <w:div w:id="971590856">
                                  <w:marLeft w:val="0"/>
                                  <w:marRight w:val="0"/>
                                  <w:marTop w:val="0"/>
                                  <w:marBottom w:val="0"/>
                                  <w:divBdr>
                                    <w:top w:val="none" w:sz="0" w:space="0" w:color="auto"/>
                                    <w:left w:val="none" w:sz="0" w:space="0" w:color="auto"/>
                                    <w:bottom w:val="none" w:sz="0" w:space="0" w:color="auto"/>
                                    <w:right w:val="none" w:sz="0" w:space="0" w:color="auto"/>
                                  </w:divBdr>
                                  <w:divsChild>
                                    <w:div w:id="226306062">
                                      <w:marLeft w:val="0"/>
                                      <w:marRight w:val="0"/>
                                      <w:marTop w:val="0"/>
                                      <w:marBottom w:val="0"/>
                                      <w:divBdr>
                                        <w:top w:val="none" w:sz="0" w:space="0" w:color="auto"/>
                                        <w:left w:val="none" w:sz="0" w:space="0" w:color="auto"/>
                                        <w:bottom w:val="none" w:sz="0" w:space="0" w:color="auto"/>
                                        <w:right w:val="none" w:sz="0" w:space="0" w:color="auto"/>
                                      </w:divBdr>
                                      <w:divsChild>
                                        <w:div w:id="2125612414">
                                          <w:marLeft w:val="0"/>
                                          <w:marRight w:val="0"/>
                                          <w:marTop w:val="0"/>
                                          <w:marBottom w:val="0"/>
                                          <w:divBdr>
                                            <w:top w:val="none" w:sz="0" w:space="0" w:color="auto"/>
                                            <w:left w:val="none" w:sz="0" w:space="0" w:color="auto"/>
                                            <w:bottom w:val="none" w:sz="0" w:space="0" w:color="auto"/>
                                            <w:right w:val="none" w:sz="0" w:space="0" w:color="auto"/>
                                          </w:divBdr>
                                          <w:divsChild>
                                            <w:div w:id="1354644811">
                                              <w:marLeft w:val="0"/>
                                              <w:marRight w:val="0"/>
                                              <w:marTop w:val="0"/>
                                              <w:marBottom w:val="0"/>
                                              <w:divBdr>
                                                <w:top w:val="none" w:sz="0" w:space="0" w:color="auto"/>
                                                <w:left w:val="none" w:sz="0" w:space="0" w:color="auto"/>
                                                <w:bottom w:val="none" w:sz="0" w:space="0" w:color="auto"/>
                                                <w:right w:val="none" w:sz="0" w:space="0" w:color="auto"/>
                                              </w:divBdr>
                                              <w:divsChild>
                                                <w:div w:id="417017694">
                                                  <w:marLeft w:val="0"/>
                                                  <w:marRight w:val="0"/>
                                                  <w:marTop w:val="0"/>
                                                  <w:marBottom w:val="0"/>
                                                  <w:divBdr>
                                                    <w:top w:val="none" w:sz="0" w:space="0" w:color="auto"/>
                                                    <w:left w:val="none" w:sz="0" w:space="0" w:color="auto"/>
                                                    <w:bottom w:val="none" w:sz="0" w:space="0" w:color="auto"/>
                                                    <w:right w:val="none" w:sz="0" w:space="0" w:color="auto"/>
                                                  </w:divBdr>
                                                  <w:divsChild>
                                                    <w:div w:id="739403413">
                                                      <w:marLeft w:val="0"/>
                                                      <w:marRight w:val="0"/>
                                                      <w:marTop w:val="0"/>
                                                      <w:marBottom w:val="0"/>
                                                      <w:divBdr>
                                                        <w:top w:val="none" w:sz="0" w:space="0" w:color="auto"/>
                                                        <w:left w:val="none" w:sz="0" w:space="0" w:color="auto"/>
                                                        <w:bottom w:val="none" w:sz="0" w:space="0" w:color="auto"/>
                                                        <w:right w:val="none" w:sz="0" w:space="0" w:color="auto"/>
                                                      </w:divBdr>
                                                      <w:divsChild>
                                                        <w:div w:id="1546482767">
                                                          <w:marLeft w:val="0"/>
                                                          <w:marRight w:val="0"/>
                                                          <w:marTop w:val="0"/>
                                                          <w:marBottom w:val="0"/>
                                                          <w:divBdr>
                                                            <w:top w:val="none" w:sz="0" w:space="0" w:color="auto"/>
                                                            <w:left w:val="none" w:sz="0" w:space="0" w:color="auto"/>
                                                            <w:bottom w:val="none" w:sz="0" w:space="0" w:color="auto"/>
                                                            <w:right w:val="none" w:sz="0" w:space="0" w:color="auto"/>
                                                          </w:divBdr>
                                                          <w:divsChild>
                                                            <w:div w:id="188752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2400416">
      <w:bodyDiv w:val="1"/>
      <w:marLeft w:val="0"/>
      <w:marRight w:val="0"/>
      <w:marTop w:val="0"/>
      <w:marBottom w:val="0"/>
      <w:divBdr>
        <w:top w:val="none" w:sz="0" w:space="0" w:color="auto"/>
        <w:left w:val="none" w:sz="0" w:space="0" w:color="auto"/>
        <w:bottom w:val="none" w:sz="0" w:space="0" w:color="auto"/>
        <w:right w:val="none" w:sz="0" w:space="0" w:color="auto"/>
      </w:divBdr>
      <w:divsChild>
        <w:div w:id="283192127">
          <w:marLeft w:val="0"/>
          <w:marRight w:val="0"/>
          <w:marTop w:val="0"/>
          <w:marBottom w:val="0"/>
          <w:divBdr>
            <w:top w:val="none" w:sz="0" w:space="0" w:color="auto"/>
            <w:left w:val="none" w:sz="0" w:space="0" w:color="auto"/>
            <w:bottom w:val="none" w:sz="0" w:space="0" w:color="auto"/>
            <w:right w:val="none" w:sz="0" w:space="0" w:color="auto"/>
          </w:divBdr>
          <w:divsChild>
            <w:div w:id="1663698328">
              <w:marLeft w:val="0"/>
              <w:marRight w:val="0"/>
              <w:marTop w:val="0"/>
              <w:marBottom w:val="150"/>
              <w:divBdr>
                <w:top w:val="none" w:sz="0" w:space="0" w:color="auto"/>
                <w:left w:val="none" w:sz="0" w:space="0" w:color="auto"/>
                <w:bottom w:val="none" w:sz="0" w:space="0" w:color="auto"/>
                <w:right w:val="none" w:sz="0" w:space="0" w:color="auto"/>
              </w:divBdr>
              <w:divsChild>
                <w:div w:id="1050224288">
                  <w:marLeft w:val="0"/>
                  <w:marRight w:val="0"/>
                  <w:marTop w:val="0"/>
                  <w:marBottom w:val="0"/>
                  <w:divBdr>
                    <w:top w:val="none" w:sz="0" w:space="0" w:color="auto"/>
                    <w:left w:val="none" w:sz="0" w:space="0" w:color="auto"/>
                    <w:bottom w:val="none" w:sz="0" w:space="0" w:color="auto"/>
                    <w:right w:val="none" w:sz="0" w:space="0" w:color="auto"/>
                  </w:divBdr>
                  <w:divsChild>
                    <w:div w:id="177693454">
                      <w:marLeft w:val="0"/>
                      <w:marRight w:val="0"/>
                      <w:marTop w:val="0"/>
                      <w:marBottom w:val="0"/>
                      <w:divBdr>
                        <w:top w:val="none" w:sz="0" w:space="0" w:color="auto"/>
                        <w:left w:val="none" w:sz="0" w:space="0" w:color="auto"/>
                        <w:bottom w:val="none" w:sz="0" w:space="0" w:color="auto"/>
                        <w:right w:val="none" w:sz="0" w:space="0" w:color="auto"/>
                      </w:divBdr>
                      <w:divsChild>
                        <w:div w:id="814838148">
                          <w:marLeft w:val="0"/>
                          <w:marRight w:val="0"/>
                          <w:marTop w:val="0"/>
                          <w:marBottom w:val="0"/>
                          <w:divBdr>
                            <w:top w:val="none" w:sz="0" w:space="0" w:color="auto"/>
                            <w:left w:val="none" w:sz="0" w:space="0" w:color="auto"/>
                            <w:bottom w:val="none" w:sz="0" w:space="0" w:color="auto"/>
                            <w:right w:val="none" w:sz="0" w:space="0" w:color="auto"/>
                          </w:divBdr>
                          <w:divsChild>
                            <w:div w:id="1285229086">
                              <w:marLeft w:val="0"/>
                              <w:marRight w:val="0"/>
                              <w:marTop w:val="0"/>
                              <w:marBottom w:val="0"/>
                              <w:divBdr>
                                <w:top w:val="none" w:sz="0" w:space="0" w:color="auto"/>
                                <w:left w:val="none" w:sz="0" w:space="0" w:color="auto"/>
                                <w:bottom w:val="none" w:sz="0" w:space="0" w:color="auto"/>
                                <w:right w:val="none" w:sz="0" w:space="0" w:color="auto"/>
                              </w:divBdr>
                              <w:divsChild>
                                <w:div w:id="1288974635">
                                  <w:marLeft w:val="0"/>
                                  <w:marRight w:val="-3600"/>
                                  <w:marTop w:val="150"/>
                                  <w:marBottom w:val="0"/>
                                  <w:divBdr>
                                    <w:top w:val="none" w:sz="0" w:space="0" w:color="auto"/>
                                    <w:left w:val="none" w:sz="0" w:space="0" w:color="auto"/>
                                    <w:bottom w:val="none" w:sz="0" w:space="0" w:color="auto"/>
                                    <w:right w:val="none" w:sz="0" w:space="0" w:color="auto"/>
                                  </w:divBdr>
                                  <w:divsChild>
                                    <w:div w:id="2106145785">
                                      <w:marLeft w:val="0"/>
                                      <w:marRight w:val="3600"/>
                                      <w:marTop w:val="0"/>
                                      <w:marBottom w:val="0"/>
                                      <w:divBdr>
                                        <w:top w:val="none" w:sz="0" w:space="0" w:color="auto"/>
                                        <w:left w:val="none" w:sz="0" w:space="0" w:color="auto"/>
                                        <w:bottom w:val="none" w:sz="0" w:space="0" w:color="auto"/>
                                        <w:right w:val="none" w:sz="0" w:space="0" w:color="auto"/>
                                      </w:divBdr>
                                      <w:divsChild>
                                        <w:div w:id="208418910">
                                          <w:marLeft w:val="0"/>
                                          <w:marRight w:val="0"/>
                                          <w:marTop w:val="0"/>
                                          <w:marBottom w:val="0"/>
                                          <w:divBdr>
                                            <w:top w:val="none" w:sz="0" w:space="0" w:color="auto"/>
                                            <w:left w:val="none" w:sz="0" w:space="0" w:color="auto"/>
                                            <w:bottom w:val="none" w:sz="0" w:space="0" w:color="auto"/>
                                            <w:right w:val="none" w:sz="0" w:space="0" w:color="auto"/>
                                          </w:divBdr>
                                          <w:divsChild>
                                            <w:div w:id="504712815">
                                              <w:marLeft w:val="0"/>
                                              <w:marRight w:val="0"/>
                                              <w:marTop w:val="0"/>
                                              <w:marBottom w:val="0"/>
                                              <w:divBdr>
                                                <w:top w:val="none" w:sz="0" w:space="0" w:color="auto"/>
                                                <w:left w:val="none" w:sz="0" w:space="0" w:color="auto"/>
                                                <w:bottom w:val="none" w:sz="0" w:space="0" w:color="auto"/>
                                                <w:right w:val="none" w:sz="0" w:space="0" w:color="auto"/>
                                              </w:divBdr>
                                              <w:divsChild>
                                                <w:div w:id="186992846">
                                                  <w:marLeft w:val="0"/>
                                                  <w:marRight w:val="0"/>
                                                  <w:marTop w:val="0"/>
                                                  <w:marBottom w:val="0"/>
                                                  <w:divBdr>
                                                    <w:top w:val="none" w:sz="0" w:space="0" w:color="auto"/>
                                                    <w:left w:val="none" w:sz="0" w:space="0" w:color="auto"/>
                                                    <w:bottom w:val="none" w:sz="0" w:space="0" w:color="auto"/>
                                                    <w:right w:val="none" w:sz="0" w:space="0" w:color="auto"/>
                                                  </w:divBdr>
                                                  <w:divsChild>
                                                    <w:div w:id="1327174844">
                                                      <w:marLeft w:val="0"/>
                                                      <w:marRight w:val="0"/>
                                                      <w:marTop w:val="0"/>
                                                      <w:marBottom w:val="0"/>
                                                      <w:divBdr>
                                                        <w:top w:val="none" w:sz="0" w:space="0" w:color="auto"/>
                                                        <w:left w:val="none" w:sz="0" w:space="0" w:color="auto"/>
                                                        <w:bottom w:val="none" w:sz="0" w:space="0" w:color="auto"/>
                                                        <w:right w:val="none" w:sz="0" w:space="0" w:color="auto"/>
                                                      </w:divBdr>
                                                      <w:divsChild>
                                                        <w:div w:id="523711778">
                                                          <w:marLeft w:val="0"/>
                                                          <w:marRight w:val="0"/>
                                                          <w:marTop w:val="0"/>
                                                          <w:marBottom w:val="0"/>
                                                          <w:divBdr>
                                                            <w:top w:val="none" w:sz="0" w:space="0" w:color="auto"/>
                                                            <w:left w:val="none" w:sz="0" w:space="0" w:color="auto"/>
                                                            <w:bottom w:val="none" w:sz="0" w:space="0" w:color="auto"/>
                                                            <w:right w:val="none" w:sz="0" w:space="0" w:color="auto"/>
                                                          </w:divBdr>
                                                        </w:div>
                                                        <w:div w:id="60542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1467480">
      <w:bodyDiv w:val="1"/>
      <w:marLeft w:val="0"/>
      <w:marRight w:val="0"/>
      <w:marTop w:val="0"/>
      <w:marBottom w:val="0"/>
      <w:divBdr>
        <w:top w:val="none" w:sz="0" w:space="0" w:color="auto"/>
        <w:left w:val="none" w:sz="0" w:space="0" w:color="auto"/>
        <w:bottom w:val="none" w:sz="0" w:space="0" w:color="auto"/>
        <w:right w:val="none" w:sz="0" w:space="0" w:color="auto"/>
      </w:divBdr>
      <w:divsChild>
        <w:div w:id="1418138763">
          <w:marLeft w:val="0"/>
          <w:marRight w:val="0"/>
          <w:marTop w:val="100"/>
          <w:marBottom w:val="100"/>
          <w:divBdr>
            <w:top w:val="none" w:sz="0" w:space="0" w:color="auto"/>
            <w:left w:val="none" w:sz="0" w:space="0" w:color="auto"/>
            <w:bottom w:val="none" w:sz="0" w:space="0" w:color="auto"/>
            <w:right w:val="none" w:sz="0" w:space="0" w:color="auto"/>
          </w:divBdr>
          <w:divsChild>
            <w:div w:id="429400108">
              <w:marLeft w:val="0"/>
              <w:marRight w:val="0"/>
              <w:marTop w:val="0"/>
              <w:marBottom w:val="0"/>
              <w:divBdr>
                <w:top w:val="none" w:sz="0" w:space="0" w:color="auto"/>
                <w:left w:val="none" w:sz="0" w:space="0" w:color="auto"/>
                <w:bottom w:val="none" w:sz="0" w:space="0" w:color="auto"/>
                <w:right w:val="none" w:sz="0" w:space="0" w:color="auto"/>
              </w:divBdr>
              <w:divsChild>
                <w:div w:id="1213733150">
                  <w:marLeft w:val="0"/>
                  <w:marRight w:val="384"/>
                  <w:marTop w:val="0"/>
                  <w:marBottom w:val="0"/>
                  <w:divBdr>
                    <w:top w:val="none" w:sz="0" w:space="0" w:color="auto"/>
                    <w:left w:val="none" w:sz="0" w:space="0" w:color="auto"/>
                    <w:bottom w:val="none" w:sz="0" w:space="0" w:color="auto"/>
                    <w:right w:val="none" w:sz="0" w:space="0" w:color="auto"/>
                  </w:divBdr>
                  <w:divsChild>
                    <w:div w:id="796411544">
                      <w:marLeft w:val="0"/>
                      <w:marRight w:val="0"/>
                      <w:marTop w:val="576"/>
                      <w:marBottom w:val="0"/>
                      <w:divBdr>
                        <w:top w:val="none" w:sz="0" w:space="0" w:color="auto"/>
                        <w:left w:val="none" w:sz="0" w:space="0" w:color="auto"/>
                        <w:bottom w:val="none" w:sz="0" w:space="0" w:color="auto"/>
                        <w:right w:val="none" w:sz="0" w:space="0" w:color="auto"/>
                      </w:divBdr>
                      <w:divsChild>
                        <w:div w:id="40036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349418">
      <w:bodyDiv w:val="1"/>
      <w:marLeft w:val="0"/>
      <w:marRight w:val="0"/>
      <w:marTop w:val="0"/>
      <w:marBottom w:val="0"/>
      <w:divBdr>
        <w:top w:val="none" w:sz="0" w:space="0" w:color="auto"/>
        <w:left w:val="none" w:sz="0" w:space="0" w:color="auto"/>
        <w:bottom w:val="none" w:sz="0" w:space="0" w:color="auto"/>
        <w:right w:val="none" w:sz="0" w:space="0" w:color="auto"/>
      </w:divBdr>
      <w:divsChild>
        <w:div w:id="2141655109">
          <w:marLeft w:val="0"/>
          <w:marRight w:val="0"/>
          <w:marTop w:val="0"/>
          <w:marBottom w:val="0"/>
          <w:divBdr>
            <w:top w:val="none" w:sz="0" w:space="0" w:color="auto"/>
            <w:left w:val="none" w:sz="0" w:space="0" w:color="auto"/>
            <w:bottom w:val="none" w:sz="0" w:space="0" w:color="auto"/>
            <w:right w:val="none" w:sz="0" w:space="0" w:color="auto"/>
          </w:divBdr>
          <w:divsChild>
            <w:div w:id="376046152">
              <w:marLeft w:val="0"/>
              <w:marRight w:val="0"/>
              <w:marTop w:val="0"/>
              <w:marBottom w:val="0"/>
              <w:divBdr>
                <w:top w:val="none" w:sz="0" w:space="0" w:color="auto"/>
                <w:left w:val="none" w:sz="0" w:space="0" w:color="auto"/>
                <w:bottom w:val="none" w:sz="0" w:space="0" w:color="auto"/>
                <w:right w:val="none" w:sz="0" w:space="0" w:color="auto"/>
              </w:divBdr>
              <w:divsChild>
                <w:div w:id="373579980">
                  <w:marLeft w:val="0"/>
                  <w:marRight w:val="0"/>
                  <w:marTop w:val="0"/>
                  <w:marBottom w:val="450"/>
                  <w:divBdr>
                    <w:top w:val="none" w:sz="0" w:space="0" w:color="auto"/>
                    <w:left w:val="none" w:sz="0" w:space="0" w:color="auto"/>
                    <w:bottom w:val="none" w:sz="0" w:space="0" w:color="auto"/>
                    <w:right w:val="none" w:sz="0" w:space="0" w:color="auto"/>
                  </w:divBdr>
                  <w:divsChild>
                    <w:div w:id="182672309">
                      <w:marLeft w:val="0"/>
                      <w:marRight w:val="0"/>
                      <w:marTop w:val="0"/>
                      <w:marBottom w:val="0"/>
                      <w:divBdr>
                        <w:top w:val="none" w:sz="0" w:space="0" w:color="auto"/>
                        <w:left w:val="none" w:sz="0" w:space="0" w:color="auto"/>
                        <w:bottom w:val="none" w:sz="0" w:space="0" w:color="auto"/>
                        <w:right w:val="none" w:sz="0" w:space="0" w:color="auto"/>
                      </w:divBdr>
                      <w:divsChild>
                        <w:div w:id="1887250779">
                          <w:marLeft w:val="0"/>
                          <w:marRight w:val="0"/>
                          <w:marTop w:val="0"/>
                          <w:marBottom w:val="0"/>
                          <w:divBdr>
                            <w:top w:val="none" w:sz="0" w:space="0" w:color="auto"/>
                            <w:left w:val="none" w:sz="0" w:space="0" w:color="auto"/>
                            <w:bottom w:val="none" w:sz="0" w:space="0" w:color="auto"/>
                            <w:right w:val="none" w:sz="0" w:space="0" w:color="auto"/>
                          </w:divBdr>
                        </w:div>
                      </w:divsChild>
                    </w:div>
                    <w:div w:id="391661353">
                      <w:marLeft w:val="0"/>
                      <w:marRight w:val="0"/>
                      <w:marTop w:val="0"/>
                      <w:marBottom w:val="0"/>
                      <w:divBdr>
                        <w:top w:val="none" w:sz="0" w:space="0" w:color="auto"/>
                        <w:left w:val="none" w:sz="0" w:space="0" w:color="auto"/>
                        <w:bottom w:val="none" w:sz="0" w:space="0" w:color="auto"/>
                        <w:right w:val="none" w:sz="0" w:space="0" w:color="auto"/>
                      </w:divBdr>
                      <w:divsChild>
                        <w:div w:id="1454707956">
                          <w:marLeft w:val="0"/>
                          <w:marRight w:val="0"/>
                          <w:marTop w:val="0"/>
                          <w:marBottom w:val="0"/>
                          <w:divBdr>
                            <w:top w:val="none" w:sz="0" w:space="0" w:color="auto"/>
                            <w:left w:val="none" w:sz="0" w:space="0" w:color="auto"/>
                            <w:bottom w:val="none" w:sz="0" w:space="0" w:color="auto"/>
                            <w:right w:val="none" w:sz="0" w:space="0" w:color="auto"/>
                          </w:divBdr>
                        </w:div>
                      </w:divsChild>
                    </w:div>
                    <w:div w:id="2028755321">
                      <w:marLeft w:val="0"/>
                      <w:marRight w:val="0"/>
                      <w:marTop w:val="0"/>
                      <w:marBottom w:val="0"/>
                      <w:divBdr>
                        <w:top w:val="none" w:sz="0" w:space="0" w:color="auto"/>
                        <w:left w:val="none" w:sz="0" w:space="0" w:color="auto"/>
                        <w:bottom w:val="none" w:sz="0" w:space="0" w:color="auto"/>
                        <w:right w:val="none" w:sz="0" w:space="0" w:color="auto"/>
                      </w:divBdr>
                      <w:divsChild>
                        <w:div w:id="3315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398791">
      <w:bodyDiv w:val="1"/>
      <w:marLeft w:val="0"/>
      <w:marRight w:val="0"/>
      <w:marTop w:val="0"/>
      <w:marBottom w:val="0"/>
      <w:divBdr>
        <w:top w:val="none" w:sz="0" w:space="0" w:color="auto"/>
        <w:left w:val="none" w:sz="0" w:space="0" w:color="auto"/>
        <w:bottom w:val="none" w:sz="0" w:space="0" w:color="auto"/>
        <w:right w:val="none" w:sz="0" w:space="0" w:color="auto"/>
      </w:divBdr>
      <w:divsChild>
        <w:div w:id="1620379660">
          <w:marLeft w:val="0"/>
          <w:marRight w:val="0"/>
          <w:marTop w:val="0"/>
          <w:marBottom w:val="0"/>
          <w:divBdr>
            <w:top w:val="none" w:sz="0" w:space="0" w:color="auto"/>
            <w:left w:val="none" w:sz="0" w:space="0" w:color="auto"/>
            <w:bottom w:val="none" w:sz="0" w:space="0" w:color="auto"/>
            <w:right w:val="none" w:sz="0" w:space="0" w:color="auto"/>
          </w:divBdr>
          <w:divsChild>
            <w:div w:id="1742143774">
              <w:marLeft w:val="0"/>
              <w:marRight w:val="0"/>
              <w:marTop w:val="300"/>
              <w:marBottom w:val="0"/>
              <w:divBdr>
                <w:top w:val="none" w:sz="0" w:space="0" w:color="auto"/>
                <w:left w:val="none" w:sz="0" w:space="0" w:color="auto"/>
                <w:bottom w:val="none" w:sz="0" w:space="0" w:color="auto"/>
                <w:right w:val="none" w:sz="0" w:space="0" w:color="auto"/>
              </w:divBdr>
              <w:divsChild>
                <w:div w:id="769474684">
                  <w:marLeft w:val="0"/>
                  <w:marRight w:val="0"/>
                  <w:marTop w:val="0"/>
                  <w:marBottom w:val="0"/>
                  <w:divBdr>
                    <w:top w:val="none" w:sz="0" w:space="0" w:color="auto"/>
                    <w:left w:val="none" w:sz="0" w:space="0" w:color="auto"/>
                    <w:bottom w:val="none" w:sz="0" w:space="0" w:color="auto"/>
                    <w:right w:val="none" w:sz="0" w:space="0" w:color="auto"/>
                  </w:divBdr>
                  <w:divsChild>
                    <w:div w:id="204983522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508948">
      <w:bodyDiv w:val="1"/>
      <w:marLeft w:val="0"/>
      <w:marRight w:val="0"/>
      <w:marTop w:val="0"/>
      <w:marBottom w:val="0"/>
      <w:divBdr>
        <w:top w:val="none" w:sz="0" w:space="0" w:color="auto"/>
        <w:left w:val="none" w:sz="0" w:space="0" w:color="auto"/>
        <w:bottom w:val="none" w:sz="0" w:space="0" w:color="auto"/>
        <w:right w:val="none" w:sz="0" w:space="0" w:color="auto"/>
      </w:divBdr>
      <w:divsChild>
        <w:div w:id="252789349">
          <w:marLeft w:val="0"/>
          <w:marRight w:val="0"/>
          <w:marTop w:val="0"/>
          <w:marBottom w:val="0"/>
          <w:divBdr>
            <w:top w:val="none" w:sz="0" w:space="0" w:color="auto"/>
            <w:left w:val="none" w:sz="0" w:space="0" w:color="auto"/>
            <w:bottom w:val="none" w:sz="0" w:space="0" w:color="auto"/>
            <w:right w:val="none" w:sz="0" w:space="0" w:color="auto"/>
          </w:divBdr>
          <w:divsChild>
            <w:div w:id="1677538812">
              <w:marLeft w:val="0"/>
              <w:marRight w:val="0"/>
              <w:marTop w:val="0"/>
              <w:marBottom w:val="0"/>
              <w:divBdr>
                <w:top w:val="none" w:sz="0" w:space="0" w:color="auto"/>
                <w:left w:val="none" w:sz="0" w:space="0" w:color="auto"/>
                <w:bottom w:val="none" w:sz="0" w:space="0" w:color="auto"/>
                <w:right w:val="none" w:sz="0" w:space="0" w:color="auto"/>
              </w:divBdr>
              <w:divsChild>
                <w:div w:id="1264336473">
                  <w:marLeft w:val="0"/>
                  <w:marRight w:val="0"/>
                  <w:marTop w:val="0"/>
                  <w:marBottom w:val="0"/>
                  <w:divBdr>
                    <w:top w:val="none" w:sz="0" w:space="0" w:color="auto"/>
                    <w:left w:val="none" w:sz="0" w:space="0" w:color="auto"/>
                    <w:bottom w:val="none" w:sz="0" w:space="0" w:color="auto"/>
                    <w:right w:val="none" w:sz="0" w:space="0" w:color="auto"/>
                  </w:divBdr>
                  <w:divsChild>
                    <w:div w:id="647242953">
                      <w:marLeft w:val="0"/>
                      <w:marRight w:val="0"/>
                      <w:marTop w:val="0"/>
                      <w:marBottom w:val="0"/>
                      <w:divBdr>
                        <w:top w:val="none" w:sz="0" w:space="0" w:color="auto"/>
                        <w:left w:val="none" w:sz="0" w:space="0" w:color="auto"/>
                        <w:bottom w:val="none" w:sz="0" w:space="0" w:color="auto"/>
                        <w:right w:val="none" w:sz="0" w:space="0" w:color="auto"/>
                      </w:divBdr>
                      <w:divsChild>
                        <w:div w:id="1921982210">
                          <w:marLeft w:val="0"/>
                          <w:marRight w:val="0"/>
                          <w:marTop w:val="0"/>
                          <w:marBottom w:val="0"/>
                          <w:divBdr>
                            <w:top w:val="none" w:sz="0" w:space="0" w:color="auto"/>
                            <w:left w:val="none" w:sz="0" w:space="0" w:color="auto"/>
                            <w:bottom w:val="none" w:sz="0" w:space="0" w:color="auto"/>
                            <w:right w:val="none" w:sz="0" w:space="0" w:color="auto"/>
                          </w:divBdr>
                          <w:divsChild>
                            <w:div w:id="2028678417">
                              <w:marLeft w:val="0"/>
                              <w:marRight w:val="0"/>
                              <w:marTop w:val="0"/>
                              <w:marBottom w:val="0"/>
                              <w:divBdr>
                                <w:top w:val="none" w:sz="0" w:space="0" w:color="auto"/>
                                <w:left w:val="none" w:sz="0" w:space="0" w:color="auto"/>
                                <w:bottom w:val="none" w:sz="0" w:space="0" w:color="auto"/>
                                <w:right w:val="none" w:sz="0" w:space="0" w:color="auto"/>
                              </w:divBdr>
                              <w:divsChild>
                                <w:div w:id="733088595">
                                  <w:marLeft w:val="0"/>
                                  <w:marRight w:val="0"/>
                                  <w:marTop w:val="0"/>
                                  <w:marBottom w:val="0"/>
                                  <w:divBdr>
                                    <w:top w:val="none" w:sz="0" w:space="0" w:color="auto"/>
                                    <w:left w:val="none" w:sz="0" w:space="0" w:color="auto"/>
                                    <w:bottom w:val="none" w:sz="0" w:space="0" w:color="auto"/>
                                    <w:right w:val="none" w:sz="0" w:space="0" w:color="auto"/>
                                  </w:divBdr>
                                  <w:divsChild>
                                    <w:div w:id="194144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886848">
      <w:bodyDiv w:val="1"/>
      <w:marLeft w:val="0"/>
      <w:marRight w:val="0"/>
      <w:marTop w:val="0"/>
      <w:marBottom w:val="0"/>
      <w:divBdr>
        <w:top w:val="none" w:sz="0" w:space="0" w:color="auto"/>
        <w:left w:val="none" w:sz="0" w:space="0" w:color="auto"/>
        <w:bottom w:val="none" w:sz="0" w:space="0" w:color="auto"/>
        <w:right w:val="none" w:sz="0" w:space="0" w:color="auto"/>
      </w:divBdr>
      <w:divsChild>
        <w:div w:id="1569726257">
          <w:marLeft w:val="0"/>
          <w:marRight w:val="0"/>
          <w:marTop w:val="0"/>
          <w:marBottom w:val="0"/>
          <w:divBdr>
            <w:top w:val="none" w:sz="0" w:space="0" w:color="auto"/>
            <w:left w:val="none" w:sz="0" w:space="0" w:color="auto"/>
            <w:bottom w:val="none" w:sz="0" w:space="0" w:color="auto"/>
            <w:right w:val="none" w:sz="0" w:space="0" w:color="auto"/>
          </w:divBdr>
          <w:divsChild>
            <w:div w:id="316881870">
              <w:marLeft w:val="0"/>
              <w:marRight w:val="0"/>
              <w:marTop w:val="0"/>
              <w:marBottom w:val="0"/>
              <w:divBdr>
                <w:top w:val="none" w:sz="0" w:space="0" w:color="auto"/>
                <w:left w:val="none" w:sz="0" w:space="0" w:color="auto"/>
                <w:bottom w:val="none" w:sz="0" w:space="0" w:color="auto"/>
                <w:right w:val="none" w:sz="0" w:space="0" w:color="auto"/>
              </w:divBdr>
              <w:divsChild>
                <w:div w:id="233128715">
                  <w:marLeft w:val="0"/>
                  <w:marRight w:val="0"/>
                  <w:marTop w:val="0"/>
                  <w:marBottom w:val="0"/>
                  <w:divBdr>
                    <w:top w:val="none" w:sz="0" w:space="0" w:color="auto"/>
                    <w:left w:val="none" w:sz="0" w:space="0" w:color="auto"/>
                    <w:bottom w:val="none" w:sz="0" w:space="0" w:color="auto"/>
                    <w:right w:val="none" w:sz="0" w:space="0" w:color="auto"/>
                  </w:divBdr>
                  <w:divsChild>
                    <w:div w:id="1480344237">
                      <w:marLeft w:val="0"/>
                      <w:marRight w:val="0"/>
                      <w:marTop w:val="0"/>
                      <w:marBottom w:val="0"/>
                      <w:divBdr>
                        <w:top w:val="none" w:sz="0" w:space="0" w:color="auto"/>
                        <w:left w:val="none" w:sz="0" w:space="0" w:color="auto"/>
                        <w:bottom w:val="none" w:sz="0" w:space="0" w:color="auto"/>
                        <w:right w:val="none" w:sz="0" w:space="0" w:color="auto"/>
                      </w:divBdr>
                      <w:divsChild>
                        <w:div w:id="704528447">
                          <w:marLeft w:val="0"/>
                          <w:marRight w:val="0"/>
                          <w:marTop w:val="0"/>
                          <w:marBottom w:val="0"/>
                          <w:divBdr>
                            <w:top w:val="none" w:sz="0" w:space="0" w:color="auto"/>
                            <w:left w:val="none" w:sz="0" w:space="0" w:color="auto"/>
                            <w:bottom w:val="none" w:sz="0" w:space="0" w:color="auto"/>
                            <w:right w:val="none" w:sz="0" w:space="0" w:color="auto"/>
                          </w:divBdr>
                          <w:divsChild>
                            <w:div w:id="162748690">
                              <w:marLeft w:val="0"/>
                              <w:marRight w:val="0"/>
                              <w:marTop w:val="0"/>
                              <w:marBottom w:val="0"/>
                              <w:divBdr>
                                <w:top w:val="none" w:sz="0" w:space="0" w:color="auto"/>
                                <w:left w:val="none" w:sz="0" w:space="0" w:color="auto"/>
                                <w:bottom w:val="none" w:sz="0" w:space="0" w:color="auto"/>
                                <w:right w:val="none" w:sz="0" w:space="0" w:color="auto"/>
                              </w:divBdr>
                              <w:divsChild>
                                <w:div w:id="2044359645">
                                  <w:marLeft w:val="0"/>
                                  <w:marRight w:val="0"/>
                                  <w:marTop w:val="0"/>
                                  <w:marBottom w:val="0"/>
                                  <w:divBdr>
                                    <w:top w:val="none" w:sz="0" w:space="0" w:color="auto"/>
                                    <w:left w:val="none" w:sz="0" w:space="0" w:color="auto"/>
                                    <w:bottom w:val="none" w:sz="0" w:space="0" w:color="auto"/>
                                    <w:right w:val="none" w:sz="0" w:space="0" w:color="auto"/>
                                  </w:divBdr>
                                  <w:divsChild>
                                    <w:div w:id="1742095738">
                                      <w:marLeft w:val="0"/>
                                      <w:marRight w:val="0"/>
                                      <w:marTop w:val="0"/>
                                      <w:marBottom w:val="0"/>
                                      <w:divBdr>
                                        <w:top w:val="none" w:sz="0" w:space="0" w:color="auto"/>
                                        <w:left w:val="none" w:sz="0" w:space="0" w:color="auto"/>
                                        <w:bottom w:val="none" w:sz="0" w:space="0" w:color="auto"/>
                                        <w:right w:val="none" w:sz="0" w:space="0" w:color="auto"/>
                                      </w:divBdr>
                                      <w:divsChild>
                                        <w:div w:id="182342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564196">
      <w:bodyDiv w:val="1"/>
      <w:marLeft w:val="0"/>
      <w:marRight w:val="0"/>
      <w:marTop w:val="0"/>
      <w:marBottom w:val="0"/>
      <w:divBdr>
        <w:top w:val="none" w:sz="0" w:space="0" w:color="auto"/>
        <w:left w:val="none" w:sz="0" w:space="0" w:color="auto"/>
        <w:bottom w:val="none" w:sz="0" w:space="0" w:color="auto"/>
        <w:right w:val="none" w:sz="0" w:space="0" w:color="auto"/>
      </w:divBdr>
      <w:divsChild>
        <w:div w:id="545877922">
          <w:marLeft w:val="0"/>
          <w:marRight w:val="0"/>
          <w:marTop w:val="0"/>
          <w:marBottom w:val="0"/>
          <w:divBdr>
            <w:top w:val="none" w:sz="0" w:space="0" w:color="auto"/>
            <w:left w:val="none" w:sz="0" w:space="0" w:color="auto"/>
            <w:bottom w:val="none" w:sz="0" w:space="0" w:color="auto"/>
            <w:right w:val="none" w:sz="0" w:space="0" w:color="auto"/>
          </w:divBdr>
          <w:divsChild>
            <w:div w:id="546381934">
              <w:marLeft w:val="0"/>
              <w:marRight w:val="0"/>
              <w:marTop w:val="0"/>
              <w:marBottom w:val="150"/>
              <w:divBdr>
                <w:top w:val="none" w:sz="0" w:space="0" w:color="auto"/>
                <w:left w:val="none" w:sz="0" w:space="0" w:color="auto"/>
                <w:bottom w:val="none" w:sz="0" w:space="0" w:color="auto"/>
                <w:right w:val="none" w:sz="0" w:space="0" w:color="auto"/>
              </w:divBdr>
              <w:divsChild>
                <w:div w:id="136264619">
                  <w:marLeft w:val="0"/>
                  <w:marRight w:val="0"/>
                  <w:marTop w:val="0"/>
                  <w:marBottom w:val="0"/>
                  <w:divBdr>
                    <w:top w:val="none" w:sz="0" w:space="0" w:color="auto"/>
                    <w:left w:val="none" w:sz="0" w:space="0" w:color="auto"/>
                    <w:bottom w:val="none" w:sz="0" w:space="0" w:color="auto"/>
                    <w:right w:val="none" w:sz="0" w:space="0" w:color="auto"/>
                  </w:divBdr>
                  <w:divsChild>
                    <w:div w:id="1493837170">
                      <w:marLeft w:val="0"/>
                      <w:marRight w:val="0"/>
                      <w:marTop w:val="0"/>
                      <w:marBottom w:val="0"/>
                      <w:divBdr>
                        <w:top w:val="none" w:sz="0" w:space="0" w:color="auto"/>
                        <w:left w:val="none" w:sz="0" w:space="0" w:color="auto"/>
                        <w:bottom w:val="none" w:sz="0" w:space="0" w:color="auto"/>
                        <w:right w:val="none" w:sz="0" w:space="0" w:color="auto"/>
                      </w:divBdr>
                      <w:divsChild>
                        <w:div w:id="1625228377">
                          <w:marLeft w:val="0"/>
                          <w:marRight w:val="0"/>
                          <w:marTop w:val="0"/>
                          <w:marBottom w:val="0"/>
                          <w:divBdr>
                            <w:top w:val="none" w:sz="0" w:space="0" w:color="auto"/>
                            <w:left w:val="none" w:sz="0" w:space="0" w:color="auto"/>
                            <w:bottom w:val="none" w:sz="0" w:space="0" w:color="auto"/>
                            <w:right w:val="none" w:sz="0" w:space="0" w:color="auto"/>
                          </w:divBdr>
                          <w:divsChild>
                            <w:div w:id="652367677">
                              <w:marLeft w:val="0"/>
                              <w:marRight w:val="0"/>
                              <w:marTop w:val="0"/>
                              <w:marBottom w:val="0"/>
                              <w:divBdr>
                                <w:top w:val="none" w:sz="0" w:space="0" w:color="auto"/>
                                <w:left w:val="none" w:sz="0" w:space="0" w:color="auto"/>
                                <w:bottom w:val="none" w:sz="0" w:space="0" w:color="auto"/>
                                <w:right w:val="none" w:sz="0" w:space="0" w:color="auto"/>
                              </w:divBdr>
                              <w:divsChild>
                                <w:div w:id="2112776494">
                                  <w:marLeft w:val="0"/>
                                  <w:marRight w:val="-3600"/>
                                  <w:marTop w:val="150"/>
                                  <w:marBottom w:val="0"/>
                                  <w:divBdr>
                                    <w:top w:val="none" w:sz="0" w:space="0" w:color="auto"/>
                                    <w:left w:val="none" w:sz="0" w:space="0" w:color="auto"/>
                                    <w:bottom w:val="none" w:sz="0" w:space="0" w:color="auto"/>
                                    <w:right w:val="none" w:sz="0" w:space="0" w:color="auto"/>
                                  </w:divBdr>
                                  <w:divsChild>
                                    <w:div w:id="1501314546">
                                      <w:marLeft w:val="0"/>
                                      <w:marRight w:val="3600"/>
                                      <w:marTop w:val="0"/>
                                      <w:marBottom w:val="0"/>
                                      <w:divBdr>
                                        <w:top w:val="none" w:sz="0" w:space="0" w:color="auto"/>
                                        <w:left w:val="none" w:sz="0" w:space="0" w:color="auto"/>
                                        <w:bottom w:val="none" w:sz="0" w:space="0" w:color="auto"/>
                                        <w:right w:val="none" w:sz="0" w:space="0" w:color="auto"/>
                                      </w:divBdr>
                                      <w:divsChild>
                                        <w:div w:id="693112779">
                                          <w:marLeft w:val="0"/>
                                          <w:marRight w:val="0"/>
                                          <w:marTop w:val="0"/>
                                          <w:marBottom w:val="0"/>
                                          <w:divBdr>
                                            <w:top w:val="none" w:sz="0" w:space="0" w:color="auto"/>
                                            <w:left w:val="none" w:sz="0" w:space="0" w:color="auto"/>
                                            <w:bottom w:val="none" w:sz="0" w:space="0" w:color="auto"/>
                                            <w:right w:val="none" w:sz="0" w:space="0" w:color="auto"/>
                                          </w:divBdr>
                                          <w:divsChild>
                                            <w:div w:id="879367220">
                                              <w:marLeft w:val="0"/>
                                              <w:marRight w:val="0"/>
                                              <w:marTop w:val="0"/>
                                              <w:marBottom w:val="0"/>
                                              <w:divBdr>
                                                <w:top w:val="none" w:sz="0" w:space="0" w:color="auto"/>
                                                <w:left w:val="none" w:sz="0" w:space="0" w:color="auto"/>
                                                <w:bottom w:val="none" w:sz="0" w:space="0" w:color="auto"/>
                                                <w:right w:val="none" w:sz="0" w:space="0" w:color="auto"/>
                                              </w:divBdr>
                                              <w:divsChild>
                                                <w:div w:id="1004168424">
                                                  <w:marLeft w:val="0"/>
                                                  <w:marRight w:val="0"/>
                                                  <w:marTop w:val="0"/>
                                                  <w:marBottom w:val="0"/>
                                                  <w:divBdr>
                                                    <w:top w:val="none" w:sz="0" w:space="0" w:color="auto"/>
                                                    <w:left w:val="none" w:sz="0" w:space="0" w:color="auto"/>
                                                    <w:bottom w:val="none" w:sz="0" w:space="0" w:color="auto"/>
                                                    <w:right w:val="none" w:sz="0" w:space="0" w:color="auto"/>
                                                  </w:divBdr>
                                                  <w:divsChild>
                                                    <w:div w:id="1669600436">
                                                      <w:marLeft w:val="0"/>
                                                      <w:marRight w:val="0"/>
                                                      <w:marTop w:val="0"/>
                                                      <w:marBottom w:val="0"/>
                                                      <w:divBdr>
                                                        <w:top w:val="none" w:sz="0" w:space="0" w:color="auto"/>
                                                        <w:left w:val="none" w:sz="0" w:space="0" w:color="auto"/>
                                                        <w:bottom w:val="none" w:sz="0" w:space="0" w:color="auto"/>
                                                        <w:right w:val="none" w:sz="0" w:space="0" w:color="auto"/>
                                                      </w:divBdr>
                                                      <w:divsChild>
                                                        <w:div w:id="190463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6974843">
      <w:bodyDiv w:val="1"/>
      <w:marLeft w:val="0"/>
      <w:marRight w:val="0"/>
      <w:marTop w:val="0"/>
      <w:marBottom w:val="0"/>
      <w:divBdr>
        <w:top w:val="none" w:sz="0" w:space="0" w:color="auto"/>
        <w:left w:val="none" w:sz="0" w:space="0" w:color="auto"/>
        <w:bottom w:val="none" w:sz="0" w:space="0" w:color="auto"/>
        <w:right w:val="none" w:sz="0" w:space="0" w:color="auto"/>
      </w:divBdr>
      <w:divsChild>
        <w:div w:id="1577670497">
          <w:marLeft w:val="0"/>
          <w:marRight w:val="0"/>
          <w:marTop w:val="0"/>
          <w:marBottom w:val="0"/>
          <w:divBdr>
            <w:top w:val="none" w:sz="0" w:space="0" w:color="auto"/>
            <w:left w:val="none" w:sz="0" w:space="0" w:color="auto"/>
            <w:bottom w:val="none" w:sz="0" w:space="0" w:color="auto"/>
            <w:right w:val="none" w:sz="0" w:space="0" w:color="auto"/>
          </w:divBdr>
          <w:divsChild>
            <w:div w:id="1562014417">
              <w:marLeft w:val="-225"/>
              <w:marRight w:val="-225"/>
              <w:marTop w:val="0"/>
              <w:marBottom w:val="0"/>
              <w:divBdr>
                <w:top w:val="none" w:sz="0" w:space="0" w:color="auto"/>
                <w:left w:val="none" w:sz="0" w:space="0" w:color="auto"/>
                <w:bottom w:val="none" w:sz="0" w:space="0" w:color="auto"/>
                <w:right w:val="none" w:sz="0" w:space="0" w:color="auto"/>
              </w:divBdr>
              <w:divsChild>
                <w:div w:id="1574968591">
                  <w:marLeft w:val="0"/>
                  <w:marRight w:val="0"/>
                  <w:marTop w:val="0"/>
                  <w:marBottom w:val="0"/>
                  <w:divBdr>
                    <w:top w:val="none" w:sz="0" w:space="0" w:color="auto"/>
                    <w:left w:val="none" w:sz="0" w:space="0" w:color="auto"/>
                    <w:bottom w:val="none" w:sz="0" w:space="0" w:color="auto"/>
                    <w:right w:val="none" w:sz="0" w:space="0" w:color="auto"/>
                  </w:divBdr>
                  <w:divsChild>
                    <w:div w:id="76507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794199">
      <w:bodyDiv w:val="1"/>
      <w:marLeft w:val="0"/>
      <w:marRight w:val="0"/>
      <w:marTop w:val="0"/>
      <w:marBottom w:val="0"/>
      <w:divBdr>
        <w:top w:val="none" w:sz="0" w:space="0" w:color="auto"/>
        <w:left w:val="none" w:sz="0" w:space="0" w:color="auto"/>
        <w:bottom w:val="none" w:sz="0" w:space="0" w:color="auto"/>
        <w:right w:val="none" w:sz="0" w:space="0" w:color="auto"/>
      </w:divBdr>
      <w:divsChild>
        <w:div w:id="815877744">
          <w:marLeft w:val="0"/>
          <w:marRight w:val="0"/>
          <w:marTop w:val="0"/>
          <w:marBottom w:val="0"/>
          <w:divBdr>
            <w:top w:val="none" w:sz="0" w:space="0" w:color="auto"/>
            <w:left w:val="none" w:sz="0" w:space="0" w:color="auto"/>
            <w:bottom w:val="none" w:sz="0" w:space="0" w:color="auto"/>
            <w:right w:val="none" w:sz="0" w:space="0" w:color="auto"/>
          </w:divBdr>
          <w:divsChild>
            <w:div w:id="1843086846">
              <w:marLeft w:val="0"/>
              <w:marRight w:val="0"/>
              <w:marTop w:val="0"/>
              <w:marBottom w:val="0"/>
              <w:divBdr>
                <w:top w:val="none" w:sz="0" w:space="0" w:color="auto"/>
                <w:left w:val="none" w:sz="0" w:space="0" w:color="auto"/>
                <w:bottom w:val="none" w:sz="0" w:space="0" w:color="auto"/>
                <w:right w:val="none" w:sz="0" w:space="0" w:color="auto"/>
              </w:divBdr>
              <w:divsChild>
                <w:div w:id="1890723385">
                  <w:marLeft w:val="0"/>
                  <w:marRight w:val="0"/>
                  <w:marTop w:val="0"/>
                  <w:marBottom w:val="450"/>
                  <w:divBdr>
                    <w:top w:val="none" w:sz="0" w:space="0" w:color="auto"/>
                    <w:left w:val="none" w:sz="0" w:space="0" w:color="auto"/>
                    <w:bottom w:val="none" w:sz="0" w:space="0" w:color="auto"/>
                    <w:right w:val="none" w:sz="0" w:space="0" w:color="auto"/>
                  </w:divBdr>
                  <w:divsChild>
                    <w:div w:id="649361356">
                      <w:marLeft w:val="0"/>
                      <w:marRight w:val="0"/>
                      <w:marTop w:val="0"/>
                      <w:marBottom w:val="0"/>
                      <w:divBdr>
                        <w:top w:val="none" w:sz="0" w:space="0" w:color="auto"/>
                        <w:left w:val="none" w:sz="0" w:space="0" w:color="auto"/>
                        <w:bottom w:val="none" w:sz="0" w:space="0" w:color="auto"/>
                        <w:right w:val="none" w:sz="0" w:space="0" w:color="auto"/>
                      </w:divBdr>
                      <w:divsChild>
                        <w:div w:id="74733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574526">
      <w:bodyDiv w:val="1"/>
      <w:marLeft w:val="0"/>
      <w:marRight w:val="0"/>
      <w:marTop w:val="0"/>
      <w:marBottom w:val="0"/>
      <w:divBdr>
        <w:top w:val="none" w:sz="0" w:space="0" w:color="auto"/>
        <w:left w:val="none" w:sz="0" w:space="0" w:color="auto"/>
        <w:bottom w:val="none" w:sz="0" w:space="0" w:color="auto"/>
        <w:right w:val="none" w:sz="0" w:space="0" w:color="auto"/>
      </w:divBdr>
      <w:divsChild>
        <w:div w:id="378667643">
          <w:marLeft w:val="0"/>
          <w:marRight w:val="0"/>
          <w:marTop w:val="0"/>
          <w:marBottom w:val="0"/>
          <w:divBdr>
            <w:top w:val="none" w:sz="0" w:space="0" w:color="auto"/>
            <w:left w:val="none" w:sz="0" w:space="0" w:color="auto"/>
            <w:bottom w:val="none" w:sz="0" w:space="0" w:color="auto"/>
            <w:right w:val="none" w:sz="0" w:space="0" w:color="auto"/>
          </w:divBdr>
          <w:divsChild>
            <w:div w:id="178856029">
              <w:marLeft w:val="0"/>
              <w:marRight w:val="0"/>
              <w:marTop w:val="0"/>
              <w:marBottom w:val="0"/>
              <w:divBdr>
                <w:top w:val="none" w:sz="0" w:space="0" w:color="auto"/>
                <w:left w:val="none" w:sz="0" w:space="0" w:color="auto"/>
                <w:bottom w:val="none" w:sz="0" w:space="0" w:color="auto"/>
                <w:right w:val="none" w:sz="0" w:space="0" w:color="auto"/>
              </w:divBdr>
              <w:divsChild>
                <w:div w:id="289825652">
                  <w:marLeft w:val="0"/>
                  <w:marRight w:val="0"/>
                  <w:marTop w:val="0"/>
                  <w:marBottom w:val="0"/>
                  <w:divBdr>
                    <w:top w:val="none" w:sz="0" w:space="0" w:color="auto"/>
                    <w:left w:val="none" w:sz="0" w:space="0" w:color="auto"/>
                    <w:bottom w:val="none" w:sz="0" w:space="0" w:color="auto"/>
                    <w:right w:val="none" w:sz="0" w:space="0" w:color="auto"/>
                  </w:divBdr>
                  <w:divsChild>
                    <w:div w:id="2061396136">
                      <w:marLeft w:val="0"/>
                      <w:marRight w:val="0"/>
                      <w:marTop w:val="0"/>
                      <w:marBottom w:val="0"/>
                      <w:divBdr>
                        <w:top w:val="none" w:sz="0" w:space="0" w:color="auto"/>
                        <w:left w:val="none" w:sz="0" w:space="0" w:color="auto"/>
                        <w:bottom w:val="none" w:sz="0" w:space="0" w:color="auto"/>
                        <w:right w:val="none" w:sz="0" w:space="0" w:color="auto"/>
                      </w:divBdr>
                      <w:divsChild>
                        <w:div w:id="1349142549">
                          <w:marLeft w:val="0"/>
                          <w:marRight w:val="0"/>
                          <w:marTop w:val="0"/>
                          <w:marBottom w:val="0"/>
                          <w:divBdr>
                            <w:top w:val="none" w:sz="0" w:space="0" w:color="auto"/>
                            <w:left w:val="none" w:sz="0" w:space="0" w:color="auto"/>
                            <w:bottom w:val="none" w:sz="0" w:space="0" w:color="auto"/>
                            <w:right w:val="none" w:sz="0" w:space="0" w:color="auto"/>
                          </w:divBdr>
                          <w:divsChild>
                            <w:div w:id="588003667">
                              <w:marLeft w:val="0"/>
                              <w:marRight w:val="0"/>
                              <w:marTop w:val="0"/>
                              <w:marBottom w:val="0"/>
                              <w:divBdr>
                                <w:top w:val="none" w:sz="0" w:space="0" w:color="auto"/>
                                <w:left w:val="none" w:sz="0" w:space="0" w:color="auto"/>
                                <w:bottom w:val="none" w:sz="0" w:space="0" w:color="auto"/>
                                <w:right w:val="none" w:sz="0" w:space="0" w:color="auto"/>
                              </w:divBdr>
                              <w:divsChild>
                                <w:div w:id="1749422142">
                                  <w:marLeft w:val="-225"/>
                                  <w:marRight w:val="-225"/>
                                  <w:marTop w:val="0"/>
                                  <w:marBottom w:val="0"/>
                                  <w:divBdr>
                                    <w:top w:val="none" w:sz="0" w:space="0" w:color="auto"/>
                                    <w:left w:val="none" w:sz="0" w:space="0" w:color="auto"/>
                                    <w:bottom w:val="none" w:sz="0" w:space="0" w:color="auto"/>
                                    <w:right w:val="none" w:sz="0" w:space="0" w:color="auto"/>
                                  </w:divBdr>
                                  <w:divsChild>
                                    <w:div w:id="11268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417639">
      <w:bodyDiv w:val="1"/>
      <w:marLeft w:val="0"/>
      <w:marRight w:val="0"/>
      <w:marTop w:val="0"/>
      <w:marBottom w:val="0"/>
      <w:divBdr>
        <w:top w:val="none" w:sz="0" w:space="0" w:color="auto"/>
        <w:left w:val="none" w:sz="0" w:space="0" w:color="auto"/>
        <w:bottom w:val="none" w:sz="0" w:space="0" w:color="auto"/>
        <w:right w:val="none" w:sz="0" w:space="0" w:color="auto"/>
      </w:divBdr>
      <w:divsChild>
        <w:div w:id="938290624">
          <w:marLeft w:val="0"/>
          <w:marRight w:val="0"/>
          <w:marTop w:val="0"/>
          <w:marBottom w:val="0"/>
          <w:divBdr>
            <w:top w:val="none" w:sz="0" w:space="0" w:color="auto"/>
            <w:left w:val="none" w:sz="0" w:space="0" w:color="auto"/>
            <w:bottom w:val="none" w:sz="0" w:space="0" w:color="auto"/>
            <w:right w:val="none" w:sz="0" w:space="0" w:color="auto"/>
          </w:divBdr>
          <w:divsChild>
            <w:div w:id="876236063">
              <w:marLeft w:val="0"/>
              <w:marRight w:val="0"/>
              <w:marTop w:val="0"/>
              <w:marBottom w:val="0"/>
              <w:divBdr>
                <w:top w:val="none" w:sz="0" w:space="0" w:color="auto"/>
                <w:left w:val="none" w:sz="0" w:space="0" w:color="auto"/>
                <w:bottom w:val="none" w:sz="0" w:space="0" w:color="auto"/>
                <w:right w:val="none" w:sz="0" w:space="0" w:color="auto"/>
              </w:divBdr>
              <w:divsChild>
                <w:div w:id="1997997114">
                  <w:marLeft w:val="0"/>
                  <w:marRight w:val="0"/>
                  <w:marTop w:val="0"/>
                  <w:marBottom w:val="0"/>
                  <w:divBdr>
                    <w:top w:val="none" w:sz="0" w:space="0" w:color="auto"/>
                    <w:left w:val="none" w:sz="0" w:space="0" w:color="auto"/>
                    <w:bottom w:val="none" w:sz="0" w:space="0" w:color="auto"/>
                    <w:right w:val="none" w:sz="0" w:space="0" w:color="auto"/>
                  </w:divBdr>
                  <w:divsChild>
                    <w:div w:id="1758207004">
                      <w:marLeft w:val="0"/>
                      <w:marRight w:val="0"/>
                      <w:marTop w:val="0"/>
                      <w:marBottom w:val="0"/>
                      <w:divBdr>
                        <w:top w:val="none" w:sz="0" w:space="0" w:color="auto"/>
                        <w:left w:val="none" w:sz="0" w:space="0" w:color="auto"/>
                        <w:bottom w:val="none" w:sz="0" w:space="0" w:color="auto"/>
                        <w:right w:val="none" w:sz="0" w:space="0" w:color="auto"/>
                      </w:divBdr>
                      <w:divsChild>
                        <w:div w:id="1128203450">
                          <w:marLeft w:val="0"/>
                          <w:marRight w:val="0"/>
                          <w:marTop w:val="0"/>
                          <w:marBottom w:val="0"/>
                          <w:divBdr>
                            <w:top w:val="none" w:sz="0" w:space="0" w:color="auto"/>
                            <w:left w:val="none" w:sz="0" w:space="0" w:color="auto"/>
                            <w:bottom w:val="none" w:sz="0" w:space="0" w:color="auto"/>
                            <w:right w:val="none" w:sz="0" w:space="0" w:color="auto"/>
                          </w:divBdr>
                          <w:divsChild>
                            <w:div w:id="478613874">
                              <w:marLeft w:val="0"/>
                              <w:marRight w:val="0"/>
                              <w:marTop w:val="0"/>
                              <w:marBottom w:val="0"/>
                              <w:divBdr>
                                <w:top w:val="none" w:sz="0" w:space="0" w:color="auto"/>
                                <w:left w:val="none" w:sz="0" w:space="0" w:color="auto"/>
                                <w:bottom w:val="none" w:sz="0" w:space="0" w:color="auto"/>
                                <w:right w:val="none" w:sz="0" w:space="0" w:color="auto"/>
                              </w:divBdr>
                              <w:divsChild>
                                <w:div w:id="949050692">
                                  <w:marLeft w:val="0"/>
                                  <w:marRight w:val="0"/>
                                  <w:marTop w:val="0"/>
                                  <w:marBottom w:val="0"/>
                                  <w:divBdr>
                                    <w:top w:val="none" w:sz="0" w:space="0" w:color="auto"/>
                                    <w:left w:val="none" w:sz="0" w:space="0" w:color="auto"/>
                                    <w:bottom w:val="none" w:sz="0" w:space="0" w:color="auto"/>
                                    <w:right w:val="none" w:sz="0" w:space="0" w:color="auto"/>
                                  </w:divBdr>
                                  <w:divsChild>
                                    <w:div w:id="1708683046">
                                      <w:marLeft w:val="0"/>
                                      <w:marRight w:val="0"/>
                                      <w:marTop w:val="0"/>
                                      <w:marBottom w:val="0"/>
                                      <w:divBdr>
                                        <w:top w:val="none" w:sz="0" w:space="0" w:color="auto"/>
                                        <w:left w:val="none" w:sz="0" w:space="0" w:color="auto"/>
                                        <w:bottom w:val="none" w:sz="0" w:space="0" w:color="auto"/>
                                        <w:right w:val="none" w:sz="0" w:space="0" w:color="auto"/>
                                      </w:divBdr>
                                      <w:divsChild>
                                        <w:div w:id="1629893988">
                                          <w:marLeft w:val="0"/>
                                          <w:marRight w:val="0"/>
                                          <w:marTop w:val="0"/>
                                          <w:marBottom w:val="0"/>
                                          <w:divBdr>
                                            <w:top w:val="none" w:sz="0" w:space="0" w:color="auto"/>
                                            <w:left w:val="none" w:sz="0" w:space="0" w:color="auto"/>
                                            <w:bottom w:val="none" w:sz="0" w:space="0" w:color="auto"/>
                                            <w:right w:val="none" w:sz="0" w:space="0" w:color="auto"/>
                                          </w:divBdr>
                                          <w:divsChild>
                                            <w:div w:id="391658900">
                                              <w:marLeft w:val="0"/>
                                              <w:marRight w:val="0"/>
                                              <w:marTop w:val="0"/>
                                              <w:marBottom w:val="0"/>
                                              <w:divBdr>
                                                <w:top w:val="none" w:sz="0" w:space="0" w:color="auto"/>
                                                <w:left w:val="none" w:sz="0" w:space="0" w:color="auto"/>
                                                <w:bottom w:val="none" w:sz="0" w:space="0" w:color="auto"/>
                                                <w:right w:val="none" w:sz="0" w:space="0" w:color="auto"/>
                                              </w:divBdr>
                                              <w:divsChild>
                                                <w:div w:id="690760581">
                                                  <w:marLeft w:val="0"/>
                                                  <w:marRight w:val="0"/>
                                                  <w:marTop w:val="0"/>
                                                  <w:marBottom w:val="0"/>
                                                  <w:divBdr>
                                                    <w:top w:val="none" w:sz="0" w:space="0" w:color="auto"/>
                                                    <w:left w:val="none" w:sz="0" w:space="0" w:color="auto"/>
                                                    <w:bottom w:val="none" w:sz="0" w:space="0" w:color="auto"/>
                                                    <w:right w:val="none" w:sz="0" w:space="0" w:color="auto"/>
                                                  </w:divBdr>
                                                  <w:divsChild>
                                                    <w:div w:id="12060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6967702">
      <w:bodyDiv w:val="1"/>
      <w:marLeft w:val="0"/>
      <w:marRight w:val="0"/>
      <w:marTop w:val="0"/>
      <w:marBottom w:val="0"/>
      <w:divBdr>
        <w:top w:val="none" w:sz="0" w:space="0" w:color="auto"/>
        <w:left w:val="none" w:sz="0" w:space="0" w:color="auto"/>
        <w:bottom w:val="none" w:sz="0" w:space="0" w:color="auto"/>
        <w:right w:val="none" w:sz="0" w:space="0" w:color="auto"/>
      </w:divBdr>
      <w:divsChild>
        <w:div w:id="78600000">
          <w:marLeft w:val="0"/>
          <w:marRight w:val="0"/>
          <w:marTop w:val="0"/>
          <w:marBottom w:val="0"/>
          <w:divBdr>
            <w:top w:val="none" w:sz="0" w:space="0" w:color="auto"/>
            <w:left w:val="none" w:sz="0" w:space="0" w:color="auto"/>
            <w:bottom w:val="none" w:sz="0" w:space="0" w:color="auto"/>
            <w:right w:val="none" w:sz="0" w:space="0" w:color="auto"/>
          </w:divBdr>
          <w:divsChild>
            <w:div w:id="197476346">
              <w:marLeft w:val="0"/>
              <w:marRight w:val="0"/>
              <w:marTop w:val="0"/>
              <w:marBottom w:val="0"/>
              <w:divBdr>
                <w:top w:val="none" w:sz="0" w:space="0" w:color="auto"/>
                <w:left w:val="none" w:sz="0" w:space="0" w:color="auto"/>
                <w:bottom w:val="none" w:sz="0" w:space="0" w:color="auto"/>
                <w:right w:val="none" w:sz="0" w:space="0" w:color="auto"/>
              </w:divBdr>
              <w:divsChild>
                <w:div w:id="1468207015">
                  <w:marLeft w:val="0"/>
                  <w:marRight w:val="0"/>
                  <w:marTop w:val="0"/>
                  <w:marBottom w:val="450"/>
                  <w:divBdr>
                    <w:top w:val="none" w:sz="0" w:space="0" w:color="auto"/>
                    <w:left w:val="none" w:sz="0" w:space="0" w:color="auto"/>
                    <w:bottom w:val="none" w:sz="0" w:space="0" w:color="auto"/>
                    <w:right w:val="none" w:sz="0" w:space="0" w:color="auto"/>
                  </w:divBdr>
                  <w:divsChild>
                    <w:div w:id="99302358">
                      <w:marLeft w:val="0"/>
                      <w:marRight w:val="0"/>
                      <w:marTop w:val="0"/>
                      <w:marBottom w:val="0"/>
                      <w:divBdr>
                        <w:top w:val="none" w:sz="0" w:space="0" w:color="auto"/>
                        <w:left w:val="none" w:sz="0" w:space="0" w:color="auto"/>
                        <w:bottom w:val="none" w:sz="0" w:space="0" w:color="auto"/>
                        <w:right w:val="none" w:sz="0" w:space="0" w:color="auto"/>
                      </w:divBdr>
                      <w:divsChild>
                        <w:div w:id="893781626">
                          <w:marLeft w:val="0"/>
                          <w:marRight w:val="0"/>
                          <w:marTop w:val="0"/>
                          <w:marBottom w:val="0"/>
                          <w:divBdr>
                            <w:top w:val="none" w:sz="0" w:space="0" w:color="auto"/>
                            <w:left w:val="none" w:sz="0" w:space="0" w:color="auto"/>
                            <w:bottom w:val="none" w:sz="0" w:space="0" w:color="auto"/>
                            <w:right w:val="none" w:sz="0" w:space="0" w:color="auto"/>
                          </w:divBdr>
                        </w:div>
                      </w:divsChild>
                    </w:div>
                    <w:div w:id="957375943">
                      <w:marLeft w:val="0"/>
                      <w:marRight w:val="0"/>
                      <w:marTop w:val="0"/>
                      <w:marBottom w:val="0"/>
                      <w:divBdr>
                        <w:top w:val="none" w:sz="0" w:space="0" w:color="auto"/>
                        <w:left w:val="none" w:sz="0" w:space="0" w:color="auto"/>
                        <w:bottom w:val="none" w:sz="0" w:space="0" w:color="auto"/>
                        <w:right w:val="none" w:sz="0" w:space="0" w:color="auto"/>
                      </w:divBdr>
                      <w:divsChild>
                        <w:div w:id="330912623">
                          <w:marLeft w:val="0"/>
                          <w:marRight w:val="0"/>
                          <w:marTop w:val="0"/>
                          <w:marBottom w:val="0"/>
                          <w:divBdr>
                            <w:top w:val="none" w:sz="0" w:space="0" w:color="auto"/>
                            <w:left w:val="none" w:sz="0" w:space="0" w:color="auto"/>
                            <w:bottom w:val="none" w:sz="0" w:space="0" w:color="auto"/>
                            <w:right w:val="none" w:sz="0" w:space="0" w:color="auto"/>
                          </w:divBdr>
                        </w:div>
                      </w:divsChild>
                    </w:div>
                    <w:div w:id="730614958">
                      <w:marLeft w:val="0"/>
                      <w:marRight w:val="0"/>
                      <w:marTop w:val="0"/>
                      <w:marBottom w:val="0"/>
                      <w:divBdr>
                        <w:top w:val="none" w:sz="0" w:space="0" w:color="auto"/>
                        <w:left w:val="none" w:sz="0" w:space="0" w:color="auto"/>
                        <w:bottom w:val="none" w:sz="0" w:space="0" w:color="auto"/>
                        <w:right w:val="none" w:sz="0" w:space="0" w:color="auto"/>
                      </w:divBdr>
                      <w:divsChild>
                        <w:div w:id="76180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441594">
      <w:bodyDiv w:val="1"/>
      <w:marLeft w:val="0"/>
      <w:marRight w:val="0"/>
      <w:marTop w:val="0"/>
      <w:marBottom w:val="0"/>
      <w:divBdr>
        <w:top w:val="none" w:sz="0" w:space="0" w:color="auto"/>
        <w:left w:val="none" w:sz="0" w:space="0" w:color="auto"/>
        <w:bottom w:val="none" w:sz="0" w:space="0" w:color="auto"/>
        <w:right w:val="none" w:sz="0" w:space="0" w:color="auto"/>
      </w:divBdr>
      <w:divsChild>
        <w:div w:id="143668279">
          <w:marLeft w:val="0"/>
          <w:marRight w:val="0"/>
          <w:marTop w:val="0"/>
          <w:marBottom w:val="0"/>
          <w:divBdr>
            <w:top w:val="none" w:sz="0" w:space="0" w:color="auto"/>
            <w:left w:val="none" w:sz="0" w:space="0" w:color="auto"/>
            <w:bottom w:val="none" w:sz="0" w:space="0" w:color="auto"/>
            <w:right w:val="none" w:sz="0" w:space="0" w:color="auto"/>
          </w:divBdr>
          <w:divsChild>
            <w:div w:id="208034092">
              <w:marLeft w:val="0"/>
              <w:marRight w:val="0"/>
              <w:marTop w:val="0"/>
              <w:marBottom w:val="150"/>
              <w:divBdr>
                <w:top w:val="none" w:sz="0" w:space="0" w:color="auto"/>
                <w:left w:val="none" w:sz="0" w:space="0" w:color="auto"/>
                <w:bottom w:val="none" w:sz="0" w:space="0" w:color="auto"/>
                <w:right w:val="none" w:sz="0" w:space="0" w:color="auto"/>
              </w:divBdr>
              <w:divsChild>
                <w:div w:id="1453480830">
                  <w:marLeft w:val="0"/>
                  <w:marRight w:val="0"/>
                  <w:marTop w:val="0"/>
                  <w:marBottom w:val="0"/>
                  <w:divBdr>
                    <w:top w:val="none" w:sz="0" w:space="0" w:color="auto"/>
                    <w:left w:val="none" w:sz="0" w:space="0" w:color="auto"/>
                    <w:bottom w:val="none" w:sz="0" w:space="0" w:color="auto"/>
                    <w:right w:val="none" w:sz="0" w:space="0" w:color="auto"/>
                  </w:divBdr>
                  <w:divsChild>
                    <w:div w:id="933781703">
                      <w:marLeft w:val="0"/>
                      <w:marRight w:val="0"/>
                      <w:marTop w:val="0"/>
                      <w:marBottom w:val="0"/>
                      <w:divBdr>
                        <w:top w:val="none" w:sz="0" w:space="0" w:color="auto"/>
                        <w:left w:val="none" w:sz="0" w:space="0" w:color="auto"/>
                        <w:bottom w:val="none" w:sz="0" w:space="0" w:color="auto"/>
                        <w:right w:val="none" w:sz="0" w:space="0" w:color="auto"/>
                      </w:divBdr>
                      <w:divsChild>
                        <w:div w:id="1905412076">
                          <w:marLeft w:val="0"/>
                          <w:marRight w:val="0"/>
                          <w:marTop w:val="0"/>
                          <w:marBottom w:val="0"/>
                          <w:divBdr>
                            <w:top w:val="none" w:sz="0" w:space="0" w:color="auto"/>
                            <w:left w:val="none" w:sz="0" w:space="0" w:color="auto"/>
                            <w:bottom w:val="none" w:sz="0" w:space="0" w:color="auto"/>
                            <w:right w:val="none" w:sz="0" w:space="0" w:color="auto"/>
                          </w:divBdr>
                          <w:divsChild>
                            <w:div w:id="1424839952">
                              <w:marLeft w:val="0"/>
                              <w:marRight w:val="0"/>
                              <w:marTop w:val="0"/>
                              <w:marBottom w:val="0"/>
                              <w:divBdr>
                                <w:top w:val="none" w:sz="0" w:space="0" w:color="auto"/>
                                <w:left w:val="none" w:sz="0" w:space="0" w:color="auto"/>
                                <w:bottom w:val="none" w:sz="0" w:space="0" w:color="auto"/>
                                <w:right w:val="none" w:sz="0" w:space="0" w:color="auto"/>
                              </w:divBdr>
                              <w:divsChild>
                                <w:div w:id="878013273">
                                  <w:marLeft w:val="0"/>
                                  <w:marRight w:val="-3600"/>
                                  <w:marTop w:val="150"/>
                                  <w:marBottom w:val="0"/>
                                  <w:divBdr>
                                    <w:top w:val="none" w:sz="0" w:space="0" w:color="auto"/>
                                    <w:left w:val="none" w:sz="0" w:space="0" w:color="auto"/>
                                    <w:bottom w:val="none" w:sz="0" w:space="0" w:color="auto"/>
                                    <w:right w:val="none" w:sz="0" w:space="0" w:color="auto"/>
                                  </w:divBdr>
                                  <w:divsChild>
                                    <w:div w:id="1374769249">
                                      <w:marLeft w:val="0"/>
                                      <w:marRight w:val="3600"/>
                                      <w:marTop w:val="0"/>
                                      <w:marBottom w:val="0"/>
                                      <w:divBdr>
                                        <w:top w:val="none" w:sz="0" w:space="0" w:color="auto"/>
                                        <w:left w:val="none" w:sz="0" w:space="0" w:color="auto"/>
                                        <w:bottom w:val="none" w:sz="0" w:space="0" w:color="auto"/>
                                        <w:right w:val="none" w:sz="0" w:space="0" w:color="auto"/>
                                      </w:divBdr>
                                      <w:divsChild>
                                        <w:div w:id="1586301795">
                                          <w:marLeft w:val="0"/>
                                          <w:marRight w:val="0"/>
                                          <w:marTop w:val="0"/>
                                          <w:marBottom w:val="0"/>
                                          <w:divBdr>
                                            <w:top w:val="none" w:sz="0" w:space="0" w:color="auto"/>
                                            <w:left w:val="none" w:sz="0" w:space="0" w:color="auto"/>
                                            <w:bottom w:val="none" w:sz="0" w:space="0" w:color="auto"/>
                                            <w:right w:val="none" w:sz="0" w:space="0" w:color="auto"/>
                                          </w:divBdr>
                                          <w:divsChild>
                                            <w:div w:id="418216537">
                                              <w:marLeft w:val="0"/>
                                              <w:marRight w:val="0"/>
                                              <w:marTop w:val="0"/>
                                              <w:marBottom w:val="0"/>
                                              <w:divBdr>
                                                <w:top w:val="none" w:sz="0" w:space="0" w:color="auto"/>
                                                <w:left w:val="none" w:sz="0" w:space="0" w:color="auto"/>
                                                <w:bottom w:val="none" w:sz="0" w:space="0" w:color="auto"/>
                                                <w:right w:val="none" w:sz="0" w:space="0" w:color="auto"/>
                                              </w:divBdr>
                                              <w:divsChild>
                                                <w:div w:id="416292683">
                                                  <w:marLeft w:val="0"/>
                                                  <w:marRight w:val="0"/>
                                                  <w:marTop w:val="0"/>
                                                  <w:marBottom w:val="0"/>
                                                  <w:divBdr>
                                                    <w:top w:val="none" w:sz="0" w:space="0" w:color="auto"/>
                                                    <w:left w:val="none" w:sz="0" w:space="0" w:color="auto"/>
                                                    <w:bottom w:val="none" w:sz="0" w:space="0" w:color="auto"/>
                                                    <w:right w:val="none" w:sz="0" w:space="0" w:color="auto"/>
                                                  </w:divBdr>
                                                  <w:divsChild>
                                                    <w:div w:id="341784177">
                                                      <w:marLeft w:val="0"/>
                                                      <w:marRight w:val="0"/>
                                                      <w:marTop w:val="0"/>
                                                      <w:marBottom w:val="0"/>
                                                      <w:divBdr>
                                                        <w:top w:val="none" w:sz="0" w:space="0" w:color="auto"/>
                                                        <w:left w:val="none" w:sz="0" w:space="0" w:color="auto"/>
                                                        <w:bottom w:val="none" w:sz="0" w:space="0" w:color="auto"/>
                                                        <w:right w:val="none" w:sz="0" w:space="0" w:color="auto"/>
                                                      </w:divBdr>
                                                      <w:divsChild>
                                                        <w:div w:id="615913942">
                                                          <w:marLeft w:val="0"/>
                                                          <w:marRight w:val="0"/>
                                                          <w:marTop w:val="0"/>
                                                          <w:marBottom w:val="0"/>
                                                          <w:divBdr>
                                                            <w:top w:val="none" w:sz="0" w:space="0" w:color="auto"/>
                                                            <w:left w:val="none" w:sz="0" w:space="0" w:color="auto"/>
                                                            <w:bottom w:val="none" w:sz="0" w:space="0" w:color="auto"/>
                                                            <w:right w:val="none" w:sz="0" w:space="0" w:color="auto"/>
                                                          </w:divBdr>
                                                        </w:div>
                                                        <w:div w:id="195921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0579683">
      <w:bodyDiv w:val="1"/>
      <w:marLeft w:val="0"/>
      <w:marRight w:val="0"/>
      <w:marTop w:val="0"/>
      <w:marBottom w:val="0"/>
      <w:divBdr>
        <w:top w:val="none" w:sz="0" w:space="0" w:color="auto"/>
        <w:left w:val="none" w:sz="0" w:space="0" w:color="auto"/>
        <w:bottom w:val="none" w:sz="0" w:space="0" w:color="auto"/>
        <w:right w:val="none" w:sz="0" w:space="0" w:color="auto"/>
      </w:divBdr>
      <w:divsChild>
        <w:div w:id="755201358">
          <w:marLeft w:val="0"/>
          <w:marRight w:val="0"/>
          <w:marTop w:val="0"/>
          <w:marBottom w:val="0"/>
          <w:divBdr>
            <w:top w:val="none" w:sz="0" w:space="0" w:color="auto"/>
            <w:left w:val="none" w:sz="0" w:space="0" w:color="auto"/>
            <w:bottom w:val="none" w:sz="0" w:space="0" w:color="auto"/>
            <w:right w:val="none" w:sz="0" w:space="0" w:color="auto"/>
          </w:divBdr>
          <w:divsChild>
            <w:div w:id="603659267">
              <w:marLeft w:val="0"/>
              <w:marRight w:val="0"/>
              <w:marTop w:val="0"/>
              <w:marBottom w:val="0"/>
              <w:divBdr>
                <w:top w:val="none" w:sz="0" w:space="0" w:color="auto"/>
                <w:left w:val="none" w:sz="0" w:space="0" w:color="auto"/>
                <w:bottom w:val="none" w:sz="0" w:space="0" w:color="auto"/>
                <w:right w:val="none" w:sz="0" w:space="0" w:color="auto"/>
              </w:divBdr>
              <w:divsChild>
                <w:div w:id="734399229">
                  <w:marLeft w:val="0"/>
                  <w:marRight w:val="0"/>
                  <w:marTop w:val="0"/>
                  <w:marBottom w:val="0"/>
                  <w:divBdr>
                    <w:top w:val="none" w:sz="0" w:space="0" w:color="auto"/>
                    <w:left w:val="none" w:sz="0" w:space="0" w:color="auto"/>
                    <w:bottom w:val="none" w:sz="0" w:space="0" w:color="auto"/>
                    <w:right w:val="none" w:sz="0" w:space="0" w:color="auto"/>
                  </w:divBdr>
                  <w:divsChild>
                    <w:div w:id="6933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894768">
      <w:bodyDiv w:val="1"/>
      <w:marLeft w:val="0"/>
      <w:marRight w:val="0"/>
      <w:marTop w:val="0"/>
      <w:marBottom w:val="0"/>
      <w:divBdr>
        <w:top w:val="none" w:sz="0" w:space="0" w:color="auto"/>
        <w:left w:val="none" w:sz="0" w:space="0" w:color="auto"/>
        <w:bottom w:val="none" w:sz="0" w:space="0" w:color="auto"/>
        <w:right w:val="none" w:sz="0" w:space="0" w:color="auto"/>
      </w:divBdr>
      <w:divsChild>
        <w:div w:id="1515001903">
          <w:marLeft w:val="0"/>
          <w:marRight w:val="0"/>
          <w:marTop w:val="0"/>
          <w:marBottom w:val="0"/>
          <w:divBdr>
            <w:top w:val="none" w:sz="0" w:space="0" w:color="auto"/>
            <w:left w:val="none" w:sz="0" w:space="0" w:color="auto"/>
            <w:bottom w:val="none" w:sz="0" w:space="0" w:color="auto"/>
            <w:right w:val="none" w:sz="0" w:space="0" w:color="auto"/>
          </w:divBdr>
          <w:divsChild>
            <w:div w:id="16389531">
              <w:marLeft w:val="0"/>
              <w:marRight w:val="0"/>
              <w:marTop w:val="0"/>
              <w:marBottom w:val="0"/>
              <w:divBdr>
                <w:top w:val="none" w:sz="0" w:space="0" w:color="auto"/>
                <w:left w:val="none" w:sz="0" w:space="0" w:color="auto"/>
                <w:bottom w:val="none" w:sz="0" w:space="0" w:color="auto"/>
                <w:right w:val="none" w:sz="0" w:space="0" w:color="auto"/>
              </w:divBdr>
              <w:divsChild>
                <w:div w:id="890767988">
                  <w:marLeft w:val="0"/>
                  <w:marRight w:val="0"/>
                  <w:marTop w:val="0"/>
                  <w:marBottom w:val="450"/>
                  <w:divBdr>
                    <w:top w:val="none" w:sz="0" w:space="0" w:color="auto"/>
                    <w:left w:val="none" w:sz="0" w:space="0" w:color="auto"/>
                    <w:bottom w:val="none" w:sz="0" w:space="0" w:color="auto"/>
                    <w:right w:val="none" w:sz="0" w:space="0" w:color="auto"/>
                  </w:divBdr>
                  <w:divsChild>
                    <w:div w:id="155070796">
                      <w:marLeft w:val="0"/>
                      <w:marRight w:val="0"/>
                      <w:marTop w:val="0"/>
                      <w:marBottom w:val="0"/>
                      <w:divBdr>
                        <w:top w:val="none" w:sz="0" w:space="0" w:color="auto"/>
                        <w:left w:val="none" w:sz="0" w:space="0" w:color="auto"/>
                        <w:bottom w:val="none" w:sz="0" w:space="0" w:color="auto"/>
                        <w:right w:val="none" w:sz="0" w:space="0" w:color="auto"/>
                      </w:divBdr>
                      <w:divsChild>
                        <w:div w:id="5991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250535">
      <w:bodyDiv w:val="1"/>
      <w:marLeft w:val="0"/>
      <w:marRight w:val="0"/>
      <w:marTop w:val="0"/>
      <w:marBottom w:val="0"/>
      <w:divBdr>
        <w:top w:val="none" w:sz="0" w:space="0" w:color="auto"/>
        <w:left w:val="none" w:sz="0" w:space="0" w:color="auto"/>
        <w:bottom w:val="none" w:sz="0" w:space="0" w:color="auto"/>
        <w:right w:val="none" w:sz="0" w:space="0" w:color="auto"/>
      </w:divBdr>
      <w:divsChild>
        <w:div w:id="1471167150">
          <w:marLeft w:val="0"/>
          <w:marRight w:val="0"/>
          <w:marTop w:val="0"/>
          <w:marBottom w:val="0"/>
          <w:divBdr>
            <w:top w:val="none" w:sz="0" w:space="0" w:color="auto"/>
            <w:left w:val="none" w:sz="0" w:space="0" w:color="auto"/>
            <w:bottom w:val="none" w:sz="0" w:space="0" w:color="auto"/>
            <w:right w:val="none" w:sz="0" w:space="0" w:color="auto"/>
          </w:divBdr>
          <w:divsChild>
            <w:div w:id="1931545206">
              <w:marLeft w:val="0"/>
              <w:marRight w:val="0"/>
              <w:marTop w:val="0"/>
              <w:marBottom w:val="0"/>
              <w:divBdr>
                <w:top w:val="none" w:sz="0" w:space="0" w:color="auto"/>
                <w:left w:val="none" w:sz="0" w:space="0" w:color="auto"/>
                <w:bottom w:val="none" w:sz="0" w:space="0" w:color="auto"/>
                <w:right w:val="none" w:sz="0" w:space="0" w:color="auto"/>
              </w:divBdr>
              <w:divsChild>
                <w:div w:id="193281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715764">
      <w:bodyDiv w:val="1"/>
      <w:marLeft w:val="0"/>
      <w:marRight w:val="0"/>
      <w:marTop w:val="0"/>
      <w:marBottom w:val="0"/>
      <w:divBdr>
        <w:top w:val="none" w:sz="0" w:space="0" w:color="auto"/>
        <w:left w:val="none" w:sz="0" w:space="0" w:color="auto"/>
        <w:bottom w:val="none" w:sz="0" w:space="0" w:color="auto"/>
        <w:right w:val="none" w:sz="0" w:space="0" w:color="auto"/>
      </w:divBdr>
      <w:divsChild>
        <w:div w:id="560479028">
          <w:marLeft w:val="0"/>
          <w:marRight w:val="0"/>
          <w:marTop w:val="0"/>
          <w:marBottom w:val="0"/>
          <w:divBdr>
            <w:top w:val="none" w:sz="0" w:space="0" w:color="auto"/>
            <w:left w:val="none" w:sz="0" w:space="0" w:color="auto"/>
            <w:bottom w:val="none" w:sz="0" w:space="0" w:color="auto"/>
            <w:right w:val="none" w:sz="0" w:space="0" w:color="auto"/>
          </w:divBdr>
          <w:divsChild>
            <w:div w:id="437793856">
              <w:marLeft w:val="0"/>
              <w:marRight w:val="0"/>
              <w:marTop w:val="0"/>
              <w:marBottom w:val="0"/>
              <w:divBdr>
                <w:top w:val="none" w:sz="0" w:space="0" w:color="auto"/>
                <w:left w:val="none" w:sz="0" w:space="0" w:color="auto"/>
                <w:bottom w:val="none" w:sz="0" w:space="0" w:color="auto"/>
                <w:right w:val="none" w:sz="0" w:space="0" w:color="auto"/>
              </w:divBdr>
              <w:divsChild>
                <w:div w:id="286156858">
                  <w:marLeft w:val="0"/>
                  <w:marRight w:val="0"/>
                  <w:marTop w:val="0"/>
                  <w:marBottom w:val="0"/>
                  <w:divBdr>
                    <w:top w:val="none" w:sz="0" w:space="0" w:color="auto"/>
                    <w:left w:val="none" w:sz="0" w:space="0" w:color="auto"/>
                    <w:bottom w:val="none" w:sz="0" w:space="0" w:color="auto"/>
                    <w:right w:val="none" w:sz="0" w:space="0" w:color="auto"/>
                  </w:divBdr>
                  <w:divsChild>
                    <w:div w:id="1994916291">
                      <w:marLeft w:val="0"/>
                      <w:marRight w:val="0"/>
                      <w:marTop w:val="0"/>
                      <w:marBottom w:val="0"/>
                      <w:divBdr>
                        <w:top w:val="none" w:sz="0" w:space="0" w:color="auto"/>
                        <w:left w:val="none" w:sz="0" w:space="0" w:color="auto"/>
                        <w:bottom w:val="none" w:sz="0" w:space="0" w:color="auto"/>
                        <w:right w:val="none" w:sz="0" w:space="0" w:color="auto"/>
                      </w:divBdr>
                      <w:divsChild>
                        <w:div w:id="1870021710">
                          <w:marLeft w:val="0"/>
                          <w:marRight w:val="0"/>
                          <w:marTop w:val="0"/>
                          <w:marBottom w:val="0"/>
                          <w:divBdr>
                            <w:top w:val="none" w:sz="0" w:space="0" w:color="auto"/>
                            <w:left w:val="none" w:sz="0" w:space="0" w:color="auto"/>
                            <w:bottom w:val="none" w:sz="0" w:space="0" w:color="auto"/>
                            <w:right w:val="none" w:sz="0" w:space="0" w:color="auto"/>
                          </w:divBdr>
                          <w:divsChild>
                            <w:div w:id="1155757494">
                              <w:marLeft w:val="0"/>
                              <w:marRight w:val="0"/>
                              <w:marTop w:val="0"/>
                              <w:marBottom w:val="0"/>
                              <w:divBdr>
                                <w:top w:val="none" w:sz="0" w:space="0" w:color="auto"/>
                                <w:left w:val="none" w:sz="0" w:space="0" w:color="auto"/>
                                <w:bottom w:val="none" w:sz="0" w:space="0" w:color="auto"/>
                                <w:right w:val="none" w:sz="0" w:space="0" w:color="auto"/>
                              </w:divBdr>
                              <w:divsChild>
                                <w:div w:id="1669481315">
                                  <w:marLeft w:val="0"/>
                                  <w:marRight w:val="0"/>
                                  <w:marTop w:val="0"/>
                                  <w:marBottom w:val="0"/>
                                  <w:divBdr>
                                    <w:top w:val="none" w:sz="0" w:space="0" w:color="auto"/>
                                    <w:left w:val="none" w:sz="0" w:space="0" w:color="auto"/>
                                    <w:bottom w:val="none" w:sz="0" w:space="0" w:color="auto"/>
                                    <w:right w:val="none" w:sz="0" w:space="0" w:color="auto"/>
                                  </w:divBdr>
                                  <w:divsChild>
                                    <w:div w:id="500242213">
                                      <w:marLeft w:val="0"/>
                                      <w:marRight w:val="0"/>
                                      <w:marTop w:val="0"/>
                                      <w:marBottom w:val="0"/>
                                      <w:divBdr>
                                        <w:top w:val="none" w:sz="0" w:space="0" w:color="auto"/>
                                        <w:left w:val="none" w:sz="0" w:space="0" w:color="auto"/>
                                        <w:bottom w:val="none" w:sz="0" w:space="0" w:color="auto"/>
                                        <w:right w:val="none" w:sz="0" w:space="0" w:color="auto"/>
                                      </w:divBdr>
                                      <w:divsChild>
                                        <w:div w:id="55974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4609746">
      <w:bodyDiv w:val="1"/>
      <w:marLeft w:val="0"/>
      <w:marRight w:val="0"/>
      <w:marTop w:val="0"/>
      <w:marBottom w:val="0"/>
      <w:divBdr>
        <w:top w:val="none" w:sz="0" w:space="0" w:color="auto"/>
        <w:left w:val="none" w:sz="0" w:space="0" w:color="auto"/>
        <w:bottom w:val="none" w:sz="0" w:space="0" w:color="auto"/>
        <w:right w:val="none" w:sz="0" w:space="0" w:color="auto"/>
      </w:divBdr>
      <w:divsChild>
        <w:div w:id="13655396">
          <w:marLeft w:val="0"/>
          <w:marRight w:val="0"/>
          <w:marTop w:val="0"/>
          <w:marBottom w:val="0"/>
          <w:divBdr>
            <w:top w:val="none" w:sz="0" w:space="0" w:color="auto"/>
            <w:left w:val="none" w:sz="0" w:space="0" w:color="auto"/>
            <w:bottom w:val="none" w:sz="0" w:space="0" w:color="auto"/>
            <w:right w:val="none" w:sz="0" w:space="0" w:color="auto"/>
          </w:divBdr>
          <w:divsChild>
            <w:div w:id="577441229">
              <w:marLeft w:val="0"/>
              <w:marRight w:val="0"/>
              <w:marTop w:val="0"/>
              <w:marBottom w:val="0"/>
              <w:divBdr>
                <w:top w:val="none" w:sz="0" w:space="0" w:color="auto"/>
                <w:left w:val="none" w:sz="0" w:space="0" w:color="auto"/>
                <w:bottom w:val="none" w:sz="0" w:space="0" w:color="auto"/>
                <w:right w:val="none" w:sz="0" w:space="0" w:color="auto"/>
              </w:divBdr>
              <w:divsChild>
                <w:div w:id="117291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995885">
      <w:bodyDiv w:val="1"/>
      <w:marLeft w:val="0"/>
      <w:marRight w:val="0"/>
      <w:marTop w:val="0"/>
      <w:marBottom w:val="0"/>
      <w:divBdr>
        <w:top w:val="none" w:sz="0" w:space="0" w:color="auto"/>
        <w:left w:val="none" w:sz="0" w:space="0" w:color="auto"/>
        <w:bottom w:val="none" w:sz="0" w:space="0" w:color="auto"/>
        <w:right w:val="none" w:sz="0" w:space="0" w:color="auto"/>
      </w:divBdr>
      <w:divsChild>
        <w:div w:id="983195554">
          <w:marLeft w:val="0"/>
          <w:marRight w:val="0"/>
          <w:marTop w:val="0"/>
          <w:marBottom w:val="0"/>
          <w:divBdr>
            <w:top w:val="none" w:sz="0" w:space="0" w:color="auto"/>
            <w:left w:val="none" w:sz="0" w:space="0" w:color="auto"/>
            <w:bottom w:val="none" w:sz="0" w:space="0" w:color="auto"/>
            <w:right w:val="none" w:sz="0" w:space="0" w:color="auto"/>
          </w:divBdr>
          <w:divsChild>
            <w:div w:id="1846047790">
              <w:marLeft w:val="0"/>
              <w:marRight w:val="0"/>
              <w:marTop w:val="0"/>
              <w:marBottom w:val="0"/>
              <w:divBdr>
                <w:top w:val="none" w:sz="0" w:space="0" w:color="auto"/>
                <w:left w:val="none" w:sz="0" w:space="0" w:color="auto"/>
                <w:bottom w:val="none" w:sz="0" w:space="0" w:color="auto"/>
                <w:right w:val="none" w:sz="0" w:space="0" w:color="auto"/>
              </w:divBdr>
              <w:divsChild>
                <w:div w:id="279192124">
                  <w:marLeft w:val="0"/>
                  <w:marRight w:val="0"/>
                  <w:marTop w:val="0"/>
                  <w:marBottom w:val="0"/>
                  <w:divBdr>
                    <w:top w:val="none" w:sz="0" w:space="0" w:color="auto"/>
                    <w:left w:val="none" w:sz="0" w:space="0" w:color="auto"/>
                    <w:bottom w:val="none" w:sz="0" w:space="0" w:color="auto"/>
                    <w:right w:val="none" w:sz="0" w:space="0" w:color="auto"/>
                  </w:divBdr>
                  <w:divsChild>
                    <w:div w:id="553589202">
                      <w:marLeft w:val="0"/>
                      <w:marRight w:val="0"/>
                      <w:marTop w:val="0"/>
                      <w:marBottom w:val="0"/>
                      <w:divBdr>
                        <w:top w:val="none" w:sz="0" w:space="0" w:color="auto"/>
                        <w:left w:val="none" w:sz="0" w:space="0" w:color="auto"/>
                        <w:bottom w:val="none" w:sz="0" w:space="0" w:color="auto"/>
                        <w:right w:val="none" w:sz="0" w:space="0" w:color="auto"/>
                      </w:divBdr>
                      <w:divsChild>
                        <w:div w:id="901797181">
                          <w:marLeft w:val="0"/>
                          <w:marRight w:val="0"/>
                          <w:marTop w:val="0"/>
                          <w:marBottom w:val="0"/>
                          <w:divBdr>
                            <w:top w:val="none" w:sz="0" w:space="0" w:color="auto"/>
                            <w:left w:val="none" w:sz="0" w:space="0" w:color="auto"/>
                            <w:bottom w:val="none" w:sz="0" w:space="0" w:color="auto"/>
                            <w:right w:val="none" w:sz="0" w:space="0" w:color="auto"/>
                          </w:divBdr>
                          <w:divsChild>
                            <w:div w:id="1746803772">
                              <w:marLeft w:val="0"/>
                              <w:marRight w:val="0"/>
                              <w:marTop w:val="0"/>
                              <w:marBottom w:val="0"/>
                              <w:divBdr>
                                <w:top w:val="none" w:sz="0" w:space="0" w:color="auto"/>
                                <w:left w:val="none" w:sz="0" w:space="0" w:color="auto"/>
                                <w:bottom w:val="none" w:sz="0" w:space="0" w:color="auto"/>
                                <w:right w:val="none" w:sz="0" w:space="0" w:color="auto"/>
                              </w:divBdr>
                              <w:divsChild>
                                <w:div w:id="1950307110">
                                  <w:marLeft w:val="0"/>
                                  <w:marRight w:val="0"/>
                                  <w:marTop w:val="0"/>
                                  <w:marBottom w:val="0"/>
                                  <w:divBdr>
                                    <w:top w:val="single" w:sz="2" w:space="15" w:color="EAE9E9"/>
                                    <w:left w:val="none" w:sz="0" w:space="0" w:color="EAE9E9"/>
                                    <w:bottom w:val="single" w:sz="2" w:space="15" w:color="EAE9E9"/>
                                    <w:right w:val="none" w:sz="0" w:space="0" w:color="EAE9E9"/>
                                  </w:divBdr>
                                  <w:divsChild>
                                    <w:div w:id="288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2735490">
      <w:bodyDiv w:val="1"/>
      <w:marLeft w:val="0"/>
      <w:marRight w:val="0"/>
      <w:marTop w:val="0"/>
      <w:marBottom w:val="0"/>
      <w:divBdr>
        <w:top w:val="none" w:sz="0" w:space="0" w:color="auto"/>
        <w:left w:val="none" w:sz="0" w:space="0" w:color="auto"/>
        <w:bottom w:val="none" w:sz="0" w:space="0" w:color="auto"/>
        <w:right w:val="none" w:sz="0" w:space="0" w:color="auto"/>
      </w:divBdr>
      <w:divsChild>
        <w:div w:id="915669325">
          <w:marLeft w:val="0"/>
          <w:marRight w:val="0"/>
          <w:marTop w:val="0"/>
          <w:marBottom w:val="0"/>
          <w:divBdr>
            <w:top w:val="none" w:sz="0" w:space="0" w:color="auto"/>
            <w:left w:val="none" w:sz="0" w:space="0" w:color="auto"/>
            <w:bottom w:val="none" w:sz="0" w:space="0" w:color="auto"/>
            <w:right w:val="none" w:sz="0" w:space="0" w:color="auto"/>
          </w:divBdr>
          <w:divsChild>
            <w:div w:id="1036854953">
              <w:marLeft w:val="0"/>
              <w:marRight w:val="0"/>
              <w:marTop w:val="0"/>
              <w:marBottom w:val="0"/>
              <w:divBdr>
                <w:top w:val="none" w:sz="0" w:space="0" w:color="auto"/>
                <w:left w:val="none" w:sz="0" w:space="0" w:color="auto"/>
                <w:bottom w:val="none" w:sz="0" w:space="0" w:color="auto"/>
                <w:right w:val="none" w:sz="0" w:space="0" w:color="auto"/>
              </w:divBdr>
              <w:divsChild>
                <w:div w:id="202894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047329">
      <w:bodyDiv w:val="1"/>
      <w:marLeft w:val="0"/>
      <w:marRight w:val="0"/>
      <w:marTop w:val="0"/>
      <w:marBottom w:val="0"/>
      <w:divBdr>
        <w:top w:val="none" w:sz="0" w:space="0" w:color="auto"/>
        <w:left w:val="none" w:sz="0" w:space="0" w:color="auto"/>
        <w:bottom w:val="none" w:sz="0" w:space="0" w:color="auto"/>
        <w:right w:val="none" w:sz="0" w:space="0" w:color="auto"/>
      </w:divBdr>
      <w:divsChild>
        <w:div w:id="1575167148">
          <w:marLeft w:val="0"/>
          <w:marRight w:val="0"/>
          <w:marTop w:val="0"/>
          <w:marBottom w:val="0"/>
          <w:divBdr>
            <w:top w:val="none" w:sz="0" w:space="0" w:color="auto"/>
            <w:left w:val="none" w:sz="0" w:space="0" w:color="auto"/>
            <w:bottom w:val="none" w:sz="0" w:space="0" w:color="auto"/>
            <w:right w:val="none" w:sz="0" w:space="0" w:color="auto"/>
          </w:divBdr>
          <w:divsChild>
            <w:div w:id="2147313734">
              <w:marLeft w:val="-225"/>
              <w:marRight w:val="-225"/>
              <w:marTop w:val="0"/>
              <w:marBottom w:val="0"/>
              <w:divBdr>
                <w:top w:val="none" w:sz="0" w:space="0" w:color="auto"/>
                <w:left w:val="none" w:sz="0" w:space="0" w:color="auto"/>
                <w:bottom w:val="none" w:sz="0" w:space="0" w:color="auto"/>
                <w:right w:val="none" w:sz="0" w:space="0" w:color="auto"/>
              </w:divBdr>
              <w:divsChild>
                <w:div w:id="1304384534">
                  <w:marLeft w:val="0"/>
                  <w:marRight w:val="0"/>
                  <w:marTop w:val="0"/>
                  <w:marBottom w:val="0"/>
                  <w:divBdr>
                    <w:top w:val="none" w:sz="0" w:space="0" w:color="auto"/>
                    <w:left w:val="none" w:sz="0" w:space="0" w:color="auto"/>
                    <w:bottom w:val="none" w:sz="0" w:space="0" w:color="auto"/>
                    <w:right w:val="none" w:sz="0" w:space="0" w:color="auto"/>
                  </w:divBdr>
                  <w:divsChild>
                    <w:div w:id="1339625578">
                      <w:marLeft w:val="0"/>
                      <w:marRight w:val="0"/>
                      <w:marTop w:val="0"/>
                      <w:marBottom w:val="0"/>
                      <w:divBdr>
                        <w:top w:val="none" w:sz="0" w:space="0" w:color="auto"/>
                        <w:left w:val="none" w:sz="0" w:space="0" w:color="auto"/>
                        <w:bottom w:val="none" w:sz="0" w:space="0" w:color="auto"/>
                        <w:right w:val="none" w:sz="0" w:space="0" w:color="auto"/>
                      </w:divBdr>
                      <w:divsChild>
                        <w:div w:id="377629644">
                          <w:marLeft w:val="0"/>
                          <w:marRight w:val="0"/>
                          <w:marTop w:val="0"/>
                          <w:marBottom w:val="0"/>
                          <w:divBdr>
                            <w:top w:val="none" w:sz="0" w:space="0" w:color="auto"/>
                            <w:left w:val="none" w:sz="0" w:space="0" w:color="auto"/>
                            <w:bottom w:val="none" w:sz="0" w:space="0" w:color="auto"/>
                            <w:right w:val="none" w:sz="0" w:space="0" w:color="auto"/>
                          </w:divBdr>
                          <w:divsChild>
                            <w:div w:id="1051535677">
                              <w:blockQuote w:val="1"/>
                              <w:marLeft w:val="0"/>
                              <w:marRight w:val="0"/>
                              <w:marTop w:val="240"/>
                              <w:marBottom w:val="85"/>
                              <w:divBdr>
                                <w:top w:val="none" w:sz="0" w:space="0" w:color="auto"/>
                                <w:left w:val="single" w:sz="36" w:space="15" w:color="F4F2ED"/>
                                <w:bottom w:val="single" w:sz="12" w:space="8" w:color="E1DBCD"/>
                                <w:right w:val="none" w:sz="0" w:space="0" w:color="auto"/>
                              </w:divBdr>
                            </w:div>
                          </w:divsChild>
                        </w:div>
                      </w:divsChild>
                    </w:div>
                  </w:divsChild>
                </w:div>
              </w:divsChild>
            </w:div>
          </w:divsChild>
        </w:div>
      </w:divsChild>
    </w:div>
    <w:div w:id="1671132130">
      <w:bodyDiv w:val="1"/>
      <w:marLeft w:val="0"/>
      <w:marRight w:val="0"/>
      <w:marTop w:val="0"/>
      <w:marBottom w:val="0"/>
      <w:divBdr>
        <w:top w:val="none" w:sz="0" w:space="0" w:color="auto"/>
        <w:left w:val="none" w:sz="0" w:space="0" w:color="auto"/>
        <w:bottom w:val="none" w:sz="0" w:space="0" w:color="auto"/>
        <w:right w:val="none" w:sz="0" w:space="0" w:color="auto"/>
      </w:divBdr>
      <w:divsChild>
        <w:div w:id="1140221288">
          <w:marLeft w:val="0"/>
          <w:marRight w:val="0"/>
          <w:marTop w:val="0"/>
          <w:marBottom w:val="0"/>
          <w:divBdr>
            <w:top w:val="none" w:sz="0" w:space="0" w:color="auto"/>
            <w:left w:val="none" w:sz="0" w:space="0" w:color="auto"/>
            <w:bottom w:val="none" w:sz="0" w:space="0" w:color="auto"/>
            <w:right w:val="none" w:sz="0" w:space="0" w:color="auto"/>
          </w:divBdr>
          <w:divsChild>
            <w:div w:id="1575964949">
              <w:marLeft w:val="0"/>
              <w:marRight w:val="0"/>
              <w:marTop w:val="0"/>
              <w:marBottom w:val="0"/>
              <w:divBdr>
                <w:top w:val="none" w:sz="0" w:space="0" w:color="auto"/>
                <w:left w:val="none" w:sz="0" w:space="0" w:color="auto"/>
                <w:bottom w:val="none" w:sz="0" w:space="0" w:color="auto"/>
                <w:right w:val="none" w:sz="0" w:space="0" w:color="auto"/>
              </w:divBdr>
              <w:divsChild>
                <w:div w:id="1056004461">
                  <w:marLeft w:val="0"/>
                  <w:marRight w:val="0"/>
                  <w:marTop w:val="0"/>
                  <w:marBottom w:val="0"/>
                  <w:divBdr>
                    <w:top w:val="none" w:sz="0" w:space="0" w:color="auto"/>
                    <w:left w:val="none" w:sz="0" w:space="0" w:color="auto"/>
                    <w:bottom w:val="none" w:sz="0" w:space="0" w:color="auto"/>
                    <w:right w:val="none" w:sz="0" w:space="0" w:color="auto"/>
                  </w:divBdr>
                  <w:divsChild>
                    <w:div w:id="2114472423">
                      <w:marLeft w:val="0"/>
                      <w:marRight w:val="0"/>
                      <w:marTop w:val="0"/>
                      <w:marBottom w:val="0"/>
                      <w:divBdr>
                        <w:top w:val="none" w:sz="0" w:space="0" w:color="auto"/>
                        <w:left w:val="none" w:sz="0" w:space="0" w:color="auto"/>
                        <w:bottom w:val="none" w:sz="0" w:space="0" w:color="auto"/>
                        <w:right w:val="none" w:sz="0" w:space="0" w:color="auto"/>
                      </w:divBdr>
                      <w:divsChild>
                        <w:div w:id="576600498">
                          <w:marLeft w:val="0"/>
                          <w:marRight w:val="0"/>
                          <w:marTop w:val="0"/>
                          <w:marBottom w:val="0"/>
                          <w:divBdr>
                            <w:top w:val="none" w:sz="0" w:space="0" w:color="auto"/>
                            <w:left w:val="none" w:sz="0" w:space="0" w:color="auto"/>
                            <w:bottom w:val="none" w:sz="0" w:space="0" w:color="auto"/>
                            <w:right w:val="none" w:sz="0" w:space="0" w:color="auto"/>
                          </w:divBdr>
                          <w:divsChild>
                            <w:div w:id="2125146316">
                              <w:marLeft w:val="0"/>
                              <w:marRight w:val="0"/>
                              <w:marTop w:val="0"/>
                              <w:marBottom w:val="0"/>
                              <w:divBdr>
                                <w:top w:val="none" w:sz="0" w:space="0" w:color="auto"/>
                                <w:left w:val="none" w:sz="0" w:space="0" w:color="auto"/>
                                <w:bottom w:val="none" w:sz="0" w:space="0" w:color="auto"/>
                                <w:right w:val="none" w:sz="0" w:space="0" w:color="auto"/>
                              </w:divBdr>
                              <w:divsChild>
                                <w:div w:id="721945570">
                                  <w:marLeft w:val="0"/>
                                  <w:marRight w:val="0"/>
                                  <w:marTop w:val="0"/>
                                  <w:marBottom w:val="0"/>
                                  <w:divBdr>
                                    <w:top w:val="none" w:sz="0" w:space="0" w:color="auto"/>
                                    <w:left w:val="none" w:sz="0" w:space="0" w:color="auto"/>
                                    <w:bottom w:val="none" w:sz="0" w:space="0" w:color="auto"/>
                                    <w:right w:val="none" w:sz="0" w:space="0" w:color="auto"/>
                                  </w:divBdr>
                                  <w:divsChild>
                                    <w:div w:id="1672175987">
                                      <w:marLeft w:val="0"/>
                                      <w:marRight w:val="0"/>
                                      <w:marTop w:val="0"/>
                                      <w:marBottom w:val="0"/>
                                      <w:divBdr>
                                        <w:top w:val="none" w:sz="0" w:space="0" w:color="auto"/>
                                        <w:left w:val="none" w:sz="0" w:space="0" w:color="auto"/>
                                        <w:bottom w:val="none" w:sz="0" w:space="0" w:color="auto"/>
                                        <w:right w:val="none" w:sz="0" w:space="0" w:color="auto"/>
                                      </w:divBdr>
                                      <w:divsChild>
                                        <w:div w:id="1757826276">
                                          <w:marLeft w:val="0"/>
                                          <w:marRight w:val="0"/>
                                          <w:marTop w:val="0"/>
                                          <w:marBottom w:val="0"/>
                                          <w:divBdr>
                                            <w:top w:val="none" w:sz="0" w:space="0" w:color="auto"/>
                                            <w:left w:val="none" w:sz="0" w:space="0" w:color="auto"/>
                                            <w:bottom w:val="none" w:sz="0" w:space="0" w:color="auto"/>
                                            <w:right w:val="none" w:sz="0" w:space="0" w:color="auto"/>
                                          </w:divBdr>
                                          <w:divsChild>
                                            <w:div w:id="401953230">
                                              <w:marLeft w:val="0"/>
                                              <w:marRight w:val="0"/>
                                              <w:marTop w:val="0"/>
                                              <w:marBottom w:val="0"/>
                                              <w:divBdr>
                                                <w:top w:val="none" w:sz="0" w:space="0" w:color="auto"/>
                                                <w:left w:val="none" w:sz="0" w:space="0" w:color="auto"/>
                                                <w:bottom w:val="none" w:sz="0" w:space="0" w:color="auto"/>
                                                <w:right w:val="none" w:sz="0" w:space="0" w:color="auto"/>
                                              </w:divBdr>
                                              <w:divsChild>
                                                <w:div w:id="226453265">
                                                  <w:marLeft w:val="0"/>
                                                  <w:marRight w:val="0"/>
                                                  <w:marTop w:val="0"/>
                                                  <w:marBottom w:val="0"/>
                                                  <w:divBdr>
                                                    <w:top w:val="none" w:sz="0" w:space="0" w:color="auto"/>
                                                    <w:left w:val="none" w:sz="0" w:space="0" w:color="auto"/>
                                                    <w:bottom w:val="none" w:sz="0" w:space="0" w:color="auto"/>
                                                    <w:right w:val="none" w:sz="0" w:space="0" w:color="auto"/>
                                                  </w:divBdr>
                                                  <w:divsChild>
                                                    <w:div w:id="360322156">
                                                      <w:marLeft w:val="0"/>
                                                      <w:marRight w:val="0"/>
                                                      <w:marTop w:val="0"/>
                                                      <w:marBottom w:val="0"/>
                                                      <w:divBdr>
                                                        <w:top w:val="none" w:sz="0" w:space="0" w:color="auto"/>
                                                        <w:left w:val="none" w:sz="0" w:space="0" w:color="auto"/>
                                                        <w:bottom w:val="none" w:sz="0" w:space="0" w:color="auto"/>
                                                        <w:right w:val="none" w:sz="0" w:space="0" w:color="auto"/>
                                                      </w:divBdr>
                                                      <w:divsChild>
                                                        <w:div w:id="1642691586">
                                                          <w:marLeft w:val="0"/>
                                                          <w:marRight w:val="0"/>
                                                          <w:marTop w:val="0"/>
                                                          <w:marBottom w:val="0"/>
                                                          <w:divBdr>
                                                            <w:top w:val="none" w:sz="0" w:space="0" w:color="auto"/>
                                                            <w:left w:val="none" w:sz="0" w:space="0" w:color="auto"/>
                                                            <w:bottom w:val="none" w:sz="0" w:space="0" w:color="auto"/>
                                                            <w:right w:val="none" w:sz="0" w:space="0" w:color="auto"/>
                                                          </w:divBdr>
                                                          <w:divsChild>
                                                            <w:div w:id="189519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2628994">
      <w:bodyDiv w:val="1"/>
      <w:marLeft w:val="0"/>
      <w:marRight w:val="0"/>
      <w:marTop w:val="0"/>
      <w:marBottom w:val="0"/>
      <w:divBdr>
        <w:top w:val="none" w:sz="0" w:space="0" w:color="auto"/>
        <w:left w:val="none" w:sz="0" w:space="0" w:color="auto"/>
        <w:bottom w:val="none" w:sz="0" w:space="0" w:color="auto"/>
        <w:right w:val="none" w:sz="0" w:space="0" w:color="auto"/>
      </w:divBdr>
      <w:divsChild>
        <w:div w:id="50887428">
          <w:marLeft w:val="0"/>
          <w:marRight w:val="0"/>
          <w:marTop w:val="0"/>
          <w:marBottom w:val="0"/>
          <w:divBdr>
            <w:top w:val="none" w:sz="0" w:space="0" w:color="auto"/>
            <w:left w:val="none" w:sz="0" w:space="0" w:color="auto"/>
            <w:bottom w:val="none" w:sz="0" w:space="0" w:color="auto"/>
            <w:right w:val="none" w:sz="0" w:space="0" w:color="auto"/>
          </w:divBdr>
          <w:divsChild>
            <w:div w:id="803499883">
              <w:marLeft w:val="0"/>
              <w:marRight w:val="0"/>
              <w:marTop w:val="0"/>
              <w:marBottom w:val="0"/>
              <w:divBdr>
                <w:top w:val="none" w:sz="0" w:space="0" w:color="auto"/>
                <w:left w:val="none" w:sz="0" w:space="0" w:color="auto"/>
                <w:bottom w:val="none" w:sz="0" w:space="0" w:color="auto"/>
                <w:right w:val="none" w:sz="0" w:space="0" w:color="auto"/>
              </w:divBdr>
              <w:divsChild>
                <w:div w:id="1082949155">
                  <w:marLeft w:val="0"/>
                  <w:marRight w:val="0"/>
                  <w:marTop w:val="0"/>
                  <w:marBottom w:val="0"/>
                  <w:divBdr>
                    <w:top w:val="none" w:sz="0" w:space="0" w:color="auto"/>
                    <w:left w:val="none" w:sz="0" w:space="0" w:color="auto"/>
                    <w:bottom w:val="none" w:sz="0" w:space="0" w:color="auto"/>
                    <w:right w:val="none" w:sz="0" w:space="0" w:color="auto"/>
                  </w:divBdr>
                  <w:divsChild>
                    <w:div w:id="1709644350">
                      <w:marLeft w:val="0"/>
                      <w:marRight w:val="0"/>
                      <w:marTop w:val="0"/>
                      <w:marBottom w:val="0"/>
                      <w:divBdr>
                        <w:top w:val="none" w:sz="0" w:space="0" w:color="auto"/>
                        <w:left w:val="none" w:sz="0" w:space="0" w:color="auto"/>
                        <w:bottom w:val="none" w:sz="0" w:space="0" w:color="auto"/>
                        <w:right w:val="none" w:sz="0" w:space="0" w:color="auto"/>
                      </w:divBdr>
                      <w:divsChild>
                        <w:div w:id="417017391">
                          <w:marLeft w:val="0"/>
                          <w:marRight w:val="0"/>
                          <w:marTop w:val="0"/>
                          <w:marBottom w:val="0"/>
                          <w:divBdr>
                            <w:top w:val="none" w:sz="0" w:space="0" w:color="auto"/>
                            <w:left w:val="none" w:sz="0" w:space="0" w:color="auto"/>
                            <w:bottom w:val="none" w:sz="0" w:space="0" w:color="auto"/>
                            <w:right w:val="none" w:sz="0" w:space="0" w:color="auto"/>
                          </w:divBdr>
                          <w:divsChild>
                            <w:div w:id="707950471">
                              <w:marLeft w:val="0"/>
                              <w:marRight w:val="0"/>
                              <w:marTop w:val="0"/>
                              <w:marBottom w:val="0"/>
                              <w:divBdr>
                                <w:top w:val="none" w:sz="0" w:space="0" w:color="auto"/>
                                <w:left w:val="none" w:sz="0" w:space="0" w:color="auto"/>
                                <w:bottom w:val="none" w:sz="0" w:space="0" w:color="auto"/>
                                <w:right w:val="none" w:sz="0" w:space="0" w:color="auto"/>
                              </w:divBdr>
                              <w:divsChild>
                                <w:div w:id="1089544946">
                                  <w:marLeft w:val="0"/>
                                  <w:marRight w:val="0"/>
                                  <w:marTop w:val="0"/>
                                  <w:marBottom w:val="0"/>
                                  <w:divBdr>
                                    <w:top w:val="none" w:sz="0" w:space="0" w:color="auto"/>
                                    <w:left w:val="none" w:sz="0" w:space="0" w:color="auto"/>
                                    <w:bottom w:val="none" w:sz="0" w:space="0" w:color="auto"/>
                                    <w:right w:val="none" w:sz="0" w:space="0" w:color="auto"/>
                                  </w:divBdr>
                                  <w:divsChild>
                                    <w:div w:id="2287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711728">
      <w:bodyDiv w:val="1"/>
      <w:marLeft w:val="0"/>
      <w:marRight w:val="0"/>
      <w:marTop w:val="0"/>
      <w:marBottom w:val="0"/>
      <w:divBdr>
        <w:top w:val="none" w:sz="0" w:space="0" w:color="auto"/>
        <w:left w:val="none" w:sz="0" w:space="0" w:color="auto"/>
        <w:bottom w:val="none" w:sz="0" w:space="0" w:color="auto"/>
        <w:right w:val="none" w:sz="0" w:space="0" w:color="auto"/>
      </w:divBdr>
      <w:divsChild>
        <w:div w:id="124857934">
          <w:marLeft w:val="0"/>
          <w:marRight w:val="0"/>
          <w:marTop w:val="0"/>
          <w:marBottom w:val="0"/>
          <w:divBdr>
            <w:top w:val="none" w:sz="0" w:space="0" w:color="auto"/>
            <w:left w:val="none" w:sz="0" w:space="0" w:color="auto"/>
            <w:bottom w:val="none" w:sz="0" w:space="0" w:color="auto"/>
            <w:right w:val="none" w:sz="0" w:space="0" w:color="auto"/>
          </w:divBdr>
          <w:divsChild>
            <w:div w:id="1293949817">
              <w:marLeft w:val="0"/>
              <w:marRight w:val="0"/>
              <w:marTop w:val="0"/>
              <w:marBottom w:val="150"/>
              <w:divBdr>
                <w:top w:val="none" w:sz="0" w:space="0" w:color="auto"/>
                <w:left w:val="none" w:sz="0" w:space="0" w:color="auto"/>
                <w:bottom w:val="none" w:sz="0" w:space="0" w:color="auto"/>
                <w:right w:val="none" w:sz="0" w:space="0" w:color="auto"/>
              </w:divBdr>
              <w:divsChild>
                <w:div w:id="1842810659">
                  <w:marLeft w:val="0"/>
                  <w:marRight w:val="0"/>
                  <w:marTop w:val="0"/>
                  <w:marBottom w:val="0"/>
                  <w:divBdr>
                    <w:top w:val="none" w:sz="0" w:space="0" w:color="auto"/>
                    <w:left w:val="none" w:sz="0" w:space="0" w:color="auto"/>
                    <w:bottom w:val="none" w:sz="0" w:space="0" w:color="auto"/>
                    <w:right w:val="none" w:sz="0" w:space="0" w:color="auto"/>
                  </w:divBdr>
                  <w:divsChild>
                    <w:div w:id="927345940">
                      <w:marLeft w:val="0"/>
                      <w:marRight w:val="0"/>
                      <w:marTop w:val="0"/>
                      <w:marBottom w:val="0"/>
                      <w:divBdr>
                        <w:top w:val="none" w:sz="0" w:space="0" w:color="auto"/>
                        <w:left w:val="none" w:sz="0" w:space="0" w:color="auto"/>
                        <w:bottom w:val="none" w:sz="0" w:space="0" w:color="auto"/>
                        <w:right w:val="none" w:sz="0" w:space="0" w:color="auto"/>
                      </w:divBdr>
                      <w:divsChild>
                        <w:div w:id="1842968622">
                          <w:marLeft w:val="0"/>
                          <w:marRight w:val="0"/>
                          <w:marTop w:val="0"/>
                          <w:marBottom w:val="0"/>
                          <w:divBdr>
                            <w:top w:val="none" w:sz="0" w:space="0" w:color="auto"/>
                            <w:left w:val="none" w:sz="0" w:space="0" w:color="auto"/>
                            <w:bottom w:val="none" w:sz="0" w:space="0" w:color="auto"/>
                            <w:right w:val="none" w:sz="0" w:space="0" w:color="auto"/>
                          </w:divBdr>
                          <w:divsChild>
                            <w:div w:id="1098020328">
                              <w:marLeft w:val="0"/>
                              <w:marRight w:val="0"/>
                              <w:marTop w:val="0"/>
                              <w:marBottom w:val="0"/>
                              <w:divBdr>
                                <w:top w:val="none" w:sz="0" w:space="0" w:color="auto"/>
                                <w:left w:val="none" w:sz="0" w:space="0" w:color="auto"/>
                                <w:bottom w:val="none" w:sz="0" w:space="0" w:color="auto"/>
                                <w:right w:val="none" w:sz="0" w:space="0" w:color="auto"/>
                              </w:divBdr>
                              <w:divsChild>
                                <w:div w:id="192816032">
                                  <w:marLeft w:val="0"/>
                                  <w:marRight w:val="-3600"/>
                                  <w:marTop w:val="150"/>
                                  <w:marBottom w:val="0"/>
                                  <w:divBdr>
                                    <w:top w:val="none" w:sz="0" w:space="0" w:color="auto"/>
                                    <w:left w:val="none" w:sz="0" w:space="0" w:color="auto"/>
                                    <w:bottom w:val="none" w:sz="0" w:space="0" w:color="auto"/>
                                    <w:right w:val="none" w:sz="0" w:space="0" w:color="auto"/>
                                  </w:divBdr>
                                  <w:divsChild>
                                    <w:div w:id="2058358328">
                                      <w:marLeft w:val="0"/>
                                      <w:marRight w:val="3600"/>
                                      <w:marTop w:val="0"/>
                                      <w:marBottom w:val="0"/>
                                      <w:divBdr>
                                        <w:top w:val="none" w:sz="0" w:space="0" w:color="auto"/>
                                        <w:left w:val="none" w:sz="0" w:space="0" w:color="auto"/>
                                        <w:bottom w:val="none" w:sz="0" w:space="0" w:color="auto"/>
                                        <w:right w:val="none" w:sz="0" w:space="0" w:color="auto"/>
                                      </w:divBdr>
                                      <w:divsChild>
                                        <w:div w:id="1764184346">
                                          <w:marLeft w:val="0"/>
                                          <w:marRight w:val="0"/>
                                          <w:marTop w:val="0"/>
                                          <w:marBottom w:val="0"/>
                                          <w:divBdr>
                                            <w:top w:val="none" w:sz="0" w:space="0" w:color="auto"/>
                                            <w:left w:val="none" w:sz="0" w:space="0" w:color="auto"/>
                                            <w:bottom w:val="none" w:sz="0" w:space="0" w:color="auto"/>
                                            <w:right w:val="none" w:sz="0" w:space="0" w:color="auto"/>
                                          </w:divBdr>
                                          <w:divsChild>
                                            <w:div w:id="1062143002">
                                              <w:marLeft w:val="0"/>
                                              <w:marRight w:val="0"/>
                                              <w:marTop w:val="0"/>
                                              <w:marBottom w:val="0"/>
                                              <w:divBdr>
                                                <w:top w:val="none" w:sz="0" w:space="0" w:color="auto"/>
                                                <w:left w:val="none" w:sz="0" w:space="0" w:color="auto"/>
                                                <w:bottom w:val="none" w:sz="0" w:space="0" w:color="auto"/>
                                                <w:right w:val="none" w:sz="0" w:space="0" w:color="auto"/>
                                              </w:divBdr>
                                              <w:divsChild>
                                                <w:div w:id="1091777815">
                                                  <w:marLeft w:val="0"/>
                                                  <w:marRight w:val="0"/>
                                                  <w:marTop w:val="0"/>
                                                  <w:marBottom w:val="0"/>
                                                  <w:divBdr>
                                                    <w:top w:val="none" w:sz="0" w:space="0" w:color="auto"/>
                                                    <w:left w:val="none" w:sz="0" w:space="0" w:color="auto"/>
                                                    <w:bottom w:val="none" w:sz="0" w:space="0" w:color="auto"/>
                                                    <w:right w:val="none" w:sz="0" w:space="0" w:color="auto"/>
                                                  </w:divBdr>
                                                  <w:divsChild>
                                                    <w:div w:id="472992027">
                                                      <w:marLeft w:val="0"/>
                                                      <w:marRight w:val="0"/>
                                                      <w:marTop w:val="0"/>
                                                      <w:marBottom w:val="0"/>
                                                      <w:divBdr>
                                                        <w:top w:val="none" w:sz="0" w:space="0" w:color="auto"/>
                                                        <w:left w:val="none" w:sz="0" w:space="0" w:color="auto"/>
                                                        <w:bottom w:val="none" w:sz="0" w:space="0" w:color="auto"/>
                                                        <w:right w:val="none" w:sz="0" w:space="0" w:color="auto"/>
                                                      </w:divBdr>
                                                      <w:divsChild>
                                                        <w:div w:id="157858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1134291">
      <w:bodyDiv w:val="1"/>
      <w:marLeft w:val="0"/>
      <w:marRight w:val="0"/>
      <w:marTop w:val="0"/>
      <w:marBottom w:val="0"/>
      <w:divBdr>
        <w:top w:val="none" w:sz="0" w:space="0" w:color="auto"/>
        <w:left w:val="none" w:sz="0" w:space="0" w:color="auto"/>
        <w:bottom w:val="none" w:sz="0" w:space="0" w:color="auto"/>
        <w:right w:val="none" w:sz="0" w:space="0" w:color="auto"/>
      </w:divBdr>
      <w:divsChild>
        <w:div w:id="287276551">
          <w:marLeft w:val="0"/>
          <w:marRight w:val="0"/>
          <w:marTop w:val="0"/>
          <w:marBottom w:val="0"/>
          <w:divBdr>
            <w:top w:val="none" w:sz="0" w:space="0" w:color="auto"/>
            <w:left w:val="none" w:sz="0" w:space="0" w:color="auto"/>
            <w:bottom w:val="none" w:sz="0" w:space="0" w:color="auto"/>
            <w:right w:val="none" w:sz="0" w:space="0" w:color="auto"/>
          </w:divBdr>
          <w:divsChild>
            <w:div w:id="972831959">
              <w:marLeft w:val="0"/>
              <w:marRight w:val="0"/>
              <w:marTop w:val="0"/>
              <w:marBottom w:val="0"/>
              <w:divBdr>
                <w:top w:val="none" w:sz="0" w:space="0" w:color="auto"/>
                <w:left w:val="none" w:sz="0" w:space="0" w:color="auto"/>
                <w:bottom w:val="none" w:sz="0" w:space="0" w:color="auto"/>
                <w:right w:val="none" w:sz="0" w:space="0" w:color="auto"/>
              </w:divBdr>
              <w:divsChild>
                <w:div w:id="758907775">
                  <w:marLeft w:val="0"/>
                  <w:marRight w:val="0"/>
                  <w:marTop w:val="0"/>
                  <w:marBottom w:val="0"/>
                  <w:divBdr>
                    <w:top w:val="none" w:sz="0" w:space="0" w:color="auto"/>
                    <w:left w:val="none" w:sz="0" w:space="0" w:color="auto"/>
                    <w:bottom w:val="none" w:sz="0" w:space="0" w:color="auto"/>
                    <w:right w:val="none" w:sz="0" w:space="0" w:color="auto"/>
                  </w:divBdr>
                  <w:divsChild>
                    <w:div w:id="108277351">
                      <w:marLeft w:val="0"/>
                      <w:marRight w:val="0"/>
                      <w:marTop w:val="0"/>
                      <w:marBottom w:val="0"/>
                      <w:divBdr>
                        <w:top w:val="none" w:sz="0" w:space="0" w:color="auto"/>
                        <w:left w:val="none" w:sz="0" w:space="0" w:color="auto"/>
                        <w:bottom w:val="none" w:sz="0" w:space="0" w:color="auto"/>
                        <w:right w:val="none" w:sz="0" w:space="0" w:color="auto"/>
                      </w:divBdr>
                      <w:divsChild>
                        <w:div w:id="39716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199857">
      <w:bodyDiv w:val="1"/>
      <w:marLeft w:val="0"/>
      <w:marRight w:val="0"/>
      <w:marTop w:val="0"/>
      <w:marBottom w:val="0"/>
      <w:divBdr>
        <w:top w:val="none" w:sz="0" w:space="0" w:color="auto"/>
        <w:left w:val="none" w:sz="0" w:space="0" w:color="auto"/>
        <w:bottom w:val="none" w:sz="0" w:space="0" w:color="auto"/>
        <w:right w:val="none" w:sz="0" w:space="0" w:color="auto"/>
      </w:divBdr>
      <w:divsChild>
        <w:div w:id="1614894503">
          <w:marLeft w:val="0"/>
          <w:marRight w:val="0"/>
          <w:marTop w:val="0"/>
          <w:marBottom w:val="0"/>
          <w:divBdr>
            <w:top w:val="none" w:sz="0" w:space="0" w:color="auto"/>
            <w:left w:val="none" w:sz="0" w:space="0" w:color="auto"/>
            <w:bottom w:val="none" w:sz="0" w:space="0" w:color="auto"/>
            <w:right w:val="none" w:sz="0" w:space="0" w:color="auto"/>
          </w:divBdr>
          <w:divsChild>
            <w:div w:id="600725456">
              <w:marLeft w:val="-225"/>
              <w:marRight w:val="-225"/>
              <w:marTop w:val="0"/>
              <w:marBottom w:val="0"/>
              <w:divBdr>
                <w:top w:val="none" w:sz="0" w:space="0" w:color="auto"/>
                <w:left w:val="none" w:sz="0" w:space="0" w:color="auto"/>
                <w:bottom w:val="none" w:sz="0" w:space="0" w:color="auto"/>
                <w:right w:val="none" w:sz="0" w:space="0" w:color="auto"/>
              </w:divBdr>
              <w:divsChild>
                <w:div w:id="1793087328">
                  <w:marLeft w:val="0"/>
                  <w:marRight w:val="0"/>
                  <w:marTop w:val="0"/>
                  <w:marBottom w:val="0"/>
                  <w:divBdr>
                    <w:top w:val="none" w:sz="0" w:space="0" w:color="auto"/>
                    <w:left w:val="none" w:sz="0" w:space="0" w:color="auto"/>
                    <w:bottom w:val="none" w:sz="0" w:space="0" w:color="auto"/>
                    <w:right w:val="none" w:sz="0" w:space="0" w:color="auto"/>
                  </w:divBdr>
                  <w:divsChild>
                    <w:div w:id="67210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4162">
      <w:bodyDiv w:val="1"/>
      <w:marLeft w:val="0"/>
      <w:marRight w:val="0"/>
      <w:marTop w:val="0"/>
      <w:marBottom w:val="0"/>
      <w:divBdr>
        <w:top w:val="none" w:sz="0" w:space="0" w:color="auto"/>
        <w:left w:val="none" w:sz="0" w:space="0" w:color="auto"/>
        <w:bottom w:val="none" w:sz="0" w:space="0" w:color="auto"/>
        <w:right w:val="none" w:sz="0" w:space="0" w:color="auto"/>
      </w:divBdr>
      <w:divsChild>
        <w:div w:id="213808229">
          <w:marLeft w:val="0"/>
          <w:marRight w:val="0"/>
          <w:marTop w:val="0"/>
          <w:marBottom w:val="0"/>
          <w:divBdr>
            <w:top w:val="none" w:sz="0" w:space="0" w:color="auto"/>
            <w:left w:val="none" w:sz="0" w:space="0" w:color="auto"/>
            <w:bottom w:val="none" w:sz="0" w:space="0" w:color="auto"/>
            <w:right w:val="none" w:sz="0" w:space="0" w:color="auto"/>
          </w:divBdr>
          <w:divsChild>
            <w:div w:id="1766460324">
              <w:marLeft w:val="0"/>
              <w:marRight w:val="0"/>
              <w:marTop w:val="0"/>
              <w:marBottom w:val="0"/>
              <w:divBdr>
                <w:top w:val="none" w:sz="0" w:space="0" w:color="auto"/>
                <w:left w:val="none" w:sz="0" w:space="0" w:color="auto"/>
                <w:bottom w:val="none" w:sz="0" w:space="0" w:color="auto"/>
                <w:right w:val="none" w:sz="0" w:space="0" w:color="auto"/>
              </w:divBdr>
              <w:divsChild>
                <w:div w:id="226496736">
                  <w:marLeft w:val="0"/>
                  <w:marRight w:val="0"/>
                  <w:marTop w:val="0"/>
                  <w:marBottom w:val="0"/>
                  <w:divBdr>
                    <w:top w:val="none" w:sz="0" w:space="0" w:color="auto"/>
                    <w:left w:val="none" w:sz="0" w:space="0" w:color="auto"/>
                    <w:bottom w:val="none" w:sz="0" w:space="0" w:color="auto"/>
                    <w:right w:val="none" w:sz="0" w:space="0" w:color="auto"/>
                  </w:divBdr>
                  <w:divsChild>
                    <w:div w:id="1069235338">
                      <w:marLeft w:val="0"/>
                      <w:marRight w:val="0"/>
                      <w:marTop w:val="0"/>
                      <w:marBottom w:val="0"/>
                      <w:divBdr>
                        <w:top w:val="none" w:sz="0" w:space="0" w:color="auto"/>
                        <w:left w:val="none" w:sz="0" w:space="0" w:color="auto"/>
                        <w:bottom w:val="none" w:sz="0" w:space="0" w:color="auto"/>
                        <w:right w:val="none" w:sz="0" w:space="0" w:color="auto"/>
                      </w:divBdr>
                      <w:divsChild>
                        <w:div w:id="52386494">
                          <w:marLeft w:val="0"/>
                          <w:marRight w:val="0"/>
                          <w:marTop w:val="0"/>
                          <w:marBottom w:val="0"/>
                          <w:divBdr>
                            <w:top w:val="none" w:sz="0" w:space="0" w:color="auto"/>
                            <w:left w:val="none" w:sz="0" w:space="0" w:color="auto"/>
                            <w:bottom w:val="none" w:sz="0" w:space="0" w:color="auto"/>
                            <w:right w:val="none" w:sz="0" w:space="0" w:color="auto"/>
                          </w:divBdr>
                          <w:divsChild>
                            <w:div w:id="1523664420">
                              <w:marLeft w:val="0"/>
                              <w:marRight w:val="0"/>
                              <w:marTop w:val="0"/>
                              <w:marBottom w:val="0"/>
                              <w:divBdr>
                                <w:top w:val="none" w:sz="0" w:space="0" w:color="auto"/>
                                <w:left w:val="none" w:sz="0" w:space="0" w:color="auto"/>
                                <w:bottom w:val="none" w:sz="0" w:space="0" w:color="auto"/>
                                <w:right w:val="none" w:sz="0" w:space="0" w:color="auto"/>
                              </w:divBdr>
                              <w:divsChild>
                                <w:div w:id="929580062">
                                  <w:marLeft w:val="0"/>
                                  <w:marRight w:val="0"/>
                                  <w:marTop w:val="0"/>
                                  <w:marBottom w:val="0"/>
                                  <w:divBdr>
                                    <w:top w:val="none" w:sz="0" w:space="0" w:color="auto"/>
                                    <w:left w:val="none" w:sz="0" w:space="0" w:color="auto"/>
                                    <w:bottom w:val="none" w:sz="0" w:space="0" w:color="auto"/>
                                    <w:right w:val="none" w:sz="0" w:space="0" w:color="auto"/>
                                  </w:divBdr>
                                  <w:divsChild>
                                    <w:div w:id="116689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0472666">
      <w:bodyDiv w:val="1"/>
      <w:marLeft w:val="0"/>
      <w:marRight w:val="0"/>
      <w:marTop w:val="0"/>
      <w:marBottom w:val="0"/>
      <w:divBdr>
        <w:top w:val="none" w:sz="0" w:space="0" w:color="auto"/>
        <w:left w:val="none" w:sz="0" w:space="0" w:color="auto"/>
        <w:bottom w:val="none" w:sz="0" w:space="0" w:color="auto"/>
        <w:right w:val="none" w:sz="0" w:space="0" w:color="auto"/>
      </w:divBdr>
    </w:div>
    <w:div w:id="2077702712">
      <w:bodyDiv w:val="1"/>
      <w:marLeft w:val="0"/>
      <w:marRight w:val="0"/>
      <w:marTop w:val="0"/>
      <w:marBottom w:val="0"/>
      <w:divBdr>
        <w:top w:val="none" w:sz="0" w:space="0" w:color="auto"/>
        <w:left w:val="none" w:sz="0" w:space="0" w:color="auto"/>
        <w:bottom w:val="none" w:sz="0" w:space="0" w:color="auto"/>
        <w:right w:val="none" w:sz="0" w:space="0" w:color="auto"/>
      </w:divBdr>
      <w:divsChild>
        <w:div w:id="227811413">
          <w:marLeft w:val="0"/>
          <w:marRight w:val="0"/>
          <w:marTop w:val="0"/>
          <w:marBottom w:val="0"/>
          <w:divBdr>
            <w:top w:val="none" w:sz="0" w:space="0" w:color="auto"/>
            <w:left w:val="none" w:sz="0" w:space="0" w:color="auto"/>
            <w:bottom w:val="none" w:sz="0" w:space="0" w:color="auto"/>
            <w:right w:val="none" w:sz="0" w:space="0" w:color="auto"/>
          </w:divBdr>
          <w:divsChild>
            <w:div w:id="1426417895">
              <w:marLeft w:val="0"/>
              <w:marRight w:val="0"/>
              <w:marTop w:val="0"/>
              <w:marBottom w:val="0"/>
              <w:divBdr>
                <w:top w:val="none" w:sz="0" w:space="0" w:color="auto"/>
                <w:left w:val="none" w:sz="0" w:space="0" w:color="auto"/>
                <w:bottom w:val="none" w:sz="0" w:space="0" w:color="auto"/>
                <w:right w:val="none" w:sz="0" w:space="0" w:color="auto"/>
              </w:divBdr>
              <w:divsChild>
                <w:div w:id="924075689">
                  <w:marLeft w:val="0"/>
                  <w:marRight w:val="0"/>
                  <w:marTop w:val="0"/>
                  <w:marBottom w:val="0"/>
                  <w:divBdr>
                    <w:top w:val="none" w:sz="0" w:space="0" w:color="auto"/>
                    <w:left w:val="none" w:sz="0" w:space="0" w:color="auto"/>
                    <w:bottom w:val="none" w:sz="0" w:space="0" w:color="auto"/>
                    <w:right w:val="none" w:sz="0" w:space="0" w:color="auto"/>
                  </w:divBdr>
                  <w:divsChild>
                    <w:div w:id="1314602123">
                      <w:marLeft w:val="0"/>
                      <w:marRight w:val="0"/>
                      <w:marTop w:val="0"/>
                      <w:marBottom w:val="0"/>
                      <w:divBdr>
                        <w:top w:val="none" w:sz="0" w:space="0" w:color="auto"/>
                        <w:left w:val="none" w:sz="0" w:space="0" w:color="auto"/>
                        <w:bottom w:val="none" w:sz="0" w:space="0" w:color="auto"/>
                        <w:right w:val="none" w:sz="0" w:space="0" w:color="auto"/>
                      </w:divBdr>
                      <w:divsChild>
                        <w:div w:id="1500578992">
                          <w:marLeft w:val="0"/>
                          <w:marRight w:val="0"/>
                          <w:marTop w:val="0"/>
                          <w:marBottom w:val="0"/>
                          <w:divBdr>
                            <w:top w:val="none" w:sz="0" w:space="0" w:color="auto"/>
                            <w:left w:val="none" w:sz="0" w:space="0" w:color="auto"/>
                            <w:bottom w:val="none" w:sz="0" w:space="0" w:color="auto"/>
                            <w:right w:val="none" w:sz="0" w:space="0" w:color="auto"/>
                          </w:divBdr>
                          <w:divsChild>
                            <w:div w:id="505052071">
                              <w:marLeft w:val="0"/>
                              <w:marRight w:val="0"/>
                              <w:marTop w:val="0"/>
                              <w:marBottom w:val="0"/>
                              <w:divBdr>
                                <w:top w:val="none" w:sz="0" w:space="0" w:color="auto"/>
                                <w:left w:val="none" w:sz="0" w:space="0" w:color="auto"/>
                                <w:bottom w:val="none" w:sz="0" w:space="0" w:color="auto"/>
                                <w:right w:val="none" w:sz="0" w:space="0" w:color="auto"/>
                              </w:divBdr>
                              <w:divsChild>
                                <w:div w:id="1772702993">
                                  <w:marLeft w:val="0"/>
                                  <w:marRight w:val="0"/>
                                  <w:marTop w:val="0"/>
                                  <w:marBottom w:val="0"/>
                                  <w:divBdr>
                                    <w:top w:val="none" w:sz="0" w:space="0" w:color="auto"/>
                                    <w:left w:val="none" w:sz="0" w:space="0" w:color="auto"/>
                                    <w:bottom w:val="none" w:sz="0" w:space="0" w:color="auto"/>
                                    <w:right w:val="none" w:sz="0" w:space="0" w:color="auto"/>
                                  </w:divBdr>
                                  <w:divsChild>
                                    <w:div w:id="58356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1780272">
      <w:bodyDiv w:val="1"/>
      <w:marLeft w:val="0"/>
      <w:marRight w:val="0"/>
      <w:marTop w:val="0"/>
      <w:marBottom w:val="0"/>
      <w:divBdr>
        <w:top w:val="none" w:sz="0" w:space="0" w:color="auto"/>
        <w:left w:val="none" w:sz="0" w:space="0" w:color="auto"/>
        <w:bottom w:val="none" w:sz="0" w:space="0" w:color="auto"/>
        <w:right w:val="none" w:sz="0" w:space="0" w:color="auto"/>
      </w:divBdr>
      <w:divsChild>
        <w:div w:id="1490749650">
          <w:marLeft w:val="0"/>
          <w:marRight w:val="0"/>
          <w:marTop w:val="0"/>
          <w:marBottom w:val="0"/>
          <w:divBdr>
            <w:top w:val="none" w:sz="0" w:space="0" w:color="auto"/>
            <w:left w:val="none" w:sz="0" w:space="0" w:color="auto"/>
            <w:bottom w:val="none" w:sz="0" w:space="0" w:color="auto"/>
            <w:right w:val="none" w:sz="0" w:space="0" w:color="auto"/>
          </w:divBdr>
          <w:divsChild>
            <w:div w:id="174467040">
              <w:marLeft w:val="0"/>
              <w:marRight w:val="0"/>
              <w:marTop w:val="0"/>
              <w:marBottom w:val="0"/>
              <w:divBdr>
                <w:top w:val="none" w:sz="0" w:space="0" w:color="auto"/>
                <w:left w:val="none" w:sz="0" w:space="0" w:color="auto"/>
                <w:bottom w:val="none" w:sz="0" w:space="0" w:color="auto"/>
                <w:right w:val="none" w:sz="0" w:space="0" w:color="auto"/>
              </w:divBdr>
              <w:divsChild>
                <w:div w:id="2074546394">
                  <w:marLeft w:val="0"/>
                  <w:marRight w:val="0"/>
                  <w:marTop w:val="0"/>
                  <w:marBottom w:val="0"/>
                  <w:divBdr>
                    <w:top w:val="none" w:sz="0" w:space="0" w:color="auto"/>
                    <w:left w:val="none" w:sz="0" w:space="0" w:color="auto"/>
                    <w:bottom w:val="none" w:sz="0" w:space="0" w:color="auto"/>
                    <w:right w:val="none" w:sz="0" w:space="0" w:color="auto"/>
                  </w:divBdr>
                  <w:divsChild>
                    <w:div w:id="26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788769">
      <w:bodyDiv w:val="1"/>
      <w:marLeft w:val="0"/>
      <w:marRight w:val="0"/>
      <w:marTop w:val="0"/>
      <w:marBottom w:val="0"/>
      <w:divBdr>
        <w:top w:val="none" w:sz="0" w:space="0" w:color="auto"/>
        <w:left w:val="none" w:sz="0" w:space="0" w:color="auto"/>
        <w:bottom w:val="none" w:sz="0" w:space="0" w:color="auto"/>
        <w:right w:val="none" w:sz="0" w:space="0" w:color="auto"/>
      </w:divBdr>
      <w:divsChild>
        <w:div w:id="323944615">
          <w:marLeft w:val="0"/>
          <w:marRight w:val="0"/>
          <w:marTop w:val="0"/>
          <w:marBottom w:val="0"/>
          <w:divBdr>
            <w:top w:val="none" w:sz="0" w:space="0" w:color="auto"/>
            <w:left w:val="none" w:sz="0" w:space="0" w:color="auto"/>
            <w:bottom w:val="none" w:sz="0" w:space="0" w:color="auto"/>
            <w:right w:val="none" w:sz="0" w:space="0" w:color="auto"/>
          </w:divBdr>
          <w:divsChild>
            <w:div w:id="1125924081">
              <w:marLeft w:val="0"/>
              <w:marRight w:val="0"/>
              <w:marTop w:val="0"/>
              <w:marBottom w:val="0"/>
              <w:divBdr>
                <w:top w:val="none" w:sz="0" w:space="0" w:color="auto"/>
                <w:left w:val="none" w:sz="0" w:space="0" w:color="auto"/>
                <w:bottom w:val="none" w:sz="0" w:space="0" w:color="auto"/>
                <w:right w:val="none" w:sz="0" w:space="0" w:color="auto"/>
              </w:divBdr>
              <w:divsChild>
                <w:div w:id="21563811">
                  <w:marLeft w:val="0"/>
                  <w:marRight w:val="0"/>
                  <w:marTop w:val="0"/>
                  <w:marBottom w:val="0"/>
                  <w:divBdr>
                    <w:top w:val="none" w:sz="0" w:space="0" w:color="auto"/>
                    <w:left w:val="none" w:sz="0" w:space="0" w:color="auto"/>
                    <w:bottom w:val="none" w:sz="0" w:space="0" w:color="auto"/>
                    <w:right w:val="none" w:sz="0" w:space="0" w:color="auto"/>
                  </w:divBdr>
                  <w:divsChild>
                    <w:div w:id="1877808880">
                      <w:marLeft w:val="0"/>
                      <w:marRight w:val="0"/>
                      <w:marTop w:val="0"/>
                      <w:marBottom w:val="0"/>
                      <w:divBdr>
                        <w:top w:val="none" w:sz="0" w:space="0" w:color="auto"/>
                        <w:left w:val="none" w:sz="0" w:space="0" w:color="auto"/>
                        <w:bottom w:val="none" w:sz="0" w:space="0" w:color="auto"/>
                        <w:right w:val="none" w:sz="0" w:space="0" w:color="auto"/>
                      </w:divBdr>
                      <w:divsChild>
                        <w:div w:id="1355228459">
                          <w:marLeft w:val="0"/>
                          <w:marRight w:val="0"/>
                          <w:marTop w:val="0"/>
                          <w:marBottom w:val="0"/>
                          <w:divBdr>
                            <w:top w:val="none" w:sz="0" w:space="0" w:color="auto"/>
                            <w:left w:val="none" w:sz="0" w:space="0" w:color="auto"/>
                            <w:bottom w:val="none" w:sz="0" w:space="0" w:color="auto"/>
                            <w:right w:val="none" w:sz="0" w:space="0" w:color="auto"/>
                          </w:divBdr>
                          <w:divsChild>
                            <w:div w:id="1771194772">
                              <w:marLeft w:val="0"/>
                              <w:marRight w:val="0"/>
                              <w:marTop w:val="0"/>
                              <w:marBottom w:val="0"/>
                              <w:divBdr>
                                <w:top w:val="none" w:sz="0" w:space="0" w:color="auto"/>
                                <w:left w:val="none" w:sz="0" w:space="0" w:color="auto"/>
                                <w:bottom w:val="none" w:sz="0" w:space="0" w:color="auto"/>
                                <w:right w:val="none" w:sz="0" w:space="0" w:color="auto"/>
                              </w:divBdr>
                              <w:divsChild>
                                <w:div w:id="1279490830">
                                  <w:marLeft w:val="0"/>
                                  <w:marRight w:val="0"/>
                                  <w:marTop w:val="0"/>
                                  <w:marBottom w:val="0"/>
                                  <w:divBdr>
                                    <w:top w:val="none" w:sz="0" w:space="0" w:color="auto"/>
                                    <w:left w:val="none" w:sz="0" w:space="0" w:color="auto"/>
                                    <w:bottom w:val="none" w:sz="0" w:space="0" w:color="auto"/>
                                    <w:right w:val="none" w:sz="0" w:space="0" w:color="auto"/>
                                  </w:divBdr>
                                  <w:divsChild>
                                    <w:div w:id="1292980061">
                                      <w:marLeft w:val="0"/>
                                      <w:marRight w:val="0"/>
                                      <w:marTop w:val="0"/>
                                      <w:marBottom w:val="0"/>
                                      <w:divBdr>
                                        <w:top w:val="none" w:sz="0" w:space="0" w:color="auto"/>
                                        <w:left w:val="none" w:sz="0" w:space="0" w:color="auto"/>
                                        <w:bottom w:val="none" w:sz="0" w:space="0" w:color="auto"/>
                                        <w:right w:val="none" w:sz="0" w:space="0" w:color="auto"/>
                                      </w:divBdr>
                                      <w:divsChild>
                                        <w:div w:id="19318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175624">
      <w:bodyDiv w:val="1"/>
      <w:marLeft w:val="0"/>
      <w:marRight w:val="0"/>
      <w:marTop w:val="0"/>
      <w:marBottom w:val="0"/>
      <w:divBdr>
        <w:top w:val="none" w:sz="0" w:space="0" w:color="auto"/>
        <w:left w:val="none" w:sz="0" w:space="0" w:color="auto"/>
        <w:bottom w:val="none" w:sz="0" w:space="0" w:color="auto"/>
        <w:right w:val="none" w:sz="0" w:space="0" w:color="auto"/>
      </w:divBdr>
      <w:divsChild>
        <w:div w:id="1452163580">
          <w:marLeft w:val="0"/>
          <w:marRight w:val="0"/>
          <w:marTop w:val="0"/>
          <w:marBottom w:val="0"/>
          <w:divBdr>
            <w:top w:val="none" w:sz="0" w:space="0" w:color="auto"/>
            <w:left w:val="none" w:sz="0" w:space="0" w:color="auto"/>
            <w:bottom w:val="none" w:sz="0" w:space="0" w:color="auto"/>
            <w:right w:val="none" w:sz="0" w:space="0" w:color="auto"/>
          </w:divBdr>
          <w:divsChild>
            <w:div w:id="197664275">
              <w:marLeft w:val="0"/>
              <w:marRight w:val="0"/>
              <w:marTop w:val="0"/>
              <w:marBottom w:val="150"/>
              <w:divBdr>
                <w:top w:val="none" w:sz="0" w:space="0" w:color="auto"/>
                <w:left w:val="none" w:sz="0" w:space="0" w:color="auto"/>
                <w:bottom w:val="none" w:sz="0" w:space="0" w:color="auto"/>
                <w:right w:val="none" w:sz="0" w:space="0" w:color="auto"/>
              </w:divBdr>
              <w:divsChild>
                <w:div w:id="630670054">
                  <w:marLeft w:val="0"/>
                  <w:marRight w:val="0"/>
                  <w:marTop w:val="0"/>
                  <w:marBottom w:val="0"/>
                  <w:divBdr>
                    <w:top w:val="none" w:sz="0" w:space="0" w:color="auto"/>
                    <w:left w:val="none" w:sz="0" w:space="0" w:color="auto"/>
                    <w:bottom w:val="none" w:sz="0" w:space="0" w:color="auto"/>
                    <w:right w:val="none" w:sz="0" w:space="0" w:color="auto"/>
                  </w:divBdr>
                  <w:divsChild>
                    <w:div w:id="752120741">
                      <w:marLeft w:val="0"/>
                      <w:marRight w:val="0"/>
                      <w:marTop w:val="0"/>
                      <w:marBottom w:val="0"/>
                      <w:divBdr>
                        <w:top w:val="none" w:sz="0" w:space="0" w:color="auto"/>
                        <w:left w:val="none" w:sz="0" w:space="0" w:color="auto"/>
                        <w:bottom w:val="none" w:sz="0" w:space="0" w:color="auto"/>
                        <w:right w:val="none" w:sz="0" w:space="0" w:color="auto"/>
                      </w:divBdr>
                      <w:divsChild>
                        <w:div w:id="1495952379">
                          <w:marLeft w:val="0"/>
                          <w:marRight w:val="0"/>
                          <w:marTop w:val="0"/>
                          <w:marBottom w:val="0"/>
                          <w:divBdr>
                            <w:top w:val="none" w:sz="0" w:space="0" w:color="auto"/>
                            <w:left w:val="none" w:sz="0" w:space="0" w:color="auto"/>
                            <w:bottom w:val="none" w:sz="0" w:space="0" w:color="auto"/>
                            <w:right w:val="none" w:sz="0" w:space="0" w:color="auto"/>
                          </w:divBdr>
                          <w:divsChild>
                            <w:div w:id="166674148">
                              <w:marLeft w:val="0"/>
                              <w:marRight w:val="0"/>
                              <w:marTop w:val="0"/>
                              <w:marBottom w:val="0"/>
                              <w:divBdr>
                                <w:top w:val="none" w:sz="0" w:space="0" w:color="auto"/>
                                <w:left w:val="none" w:sz="0" w:space="0" w:color="auto"/>
                                <w:bottom w:val="none" w:sz="0" w:space="0" w:color="auto"/>
                                <w:right w:val="none" w:sz="0" w:space="0" w:color="auto"/>
                              </w:divBdr>
                              <w:divsChild>
                                <w:div w:id="2118980232">
                                  <w:marLeft w:val="0"/>
                                  <w:marRight w:val="-3600"/>
                                  <w:marTop w:val="150"/>
                                  <w:marBottom w:val="0"/>
                                  <w:divBdr>
                                    <w:top w:val="none" w:sz="0" w:space="0" w:color="auto"/>
                                    <w:left w:val="none" w:sz="0" w:space="0" w:color="auto"/>
                                    <w:bottom w:val="none" w:sz="0" w:space="0" w:color="auto"/>
                                    <w:right w:val="none" w:sz="0" w:space="0" w:color="auto"/>
                                  </w:divBdr>
                                  <w:divsChild>
                                    <w:div w:id="1587111753">
                                      <w:marLeft w:val="0"/>
                                      <w:marRight w:val="3600"/>
                                      <w:marTop w:val="0"/>
                                      <w:marBottom w:val="0"/>
                                      <w:divBdr>
                                        <w:top w:val="none" w:sz="0" w:space="0" w:color="auto"/>
                                        <w:left w:val="none" w:sz="0" w:space="0" w:color="auto"/>
                                        <w:bottom w:val="none" w:sz="0" w:space="0" w:color="auto"/>
                                        <w:right w:val="none" w:sz="0" w:space="0" w:color="auto"/>
                                      </w:divBdr>
                                      <w:divsChild>
                                        <w:div w:id="928075060">
                                          <w:marLeft w:val="0"/>
                                          <w:marRight w:val="0"/>
                                          <w:marTop w:val="0"/>
                                          <w:marBottom w:val="0"/>
                                          <w:divBdr>
                                            <w:top w:val="none" w:sz="0" w:space="0" w:color="auto"/>
                                            <w:left w:val="none" w:sz="0" w:space="0" w:color="auto"/>
                                            <w:bottom w:val="none" w:sz="0" w:space="0" w:color="auto"/>
                                            <w:right w:val="none" w:sz="0" w:space="0" w:color="auto"/>
                                          </w:divBdr>
                                          <w:divsChild>
                                            <w:div w:id="2099136448">
                                              <w:marLeft w:val="0"/>
                                              <w:marRight w:val="0"/>
                                              <w:marTop w:val="0"/>
                                              <w:marBottom w:val="0"/>
                                              <w:divBdr>
                                                <w:top w:val="none" w:sz="0" w:space="0" w:color="auto"/>
                                                <w:left w:val="none" w:sz="0" w:space="0" w:color="auto"/>
                                                <w:bottom w:val="none" w:sz="0" w:space="0" w:color="auto"/>
                                                <w:right w:val="none" w:sz="0" w:space="0" w:color="auto"/>
                                              </w:divBdr>
                                              <w:divsChild>
                                                <w:div w:id="1144661718">
                                                  <w:marLeft w:val="0"/>
                                                  <w:marRight w:val="0"/>
                                                  <w:marTop w:val="0"/>
                                                  <w:marBottom w:val="0"/>
                                                  <w:divBdr>
                                                    <w:top w:val="none" w:sz="0" w:space="0" w:color="auto"/>
                                                    <w:left w:val="none" w:sz="0" w:space="0" w:color="auto"/>
                                                    <w:bottom w:val="none" w:sz="0" w:space="0" w:color="auto"/>
                                                    <w:right w:val="none" w:sz="0" w:space="0" w:color="auto"/>
                                                  </w:divBdr>
                                                  <w:divsChild>
                                                    <w:div w:id="1851065860">
                                                      <w:marLeft w:val="0"/>
                                                      <w:marRight w:val="0"/>
                                                      <w:marTop w:val="0"/>
                                                      <w:marBottom w:val="0"/>
                                                      <w:divBdr>
                                                        <w:top w:val="none" w:sz="0" w:space="0" w:color="auto"/>
                                                        <w:left w:val="none" w:sz="0" w:space="0" w:color="auto"/>
                                                        <w:bottom w:val="none" w:sz="0" w:space="0" w:color="auto"/>
                                                        <w:right w:val="none" w:sz="0" w:space="0" w:color="auto"/>
                                                      </w:divBdr>
                                                      <w:divsChild>
                                                        <w:div w:id="2228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u2018bg.bg/en/59" TargetMode="External"/><Relationship Id="rId18" Type="http://schemas.openxmlformats.org/officeDocument/2006/relationships/hyperlink" Target="http://data.consilium.europa.eu/doc/document/ST-8299-2018-INIT/en/pdf" TargetMode="External"/><Relationship Id="rId26" Type="http://schemas.openxmlformats.org/officeDocument/2006/relationships/hyperlink" Target="https://eacea.ec.europa.eu/national-policies/eurydice/sites/eurydice/files/school_calendar_2018_19_final_report.pdf" TargetMode="External"/><Relationship Id="rId3" Type="http://schemas.openxmlformats.org/officeDocument/2006/relationships/customXml" Target="../customXml/item3.xml"/><Relationship Id="rId21" Type="http://schemas.openxmlformats.org/officeDocument/2006/relationships/hyperlink" Target="https://eur-lex.europa.eu/legal-content/EN/TXT/?uri=COM%3A2018%3A268%3AFIN" TargetMode="External"/><Relationship Id="rId34" Type="http://schemas.openxmlformats.org/officeDocument/2006/relationships/hyperlink" Target="http://data.consilium.europa.eu/doc/document/ST-10306-2018-INIT/en/pdf" TargetMode="External"/><Relationship Id="rId7" Type="http://schemas.openxmlformats.org/officeDocument/2006/relationships/styles" Target="styles.xml"/><Relationship Id="rId12" Type="http://schemas.openxmlformats.org/officeDocument/2006/relationships/hyperlink" Target="https://ec.europa.eu/info/publications/2019-european-semester-alert-mechanism-report_en" TargetMode="External"/><Relationship Id="rId17" Type="http://schemas.openxmlformats.org/officeDocument/2006/relationships/hyperlink" Target="https://eur-lex.europa.eu/resource.html?uri=cellar%3Ada6e3b4b-d79b-11e8-90c0-01aa75ed71a1.0001.02/DOC_1&amp;format=PDF" TargetMode="External"/><Relationship Id="rId25" Type="http://schemas.openxmlformats.org/officeDocument/2006/relationships/hyperlink" Target="https://eacea.ec.europa.eu/national-policies/eurydice/content/teaching-careers-europe-access-progression-and-support_en" TargetMode="External"/><Relationship Id="rId33" Type="http://schemas.openxmlformats.org/officeDocument/2006/relationships/hyperlink" Target="http://data.consilium.europa.eu/doc/document/ST-6779-2018-INIT/en/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omania2019.eu/wp-content/uploads/2017/11/en_rogramme_ropres2019.pdf" TargetMode="External"/><Relationship Id="rId20" Type="http://schemas.openxmlformats.org/officeDocument/2006/relationships/hyperlink" Target="https://data.consilium.europa.eu/doc/document/ST-8701-2018-COR-1/en/pdf" TargetMode="External"/><Relationship Id="rId29" Type="http://schemas.openxmlformats.org/officeDocument/2006/relationships/hyperlink" Target="https://publications.europa.eu/en/publication-detail/-/publication/1367d516-f1fa-11e8-9982-01aa75ed71a1/language-en/format-PDF/source-82053839"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c.europa.eu/education/policy/strategic-framework/et-monitor_en" TargetMode="External"/><Relationship Id="rId32" Type="http://schemas.openxmlformats.org/officeDocument/2006/relationships/hyperlink" Target="http://data.consilium.europa.eu/doc/document/ST-14080-2018-INIT/en/pdf"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eu2018.at" TargetMode="External"/><Relationship Id="rId23" Type="http://schemas.openxmlformats.org/officeDocument/2006/relationships/hyperlink" Target="http://data.consilium.europa.eu/doc/document/ST-13955-2018-INIT/en/pdf" TargetMode="External"/><Relationship Id="rId28" Type="http://schemas.openxmlformats.org/officeDocument/2006/relationships/hyperlink" Target="https://eacea.ec.europa.eu/national-policies/eurydice/content/home-education-policies-europe-primary-and-lower-secondary-education_en"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data.consilium.europa.eu/doc/document/ST-8015-2018-INIT/en/pdf" TargetMode="External"/><Relationship Id="rId31" Type="http://schemas.openxmlformats.org/officeDocument/2006/relationships/hyperlink" Target="http://data.consilium.europa.eu/doc/document/ST-14079-2018-INIT/e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u2018.at/latest-news/news/21-21-The-Austrian-Presidency-of-the-Council-of-the-EU--Accomplishments-and-challenges.html" TargetMode="External"/><Relationship Id="rId22" Type="http://schemas.openxmlformats.org/officeDocument/2006/relationships/hyperlink" Target="http://data.consilium.europa.eu/doc/document/ST-13943-2018-INIT/en/pdf" TargetMode="External"/><Relationship Id="rId27" Type="http://schemas.openxmlformats.org/officeDocument/2006/relationships/hyperlink" Target="https://publications.europa.eu/en/publication-detail/-/publication/53fa576a-c136-11e8-9893-01aa75ed71a1/language-en/format-PDF/source-77066601" TargetMode="External"/><Relationship Id="rId30" Type="http://schemas.openxmlformats.org/officeDocument/2006/relationships/hyperlink" Target="https://eacea.ec.europa.eu/national-policies/eurydice/sites/eurydice/files/structural_indicators_2018.pdf"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Word document" ma:contentTypeID="0x01010013FA9F86F07527429109D07386E59391001D60862F57ED604C9A2DDC94254134FE" ma:contentTypeVersion="1" ma:contentTypeDescription="" ma:contentTypeScope="" ma:versionID="9b0fb69cd2a266a950260e445ab792e7">
  <xsd:schema xmlns:xsd="http://www.w3.org/2001/XMLSchema" xmlns:xs="http://www.w3.org/2001/XMLSchema" xmlns:p="http://schemas.microsoft.com/office/2006/metadata/properties" xmlns:ns2="ca35f6fb-1165-4b91-a168-522f87563d43" targetNamespace="http://schemas.microsoft.com/office/2006/metadata/properties" ma:root="true" ma:fieldsID="5151203c7546b48781e3c3f7f7ee3f74" ns2:_="">
    <xsd:import namespace="ca35f6fb-1165-4b91-a168-522f87563d4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5f6fb-1165-4b91-a168-522f87563d43"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a35f6fb-1165-4b91-a168-522f87563d43">QM5P4ZDXZJVS-288-4918</_dlc_DocId>
    <_dlc_DocIdUrl xmlns="ca35f6fb-1165-4b91-a168-522f87563d43">
      <Url>https://sharepoint.vlor.be/eunec/_layouts/DocIdRedir.aspx?ID=QM5P4ZDXZJVS-288-4918</Url>
      <Description>QM5P4ZDXZJVS-288-4918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38D11-5A73-4CC8-8D42-8E2ABAE59184}">
  <ds:schemaRefs>
    <ds:schemaRef ds:uri="http://schemas.microsoft.com/sharepoint/events"/>
  </ds:schemaRefs>
</ds:datastoreItem>
</file>

<file path=customXml/itemProps2.xml><?xml version="1.0" encoding="utf-8"?>
<ds:datastoreItem xmlns:ds="http://schemas.openxmlformats.org/officeDocument/2006/customXml" ds:itemID="{2DFEA3C9-C7BA-4B5B-B4D9-720251BE1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5f6fb-1165-4b91-a168-522f87563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15B425-94FE-4B49-84DB-E9F84E599562}">
  <ds:schemaRefs>
    <ds:schemaRef ds:uri="http://schemas.microsoft.com/office/2006/metadata/properties"/>
    <ds:schemaRef ds:uri="http://schemas.microsoft.com/office/infopath/2007/PartnerControls"/>
    <ds:schemaRef ds:uri="ca35f6fb-1165-4b91-a168-522f87563d43"/>
  </ds:schemaRefs>
</ds:datastoreItem>
</file>

<file path=customXml/itemProps4.xml><?xml version="1.0" encoding="utf-8"?>
<ds:datastoreItem xmlns:ds="http://schemas.openxmlformats.org/officeDocument/2006/customXml" ds:itemID="{F460BE09-C502-4DEF-BD6A-B551223B6BAF}">
  <ds:schemaRefs>
    <ds:schemaRef ds:uri="http://schemas.microsoft.com/sharepoint/v3/contenttype/forms"/>
  </ds:schemaRefs>
</ds:datastoreItem>
</file>

<file path=customXml/itemProps5.xml><?xml version="1.0" encoding="utf-8"?>
<ds:datastoreItem xmlns:ds="http://schemas.openxmlformats.org/officeDocument/2006/customXml" ds:itemID="{178097E8-F8A6-4AEE-BF06-9678F9FE3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5097</Words>
  <Characters>28034</Characters>
  <Application>Microsoft Office Word</Application>
  <DocSecurity>0</DocSecurity>
  <Lines>233</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Carine De Smet</dc:creator>
  <cp:lastModifiedBy>Carine De Smet</cp:lastModifiedBy>
  <cp:revision>4</cp:revision>
  <cp:lastPrinted>2017-10-24T07:52:00Z</cp:lastPrinted>
  <dcterms:created xsi:type="dcterms:W3CDTF">2019-02-11T13:51:00Z</dcterms:created>
  <dcterms:modified xsi:type="dcterms:W3CDTF">2019-02-11T13:51:00Z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0x01010013FA9F86F07527429109D07386E59391001D60862F57ED604C9A2DDC94254134FE</vt:lpwstr>
  </property>
  <property fmtid="{D5CDD505-2E9C-101B-9397-08002B2CF9AE}" pid="3" name="_dlc_DocIdItemGuid">
    <vt:lpwstr>c6ff5940-d89f-4439-927a-4508b7a3fc1c</vt:lpwstr>
  </property>
</Properties>
</file>