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7777777" w:rsidR="00245496" w:rsidRDefault="00245496" w:rsidP="00CF33EC">
      <w:pPr>
        <w:pStyle w:val="Titel"/>
      </w:pPr>
      <w:r w:rsidRPr="00946161">
        <w:t>Main Policy Lines in Education and Training</w:t>
      </w:r>
    </w:p>
    <w:p w14:paraId="5824CD20" w14:textId="634DD13D" w:rsidR="009A2516" w:rsidRDefault="00245496" w:rsidP="00CC1EA3">
      <w:pPr>
        <w:pStyle w:val="Titel"/>
      </w:pPr>
      <w:r w:rsidRPr="00CD5B79">
        <w:t>(</w:t>
      </w:r>
      <w:r w:rsidR="00A3503E" w:rsidRPr="00A3503E">
        <w:t xml:space="preserve">May </w:t>
      </w:r>
      <w:r w:rsidR="00A37406">
        <w:t xml:space="preserve">2017 </w:t>
      </w:r>
      <w:r w:rsidR="00A3503E" w:rsidRPr="00A3503E">
        <w:t>–</w:t>
      </w:r>
      <w:r w:rsidR="00A3503E">
        <w:t xml:space="preserve"> </w:t>
      </w:r>
      <w:r w:rsidR="00A37406">
        <w:t>October</w:t>
      </w:r>
      <w:r w:rsidR="00CC1EA3">
        <w:t xml:space="preserve"> 2017</w:t>
      </w:r>
      <w:r w:rsidR="006D0D65" w:rsidRPr="00A3503E">
        <w:t>)</w:t>
      </w:r>
    </w:p>
    <w:p w14:paraId="5A2240A5" w14:textId="77777777" w:rsidR="00CC1EA3" w:rsidRPr="00CC1EA3" w:rsidRDefault="00CC1EA3" w:rsidP="00CC1EA3">
      <w:pPr>
        <w:rPr>
          <w:lang w:val="en-GB" w:eastAsia="nl-NL"/>
        </w:rPr>
      </w:pPr>
    </w:p>
    <w:p w14:paraId="16732424" w14:textId="210771FB" w:rsidR="009A2516" w:rsidRDefault="000D57A1" w:rsidP="0062208D">
      <w:pPr>
        <w:pStyle w:val="Lijstalinea"/>
        <w:keepNext/>
        <w:keepLines/>
        <w:spacing w:before="240" w:after="240" w:line="280" w:lineRule="exact"/>
        <w:ind w:left="3912" w:firstLine="336"/>
        <w:rPr>
          <w:rFonts w:ascii="Verdana" w:eastAsia="Times New Roman" w:hAnsi="Verdana" w:cs="Times New Roman"/>
          <w:b/>
          <w:color w:val="808080"/>
          <w:kern w:val="28"/>
          <w:sz w:val="28"/>
          <w:szCs w:val="20"/>
          <w:lang w:val="en-GB" w:eastAsia="nl-NL"/>
        </w:rPr>
      </w:pPr>
      <w:r>
        <w:rPr>
          <w:rFonts w:ascii="Verdana" w:eastAsia="Times New Roman" w:hAnsi="Verdana" w:cs="Times New Roman"/>
          <w:b/>
          <w:color w:val="808080"/>
          <w:kern w:val="28"/>
          <w:sz w:val="28"/>
          <w:szCs w:val="20"/>
          <w:lang w:val="en-GB" w:eastAsia="nl-NL"/>
        </w:rPr>
        <w:t>OECD</w:t>
      </w:r>
    </w:p>
    <w:p w14:paraId="66FF7D91" w14:textId="3AD23AB8" w:rsidR="00552549" w:rsidRDefault="00552549" w:rsidP="00552549">
      <w:pPr>
        <w:pStyle w:val="Kop1"/>
        <w:numPr>
          <w:ilvl w:val="0"/>
          <w:numId w:val="30"/>
        </w:numPr>
        <w:jc w:val="both"/>
      </w:pPr>
      <w:r>
        <w:t xml:space="preserve">Innovative Learning Environments </w:t>
      </w:r>
    </w:p>
    <w:p w14:paraId="0BD5FC49" w14:textId="04864876" w:rsidR="00552549" w:rsidRPr="00552549" w:rsidRDefault="00552549" w:rsidP="00552549">
      <w:pPr>
        <w:rPr>
          <w:lang w:val="en-GB" w:eastAsia="en-GB"/>
        </w:rPr>
      </w:pPr>
      <w:r>
        <w:rPr>
          <w:lang w:val="en-GB" w:eastAsia="en-GB"/>
        </w:rPr>
        <w:t>22 June 2017</w:t>
      </w:r>
    </w:p>
    <w:p w14:paraId="02921F95" w14:textId="0D4793D7" w:rsidR="00552549" w:rsidRDefault="00552549" w:rsidP="00552549">
      <w:pPr>
        <w:rPr>
          <w:lang w:val="en-GB" w:eastAsia="en-GB"/>
        </w:rPr>
      </w:pPr>
      <w:r>
        <w:rPr>
          <w:lang w:val="en-GB" w:eastAsia="en-GB"/>
        </w:rPr>
        <w:t xml:space="preserve">CERI (Centre for education Research and Innovation) has published a practical handbook, aimed at educators, leaders and innovative policy-shapers. </w:t>
      </w:r>
    </w:p>
    <w:p w14:paraId="0692A42F" w14:textId="08FB669E" w:rsidR="00552549" w:rsidRPr="00552549" w:rsidRDefault="00552549" w:rsidP="00552549">
      <w:pPr>
        <w:rPr>
          <w:lang w:val="en" w:eastAsia="en-GB"/>
        </w:rPr>
      </w:pPr>
      <w:r w:rsidRPr="00552549">
        <w:rPr>
          <w:lang w:val="en" w:eastAsia="en-GB"/>
        </w:rPr>
        <w:t>It draws on extensive reports and materials compiled over a decade by the OECD in its Innovative Learning Environments (ILE) project. Its four chapters – The learning principles; The innovative learning environment framework; Learning leadership and evaluative thinking; and Transformation and change - each contain a concise, non-technical overview introduction followed by a set of tools. The handbook makes good the</w:t>
      </w:r>
      <w:r>
        <w:rPr>
          <w:lang w:val="en" w:eastAsia="en-GB"/>
        </w:rPr>
        <w:t xml:space="preserve"> ILE ambition not just to analyz</w:t>
      </w:r>
      <w:r w:rsidRPr="00552549">
        <w:rPr>
          <w:lang w:val="en" w:eastAsia="en-GB"/>
        </w:rPr>
        <w:t>e change but to offer practical help to those around the world determined to innovate their schools and systems.</w:t>
      </w:r>
    </w:p>
    <w:p w14:paraId="578B59BA" w14:textId="461B21E3" w:rsidR="00552549" w:rsidRDefault="00A670F7" w:rsidP="00552549">
      <w:pPr>
        <w:rPr>
          <w:lang w:val="en-GB" w:eastAsia="en-GB"/>
        </w:rPr>
      </w:pPr>
      <w:hyperlink r:id="rId12" w:history="1">
        <w:r w:rsidR="00552549" w:rsidRPr="00552549">
          <w:rPr>
            <w:rStyle w:val="Hyperlink"/>
            <w:lang w:val="en-GB" w:eastAsia="en-GB"/>
          </w:rPr>
          <w:t>The handbook</w:t>
        </w:r>
      </w:hyperlink>
      <w:r w:rsidR="00552549">
        <w:rPr>
          <w:lang w:val="en-GB" w:eastAsia="en-GB"/>
        </w:rPr>
        <w:t xml:space="preserve"> </w:t>
      </w:r>
    </w:p>
    <w:p w14:paraId="5E824197" w14:textId="5FC08B40" w:rsidR="00552549" w:rsidRDefault="00552549" w:rsidP="00552549">
      <w:pPr>
        <w:pStyle w:val="Kop1"/>
      </w:pPr>
      <w:r>
        <w:t>Connection resources and learning</w:t>
      </w:r>
    </w:p>
    <w:p w14:paraId="1BD89B0A" w14:textId="3A07DEF6" w:rsidR="00552549" w:rsidRDefault="00552549" w:rsidP="00552549">
      <w:pPr>
        <w:rPr>
          <w:lang w:val="en-GB" w:eastAsia="en-GB"/>
        </w:rPr>
      </w:pPr>
      <w:r>
        <w:rPr>
          <w:lang w:val="en-GB" w:eastAsia="en-GB"/>
        </w:rPr>
        <w:t>26 June 2017</w:t>
      </w:r>
    </w:p>
    <w:p w14:paraId="507BD785" w14:textId="38D10B72" w:rsidR="00552549" w:rsidRDefault="00552549" w:rsidP="00552549">
      <w:pPr>
        <w:rPr>
          <w:lang w:val="en-GB" w:eastAsia="en-GB"/>
        </w:rPr>
      </w:pPr>
      <w:r>
        <w:rPr>
          <w:lang w:val="en-GB" w:eastAsia="en-GB"/>
        </w:rPr>
        <w:t xml:space="preserve">This report on the funding of school education is the first in a series of thematic comparative reports bringing together findings from the OECD ‘School Resources Review’. </w:t>
      </w:r>
    </w:p>
    <w:p w14:paraId="0064DF24" w14:textId="4D480333" w:rsidR="00552549" w:rsidRDefault="00552549" w:rsidP="00552549">
      <w:pPr>
        <w:rPr>
          <w:lang w:val="en" w:eastAsia="en-GB"/>
        </w:rPr>
      </w:pPr>
      <w:r w:rsidRPr="00552549">
        <w:rPr>
          <w:lang w:val="en" w:eastAsia="en-GB"/>
        </w:rPr>
        <w:t>As OECD school systems have become more complex and characterized by multi-level governance, a growing set of actors are increasingly involved in financial decision-making. This requires designing funding allocation models that are aligned to a school system’s governance structures, linking budget planning procedures at different levels to shared educational goals and evaluating the use of school funding to hold decision makers accountable and ensure that resources are used effectively and equitably.</w:t>
      </w:r>
    </w:p>
    <w:p w14:paraId="3B0BC316" w14:textId="73C6C9B3" w:rsidR="00552549" w:rsidRDefault="00A670F7" w:rsidP="00552549">
      <w:pPr>
        <w:rPr>
          <w:lang w:val="en" w:eastAsia="en-GB"/>
        </w:rPr>
      </w:pPr>
      <w:hyperlink r:id="rId13" w:history="1">
        <w:r w:rsidR="00552549" w:rsidRPr="00552549">
          <w:rPr>
            <w:rStyle w:val="Hyperlink"/>
            <w:lang w:val="en" w:eastAsia="en-GB"/>
          </w:rPr>
          <w:t>The report</w:t>
        </w:r>
      </w:hyperlink>
      <w:r w:rsidR="00552549">
        <w:rPr>
          <w:lang w:val="en" w:eastAsia="en-GB"/>
        </w:rPr>
        <w:t xml:space="preserve"> </w:t>
      </w:r>
    </w:p>
    <w:p w14:paraId="68F756B8" w14:textId="7FACF330" w:rsidR="00B90AA7" w:rsidRDefault="00B90AA7" w:rsidP="00B90AA7">
      <w:pPr>
        <w:pStyle w:val="Kop1"/>
      </w:pPr>
      <w:r>
        <w:t>Education at a glance</w:t>
      </w:r>
    </w:p>
    <w:p w14:paraId="01CBBA0B" w14:textId="290D759F" w:rsidR="00B90AA7" w:rsidRDefault="00B90AA7" w:rsidP="00B90AA7">
      <w:pPr>
        <w:rPr>
          <w:lang w:val="en-GB" w:eastAsia="en-GB"/>
        </w:rPr>
      </w:pPr>
      <w:r>
        <w:rPr>
          <w:lang w:val="en-GB" w:eastAsia="en-GB"/>
        </w:rPr>
        <w:t>12 September 2017</w:t>
      </w:r>
    </w:p>
    <w:p w14:paraId="6CA9FE14" w14:textId="23FEA693" w:rsidR="00B90AA7" w:rsidRPr="00B90AA7" w:rsidRDefault="00B90AA7" w:rsidP="00B90AA7">
      <w:pPr>
        <w:rPr>
          <w:lang w:val="en" w:eastAsia="en-GB"/>
        </w:rPr>
      </w:pPr>
      <w:r w:rsidRPr="00B90AA7">
        <w:rPr>
          <w:iCs/>
          <w:lang w:val="en" w:eastAsia="en-GB"/>
        </w:rPr>
        <w:lastRenderedPageBreak/>
        <w:t>Education at a Glance offers</w:t>
      </w:r>
      <w:r w:rsidRPr="00B90AA7">
        <w:rPr>
          <w:lang w:val="en" w:eastAsia="en-GB"/>
        </w:rPr>
        <w:t xml:space="preserve"> information on the state of education around the world. With more than 125 charts and 145 tables included in the publication and much more data available on the educational database, </w:t>
      </w:r>
      <w:r>
        <w:rPr>
          <w:iCs/>
          <w:lang w:val="en" w:eastAsia="en-GB"/>
        </w:rPr>
        <w:t>it</w:t>
      </w:r>
      <w:r w:rsidRPr="00B90AA7">
        <w:rPr>
          <w:i/>
          <w:iCs/>
          <w:lang w:val="en" w:eastAsia="en-GB"/>
        </w:rPr>
        <w:t xml:space="preserve"> </w:t>
      </w:r>
      <w:r w:rsidRPr="00B90AA7">
        <w:rPr>
          <w:lang w:val="en" w:eastAsia="en-GB"/>
        </w:rPr>
        <w:t>provides key information on the output of educational institutions; the impact of learning across countries; the financial and human resources invested in education; access, participation and progression in education; and the learning environment and organization of schools.</w:t>
      </w:r>
    </w:p>
    <w:p w14:paraId="50853C07" w14:textId="3C568C5E" w:rsidR="00B90AA7" w:rsidRPr="00B90AA7" w:rsidRDefault="00B90AA7" w:rsidP="00B90AA7">
      <w:pPr>
        <w:rPr>
          <w:lang w:val="en" w:eastAsia="en-GB"/>
        </w:rPr>
      </w:pPr>
      <w:r w:rsidRPr="00B90AA7">
        <w:rPr>
          <w:lang w:val="en" w:eastAsia="en-GB"/>
        </w:rPr>
        <w:t>The 2017 edition presents a new focus on fields of study, investigating both trends in enrolment at upper secondary and tertiary level, student mobility, and labour market outcomes of the qualifications obtained in these fields. The publication also introduces for the first time a full chapter dedicated to the Sustainable Development Goals, providing an assessment of where OECD and partner countries stand on their way to meeting the SDG targets. Finally, two new indicators are developed and analyzed in the context of participation and progress in education: an indicator on the completion rate of upper secondary students and an indicator on admission processes to higher education.</w:t>
      </w:r>
    </w:p>
    <w:p w14:paraId="225CAEA3" w14:textId="5F53C458" w:rsidR="00B90AA7" w:rsidRPr="00B90AA7" w:rsidRDefault="00B90AA7" w:rsidP="00B90AA7">
      <w:pPr>
        <w:rPr>
          <w:lang w:val="en" w:eastAsia="en-GB"/>
        </w:rPr>
      </w:pPr>
      <w:r w:rsidRPr="00B90AA7">
        <w:rPr>
          <w:lang w:val="en" w:eastAsia="en-GB"/>
        </w:rPr>
        <w:t>The report covers all 35 OECD countries and a number of partner countries.</w:t>
      </w:r>
    </w:p>
    <w:p w14:paraId="0B419003" w14:textId="407D4DC1" w:rsidR="00196CED" w:rsidRPr="00B90AA7" w:rsidRDefault="00A670F7" w:rsidP="00B90AA7">
      <w:pPr>
        <w:rPr>
          <w:lang w:val="en" w:eastAsia="en-GB"/>
        </w:rPr>
      </w:pPr>
      <w:hyperlink r:id="rId14" w:history="1">
        <w:r w:rsidR="00B90AA7" w:rsidRPr="00B90AA7">
          <w:rPr>
            <w:rStyle w:val="Hyperlink"/>
            <w:lang w:val="en" w:eastAsia="en-GB"/>
          </w:rPr>
          <w:t>The report</w:t>
        </w:r>
      </w:hyperlink>
      <w:bookmarkStart w:id="0" w:name="_GoBack"/>
      <w:bookmarkEnd w:id="0"/>
    </w:p>
    <w:sectPr w:rsidR="00196CED" w:rsidRPr="00B90AA7" w:rsidSect="00CB238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B56FC" w14:textId="77777777" w:rsidR="00A670F7" w:rsidRDefault="00A670F7" w:rsidP="00245496">
      <w:pPr>
        <w:spacing w:after="0" w:line="240" w:lineRule="auto"/>
      </w:pPr>
      <w:r>
        <w:separator/>
      </w:r>
    </w:p>
  </w:endnote>
  <w:endnote w:type="continuationSeparator" w:id="0">
    <w:p w14:paraId="66FBD851" w14:textId="77777777" w:rsidR="00A670F7" w:rsidRDefault="00A670F7" w:rsidP="00245496">
      <w:pPr>
        <w:spacing w:after="0" w:line="240" w:lineRule="auto"/>
      </w:pPr>
      <w:r>
        <w:continuationSeparator/>
      </w:r>
    </w:p>
  </w:endnote>
  <w:endnote w:type="continuationNotice" w:id="1">
    <w:p w14:paraId="1D23C9E6" w14:textId="77777777" w:rsidR="00A670F7" w:rsidRDefault="00A67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62208D">
          <w:rPr>
            <w:noProof/>
          </w:rPr>
          <w:t>2</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C6B36" w14:textId="77777777" w:rsidR="00A670F7" w:rsidRDefault="00A670F7" w:rsidP="00245496">
      <w:pPr>
        <w:spacing w:after="0" w:line="240" w:lineRule="auto"/>
      </w:pPr>
      <w:r>
        <w:separator/>
      </w:r>
    </w:p>
  </w:footnote>
  <w:footnote w:type="continuationSeparator" w:id="0">
    <w:p w14:paraId="0749CC40" w14:textId="77777777" w:rsidR="00A670F7" w:rsidRDefault="00A670F7" w:rsidP="00245496">
      <w:pPr>
        <w:spacing w:after="0" w:line="240" w:lineRule="auto"/>
      </w:pPr>
      <w:r>
        <w:continuationSeparator/>
      </w:r>
    </w:p>
  </w:footnote>
  <w:footnote w:type="continuationNotice" w:id="1">
    <w:p w14:paraId="2B37CED2" w14:textId="77777777" w:rsidR="00A670F7" w:rsidRDefault="00A670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E29BE" w14:textId="1B26C350" w:rsidR="007916DD" w:rsidRDefault="007916DD" w:rsidP="00245496">
    <w:pPr>
      <w:pStyle w:val="Koptekst"/>
    </w:pPr>
    <w:r>
      <w:rPr>
        <w:noProof/>
        <w:lang w:val="en-GB" w:eastAsia="en-GB"/>
      </w:rPr>
      <w:drawing>
        <wp:anchor distT="0" distB="0" distL="114300" distR="114300" simplePos="0" relativeHeight="251662848"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E935F5">
      <w:t>EUN/2017/DOC/034</w:t>
    </w:r>
  </w:p>
  <w:p w14:paraId="1DEFAB82" w14:textId="20970FB6" w:rsidR="00A3503E" w:rsidRDefault="005B4E7A" w:rsidP="00245496">
    <w:pPr>
      <w:pStyle w:val="Koptekst"/>
    </w:pPr>
    <w:r>
      <w:t xml:space="preserve">25 </w:t>
    </w:r>
    <w:r w:rsidR="00A37406">
      <w:t>October</w:t>
    </w:r>
    <w:r w:rsidR="007A6B31">
      <w:t xml:space="preserve"> 2017</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C3A65"/>
    <w:multiLevelType w:val="hybridMultilevel"/>
    <w:tmpl w:val="F02C6E4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3F2F78"/>
    <w:multiLevelType w:val="multilevel"/>
    <w:tmpl w:val="96408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F102B"/>
    <w:multiLevelType w:val="hybridMultilevel"/>
    <w:tmpl w:val="E3DAC2A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CA16AD"/>
    <w:multiLevelType w:val="hybridMultilevel"/>
    <w:tmpl w:val="7402E3A8"/>
    <w:lvl w:ilvl="0" w:tplc="CE60F73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072D43"/>
    <w:multiLevelType w:val="multilevel"/>
    <w:tmpl w:val="51A6C0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F693F"/>
    <w:multiLevelType w:val="hybridMultilevel"/>
    <w:tmpl w:val="421E0708"/>
    <w:lvl w:ilvl="0" w:tplc="076AC2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984C93"/>
    <w:multiLevelType w:val="hybridMultilevel"/>
    <w:tmpl w:val="B37C42C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14218F"/>
    <w:multiLevelType w:val="hybridMultilevel"/>
    <w:tmpl w:val="3616589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62130D1"/>
    <w:multiLevelType w:val="hybridMultilevel"/>
    <w:tmpl w:val="D96C90D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CC27428"/>
    <w:multiLevelType w:val="hybridMultilevel"/>
    <w:tmpl w:val="E1727D82"/>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CFF06B8"/>
    <w:multiLevelType w:val="hybridMultilevel"/>
    <w:tmpl w:val="D1DEBBFE"/>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1C42BE"/>
    <w:multiLevelType w:val="multilevel"/>
    <w:tmpl w:val="59080F7C"/>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06E1A8F"/>
    <w:multiLevelType w:val="hybridMultilevel"/>
    <w:tmpl w:val="B1E8BBAE"/>
    <w:lvl w:ilvl="0" w:tplc="CE60F73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6744676C"/>
    <w:multiLevelType w:val="hybridMultilevel"/>
    <w:tmpl w:val="E45E728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9C0A16"/>
    <w:multiLevelType w:val="hybridMultilevel"/>
    <w:tmpl w:val="AEC2EB8E"/>
    <w:lvl w:ilvl="0" w:tplc="33FCBD42">
      <w:start w:val="1"/>
      <w:numFmt w:val="bullet"/>
      <w:lvlText w:val=""/>
      <w:lvlJc w:val="left"/>
      <w:pPr>
        <w:ind w:left="1065" w:hanging="705"/>
      </w:pPr>
      <w:rPr>
        <w:rFonts w:ascii="Symbol" w:hAnsi="Symbol" w:hint="default"/>
      </w:rPr>
    </w:lvl>
    <w:lvl w:ilvl="1" w:tplc="4FD4E6CE">
      <w:numFmt w:val="bullet"/>
      <w:lvlText w:val="-"/>
      <w:lvlJc w:val="left"/>
      <w:pPr>
        <w:ind w:left="1785" w:hanging="705"/>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69B76D3F"/>
    <w:multiLevelType w:val="hybridMultilevel"/>
    <w:tmpl w:val="BF1634A0"/>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0912A46"/>
    <w:multiLevelType w:val="hybridMultilevel"/>
    <w:tmpl w:val="06FC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4360F"/>
    <w:multiLevelType w:val="hybridMultilevel"/>
    <w:tmpl w:val="47225C7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3FC6804"/>
    <w:multiLevelType w:val="hybridMultilevel"/>
    <w:tmpl w:val="655ACD1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4262E33"/>
    <w:multiLevelType w:val="hybridMultilevel"/>
    <w:tmpl w:val="4162AA6A"/>
    <w:lvl w:ilvl="0" w:tplc="CE60F736">
      <w:numFmt w:val="bullet"/>
      <w:lvlText w:val="-"/>
      <w:lvlJc w:val="left"/>
      <w:pPr>
        <w:ind w:left="1065" w:hanging="705"/>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6754AFC"/>
    <w:multiLevelType w:val="multilevel"/>
    <w:tmpl w:val="BC0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3"/>
  </w:num>
  <w:num w:numId="4">
    <w:abstractNumId w:val="2"/>
  </w:num>
  <w:num w:numId="5">
    <w:abstractNumId w:val="6"/>
  </w:num>
  <w:num w:numId="6">
    <w:abstractNumId w:val="10"/>
  </w:num>
  <w:num w:numId="7">
    <w:abstractNumId w:val="14"/>
  </w:num>
  <w:num w:numId="8">
    <w:abstractNumId w:val="7"/>
  </w:num>
  <w:num w:numId="9">
    <w:abstractNumId w:val="20"/>
  </w:num>
  <w:num w:numId="10">
    <w:abstractNumId w:val="0"/>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3"/>
  </w:num>
  <w:num w:numId="17">
    <w:abstractNumId w:val="21"/>
  </w:num>
  <w:num w:numId="18">
    <w:abstractNumId w:val="5"/>
  </w:num>
  <w:num w:numId="19">
    <w:abstractNumId w:val="8"/>
  </w:num>
  <w:num w:numId="20">
    <w:abstractNumId w:val="3"/>
  </w:num>
  <w:num w:numId="21">
    <w:abstractNumId w:val="22"/>
  </w:num>
  <w:num w:numId="22">
    <w:abstractNumId w:val="12"/>
  </w:num>
  <w:num w:numId="23">
    <w:abstractNumId w:val="15"/>
  </w:num>
  <w:num w:numId="24">
    <w:abstractNumId w:val="17"/>
  </w:num>
  <w:num w:numId="25">
    <w:abstractNumId w:val="9"/>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9"/>
  </w:num>
  <w:num w:numId="29">
    <w:abstractNumId w:val="13"/>
  </w:num>
  <w:num w:numId="30">
    <w:abstractNumId w:val="13"/>
    <w:lvlOverride w:ilvl="0">
      <w:startOverride w:val="1"/>
    </w:lvlOverride>
  </w:num>
  <w:num w:numId="31">
    <w:abstractNumId w:val="13"/>
  </w:num>
  <w:num w:numId="32">
    <w:abstractNumId w:val="13"/>
    <w:lvlOverride w:ilvl="0">
      <w:startOverride w:val="1"/>
    </w:lvlOverride>
  </w:num>
  <w:num w:numId="33">
    <w:abstractNumId w:val="13"/>
  </w:num>
  <w:num w:numId="34">
    <w:abstractNumId w:val="13"/>
    <w:lvlOverride w:ilvl="0">
      <w:startOverride w:val="1"/>
    </w:lvlOverride>
  </w:num>
  <w:num w:numId="35">
    <w:abstractNumId w:val="1"/>
  </w:num>
  <w:num w:numId="3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66FEF"/>
    <w:rsid w:val="00083891"/>
    <w:rsid w:val="000B408C"/>
    <w:rsid w:val="000C2C87"/>
    <w:rsid w:val="000D57A1"/>
    <w:rsid w:val="000E358C"/>
    <w:rsid w:val="000F31B0"/>
    <w:rsid w:val="000F6ECA"/>
    <w:rsid w:val="00103812"/>
    <w:rsid w:val="0011491E"/>
    <w:rsid w:val="0012337D"/>
    <w:rsid w:val="00146E28"/>
    <w:rsid w:val="001502CF"/>
    <w:rsid w:val="00153AA2"/>
    <w:rsid w:val="00157121"/>
    <w:rsid w:val="00171F41"/>
    <w:rsid w:val="00180AB8"/>
    <w:rsid w:val="00196CED"/>
    <w:rsid w:val="001D45EA"/>
    <w:rsid w:val="001E2116"/>
    <w:rsid w:val="001F7991"/>
    <w:rsid w:val="002005BF"/>
    <w:rsid w:val="00244DB3"/>
    <w:rsid w:val="00245496"/>
    <w:rsid w:val="00252C66"/>
    <w:rsid w:val="00280FD9"/>
    <w:rsid w:val="002870B6"/>
    <w:rsid w:val="002A14CC"/>
    <w:rsid w:val="002A2F9C"/>
    <w:rsid w:val="002B415B"/>
    <w:rsid w:val="002D3331"/>
    <w:rsid w:val="002D66BE"/>
    <w:rsid w:val="002E59EE"/>
    <w:rsid w:val="00300B01"/>
    <w:rsid w:val="003072A4"/>
    <w:rsid w:val="00312605"/>
    <w:rsid w:val="00350088"/>
    <w:rsid w:val="00351AB2"/>
    <w:rsid w:val="00360EE8"/>
    <w:rsid w:val="00371B86"/>
    <w:rsid w:val="00375AF6"/>
    <w:rsid w:val="00384582"/>
    <w:rsid w:val="00393784"/>
    <w:rsid w:val="003F5B0E"/>
    <w:rsid w:val="00415ACB"/>
    <w:rsid w:val="004170F5"/>
    <w:rsid w:val="00423AAF"/>
    <w:rsid w:val="0043296E"/>
    <w:rsid w:val="00443D4E"/>
    <w:rsid w:val="004549C7"/>
    <w:rsid w:val="00476EB1"/>
    <w:rsid w:val="00484017"/>
    <w:rsid w:val="004A3CD1"/>
    <w:rsid w:val="004A4C65"/>
    <w:rsid w:val="004C0FCB"/>
    <w:rsid w:val="004C1E0D"/>
    <w:rsid w:val="004D59B3"/>
    <w:rsid w:val="004E4BC2"/>
    <w:rsid w:val="004F207E"/>
    <w:rsid w:val="004F2C25"/>
    <w:rsid w:val="004F6CA1"/>
    <w:rsid w:val="00501C8C"/>
    <w:rsid w:val="00502206"/>
    <w:rsid w:val="00526222"/>
    <w:rsid w:val="00544F23"/>
    <w:rsid w:val="00552549"/>
    <w:rsid w:val="00566E76"/>
    <w:rsid w:val="00577CE4"/>
    <w:rsid w:val="0058272D"/>
    <w:rsid w:val="0059064C"/>
    <w:rsid w:val="005B4E7A"/>
    <w:rsid w:val="005C0624"/>
    <w:rsid w:val="005C52C9"/>
    <w:rsid w:val="005D1FA9"/>
    <w:rsid w:val="00610227"/>
    <w:rsid w:val="00616DC7"/>
    <w:rsid w:val="0062208D"/>
    <w:rsid w:val="0063088E"/>
    <w:rsid w:val="0064135E"/>
    <w:rsid w:val="00652207"/>
    <w:rsid w:val="006559B1"/>
    <w:rsid w:val="00657E4D"/>
    <w:rsid w:val="00665881"/>
    <w:rsid w:val="00691CD6"/>
    <w:rsid w:val="006D0D65"/>
    <w:rsid w:val="006E2592"/>
    <w:rsid w:val="006F704A"/>
    <w:rsid w:val="007016DA"/>
    <w:rsid w:val="00702EF8"/>
    <w:rsid w:val="007037E9"/>
    <w:rsid w:val="00707197"/>
    <w:rsid w:val="0072116E"/>
    <w:rsid w:val="007916DD"/>
    <w:rsid w:val="00792492"/>
    <w:rsid w:val="007A4137"/>
    <w:rsid w:val="007A6B31"/>
    <w:rsid w:val="007B166F"/>
    <w:rsid w:val="007B6B64"/>
    <w:rsid w:val="007E2BF5"/>
    <w:rsid w:val="007F09DE"/>
    <w:rsid w:val="007F0DAB"/>
    <w:rsid w:val="007F1FB6"/>
    <w:rsid w:val="008003FA"/>
    <w:rsid w:val="00816FDD"/>
    <w:rsid w:val="0082114C"/>
    <w:rsid w:val="0083516D"/>
    <w:rsid w:val="00873F0B"/>
    <w:rsid w:val="008826BA"/>
    <w:rsid w:val="008A59C4"/>
    <w:rsid w:val="008B51B4"/>
    <w:rsid w:val="008D7BAD"/>
    <w:rsid w:val="008F0B76"/>
    <w:rsid w:val="009473A8"/>
    <w:rsid w:val="00950233"/>
    <w:rsid w:val="00953C92"/>
    <w:rsid w:val="00954862"/>
    <w:rsid w:val="00970D28"/>
    <w:rsid w:val="00975A29"/>
    <w:rsid w:val="0098080E"/>
    <w:rsid w:val="00981548"/>
    <w:rsid w:val="009A133F"/>
    <w:rsid w:val="009A2516"/>
    <w:rsid w:val="009C4A23"/>
    <w:rsid w:val="009D0BD2"/>
    <w:rsid w:val="00A05AC0"/>
    <w:rsid w:val="00A22EA7"/>
    <w:rsid w:val="00A342DB"/>
    <w:rsid w:val="00A3503E"/>
    <w:rsid w:val="00A37406"/>
    <w:rsid w:val="00A57789"/>
    <w:rsid w:val="00A670F7"/>
    <w:rsid w:val="00A767AE"/>
    <w:rsid w:val="00A82454"/>
    <w:rsid w:val="00A973A6"/>
    <w:rsid w:val="00AB2820"/>
    <w:rsid w:val="00AB322A"/>
    <w:rsid w:val="00AC04B2"/>
    <w:rsid w:val="00AC5644"/>
    <w:rsid w:val="00AD4976"/>
    <w:rsid w:val="00B067D8"/>
    <w:rsid w:val="00B34398"/>
    <w:rsid w:val="00B5152E"/>
    <w:rsid w:val="00B67126"/>
    <w:rsid w:val="00B873C2"/>
    <w:rsid w:val="00B87F95"/>
    <w:rsid w:val="00B90AA7"/>
    <w:rsid w:val="00C03F45"/>
    <w:rsid w:val="00C16E2F"/>
    <w:rsid w:val="00C170C0"/>
    <w:rsid w:val="00C2654E"/>
    <w:rsid w:val="00C27562"/>
    <w:rsid w:val="00C3285E"/>
    <w:rsid w:val="00C551AA"/>
    <w:rsid w:val="00C77F18"/>
    <w:rsid w:val="00C82266"/>
    <w:rsid w:val="00C83E57"/>
    <w:rsid w:val="00CA24B9"/>
    <w:rsid w:val="00CB2387"/>
    <w:rsid w:val="00CC1EA3"/>
    <w:rsid w:val="00CD5B79"/>
    <w:rsid w:val="00CE4F98"/>
    <w:rsid w:val="00CF33EC"/>
    <w:rsid w:val="00D01F70"/>
    <w:rsid w:val="00D020C9"/>
    <w:rsid w:val="00D315B9"/>
    <w:rsid w:val="00D4036E"/>
    <w:rsid w:val="00D40E70"/>
    <w:rsid w:val="00D6276E"/>
    <w:rsid w:val="00D70DC4"/>
    <w:rsid w:val="00D75587"/>
    <w:rsid w:val="00D80D5B"/>
    <w:rsid w:val="00DA0BEC"/>
    <w:rsid w:val="00DB5C3F"/>
    <w:rsid w:val="00DE4821"/>
    <w:rsid w:val="00DF2FB8"/>
    <w:rsid w:val="00DF6A46"/>
    <w:rsid w:val="00E3019A"/>
    <w:rsid w:val="00E32E6F"/>
    <w:rsid w:val="00E344F9"/>
    <w:rsid w:val="00E44461"/>
    <w:rsid w:val="00E90D9E"/>
    <w:rsid w:val="00E935F5"/>
    <w:rsid w:val="00EC024C"/>
    <w:rsid w:val="00F112E1"/>
    <w:rsid w:val="00F22042"/>
    <w:rsid w:val="00F266BE"/>
    <w:rsid w:val="00F328B6"/>
    <w:rsid w:val="00F41FED"/>
    <w:rsid w:val="00F5483B"/>
    <w:rsid w:val="00F70054"/>
    <w:rsid w:val="00F74945"/>
    <w:rsid w:val="00F96A8F"/>
    <w:rsid w:val="00FB4B33"/>
    <w:rsid w:val="00FB7FC3"/>
    <w:rsid w:val="00FC55B6"/>
    <w:rsid w:val="00FC6B35"/>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415ACB"/>
    <w:pPr>
      <w:keepNext/>
      <w:keepLines/>
      <w:numPr>
        <w:ilvl w:val="2"/>
        <w:numId w:val="3"/>
      </w:numPr>
      <w:spacing w:before="200" w:after="0"/>
      <w:ind w:left="72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3"/>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3"/>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415ACB"/>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2"/>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230">
      <w:bodyDiv w:val="1"/>
      <w:marLeft w:val="0"/>
      <w:marRight w:val="0"/>
      <w:marTop w:val="0"/>
      <w:marBottom w:val="0"/>
      <w:divBdr>
        <w:top w:val="none" w:sz="0" w:space="0" w:color="auto"/>
        <w:left w:val="none" w:sz="0" w:space="0" w:color="auto"/>
        <w:bottom w:val="none" w:sz="0" w:space="0" w:color="auto"/>
        <w:right w:val="none" w:sz="0" w:space="0" w:color="auto"/>
      </w:divBdr>
      <w:divsChild>
        <w:div w:id="779909495">
          <w:marLeft w:val="0"/>
          <w:marRight w:val="0"/>
          <w:marTop w:val="0"/>
          <w:marBottom w:val="0"/>
          <w:divBdr>
            <w:top w:val="none" w:sz="0" w:space="0" w:color="auto"/>
            <w:left w:val="none" w:sz="0" w:space="0" w:color="auto"/>
            <w:bottom w:val="none" w:sz="0" w:space="0" w:color="auto"/>
            <w:right w:val="none" w:sz="0" w:space="0" w:color="auto"/>
          </w:divBdr>
          <w:divsChild>
            <w:div w:id="274144629">
              <w:marLeft w:val="0"/>
              <w:marRight w:val="0"/>
              <w:marTop w:val="0"/>
              <w:marBottom w:val="0"/>
              <w:divBdr>
                <w:top w:val="none" w:sz="0" w:space="0" w:color="auto"/>
                <w:left w:val="none" w:sz="0" w:space="0" w:color="auto"/>
                <w:bottom w:val="none" w:sz="0" w:space="0" w:color="auto"/>
                <w:right w:val="none" w:sz="0" w:space="0" w:color="auto"/>
              </w:divBdr>
              <w:divsChild>
                <w:div w:id="715620238">
                  <w:marLeft w:val="0"/>
                  <w:marRight w:val="0"/>
                  <w:marTop w:val="0"/>
                  <w:marBottom w:val="0"/>
                  <w:divBdr>
                    <w:top w:val="none" w:sz="0" w:space="0" w:color="auto"/>
                    <w:left w:val="none" w:sz="0" w:space="0" w:color="auto"/>
                    <w:bottom w:val="none" w:sz="0" w:space="0" w:color="auto"/>
                    <w:right w:val="none" w:sz="0" w:space="0" w:color="auto"/>
                  </w:divBdr>
                  <w:divsChild>
                    <w:div w:id="1146750033">
                      <w:marLeft w:val="0"/>
                      <w:marRight w:val="0"/>
                      <w:marTop w:val="0"/>
                      <w:marBottom w:val="0"/>
                      <w:divBdr>
                        <w:top w:val="none" w:sz="0" w:space="0" w:color="auto"/>
                        <w:left w:val="none" w:sz="0" w:space="0" w:color="auto"/>
                        <w:bottom w:val="none" w:sz="0" w:space="0" w:color="auto"/>
                        <w:right w:val="none" w:sz="0" w:space="0" w:color="auto"/>
                      </w:divBdr>
                      <w:divsChild>
                        <w:div w:id="1399010349">
                          <w:marLeft w:val="0"/>
                          <w:marRight w:val="0"/>
                          <w:marTop w:val="0"/>
                          <w:marBottom w:val="0"/>
                          <w:divBdr>
                            <w:top w:val="none" w:sz="0" w:space="0" w:color="auto"/>
                            <w:left w:val="none" w:sz="0" w:space="0" w:color="auto"/>
                            <w:bottom w:val="none" w:sz="0" w:space="0" w:color="auto"/>
                            <w:right w:val="none" w:sz="0" w:space="0" w:color="auto"/>
                          </w:divBdr>
                          <w:divsChild>
                            <w:div w:id="945771735">
                              <w:marLeft w:val="0"/>
                              <w:marRight w:val="0"/>
                              <w:marTop w:val="0"/>
                              <w:marBottom w:val="0"/>
                              <w:divBdr>
                                <w:top w:val="none" w:sz="0" w:space="0" w:color="auto"/>
                                <w:left w:val="none" w:sz="0" w:space="0" w:color="auto"/>
                                <w:bottom w:val="none" w:sz="0" w:space="0" w:color="auto"/>
                                <w:right w:val="none" w:sz="0" w:space="0" w:color="auto"/>
                              </w:divBdr>
                              <w:divsChild>
                                <w:div w:id="297807169">
                                  <w:marLeft w:val="0"/>
                                  <w:marRight w:val="0"/>
                                  <w:marTop w:val="0"/>
                                  <w:marBottom w:val="0"/>
                                  <w:divBdr>
                                    <w:top w:val="none" w:sz="0" w:space="0" w:color="auto"/>
                                    <w:left w:val="none" w:sz="0" w:space="0" w:color="auto"/>
                                    <w:bottom w:val="none" w:sz="0" w:space="0" w:color="auto"/>
                                    <w:right w:val="none" w:sz="0" w:space="0" w:color="auto"/>
                                  </w:divBdr>
                                  <w:divsChild>
                                    <w:div w:id="801966828">
                                      <w:marLeft w:val="0"/>
                                      <w:marRight w:val="0"/>
                                      <w:marTop w:val="0"/>
                                      <w:marBottom w:val="0"/>
                                      <w:divBdr>
                                        <w:top w:val="none" w:sz="0" w:space="0" w:color="auto"/>
                                        <w:left w:val="none" w:sz="0" w:space="0" w:color="auto"/>
                                        <w:bottom w:val="none" w:sz="0" w:space="0" w:color="auto"/>
                                        <w:right w:val="none" w:sz="0" w:space="0" w:color="auto"/>
                                      </w:divBdr>
                                      <w:divsChild>
                                        <w:div w:id="382144214">
                                          <w:marLeft w:val="0"/>
                                          <w:marRight w:val="0"/>
                                          <w:marTop w:val="0"/>
                                          <w:marBottom w:val="0"/>
                                          <w:divBdr>
                                            <w:top w:val="none" w:sz="0" w:space="0" w:color="auto"/>
                                            <w:left w:val="none" w:sz="0" w:space="0" w:color="auto"/>
                                            <w:bottom w:val="none" w:sz="0" w:space="0" w:color="auto"/>
                                            <w:right w:val="none" w:sz="0" w:space="0" w:color="auto"/>
                                          </w:divBdr>
                                          <w:divsChild>
                                            <w:div w:id="503976114">
                                              <w:marLeft w:val="0"/>
                                              <w:marRight w:val="0"/>
                                              <w:marTop w:val="0"/>
                                              <w:marBottom w:val="0"/>
                                              <w:divBdr>
                                                <w:top w:val="none" w:sz="0" w:space="0" w:color="auto"/>
                                                <w:left w:val="none" w:sz="0" w:space="0" w:color="auto"/>
                                                <w:bottom w:val="none" w:sz="0" w:space="0" w:color="auto"/>
                                                <w:right w:val="none" w:sz="0" w:space="0" w:color="auto"/>
                                              </w:divBdr>
                                              <w:divsChild>
                                                <w:div w:id="1875073114">
                                                  <w:marLeft w:val="0"/>
                                                  <w:marRight w:val="0"/>
                                                  <w:marTop w:val="0"/>
                                                  <w:marBottom w:val="0"/>
                                                  <w:divBdr>
                                                    <w:top w:val="none" w:sz="0" w:space="0" w:color="auto"/>
                                                    <w:left w:val="none" w:sz="0" w:space="0" w:color="auto"/>
                                                    <w:bottom w:val="none" w:sz="0" w:space="0" w:color="auto"/>
                                                    <w:right w:val="none" w:sz="0" w:space="0" w:color="auto"/>
                                                  </w:divBdr>
                                                  <w:divsChild>
                                                    <w:div w:id="1602645519">
                                                      <w:marLeft w:val="0"/>
                                                      <w:marRight w:val="0"/>
                                                      <w:marTop w:val="0"/>
                                                      <w:marBottom w:val="0"/>
                                                      <w:divBdr>
                                                        <w:top w:val="none" w:sz="0" w:space="0" w:color="auto"/>
                                                        <w:left w:val="none" w:sz="0" w:space="0" w:color="auto"/>
                                                        <w:bottom w:val="none" w:sz="0" w:space="0" w:color="auto"/>
                                                        <w:right w:val="none" w:sz="0" w:space="0" w:color="auto"/>
                                                      </w:divBdr>
                                                      <w:divsChild>
                                                        <w:div w:id="656960338">
                                                          <w:marLeft w:val="0"/>
                                                          <w:marRight w:val="0"/>
                                                          <w:marTop w:val="0"/>
                                                          <w:marBottom w:val="0"/>
                                                          <w:divBdr>
                                                            <w:top w:val="none" w:sz="0" w:space="0" w:color="auto"/>
                                                            <w:left w:val="none" w:sz="0" w:space="0" w:color="auto"/>
                                                            <w:bottom w:val="none" w:sz="0" w:space="0" w:color="auto"/>
                                                            <w:right w:val="none" w:sz="0" w:space="0" w:color="auto"/>
                                                          </w:divBdr>
                                                          <w:divsChild>
                                                            <w:div w:id="9880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458148">
      <w:bodyDiv w:val="1"/>
      <w:marLeft w:val="0"/>
      <w:marRight w:val="0"/>
      <w:marTop w:val="0"/>
      <w:marBottom w:val="0"/>
      <w:divBdr>
        <w:top w:val="none" w:sz="0" w:space="0" w:color="auto"/>
        <w:left w:val="none" w:sz="0" w:space="0" w:color="auto"/>
        <w:bottom w:val="none" w:sz="0" w:space="0" w:color="auto"/>
        <w:right w:val="none" w:sz="0" w:space="0" w:color="auto"/>
      </w:divBdr>
      <w:divsChild>
        <w:div w:id="1316686352">
          <w:marLeft w:val="0"/>
          <w:marRight w:val="0"/>
          <w:marTop w:val="0"/>
          <w:marBottom w:val="0"/>
          <w:divBdr>
            <w:top w:val="none" w:sz="0" w:space="0" w:color="auto"/>
            <w:left w:val="none" w:sz="0" w:space="0" w:color="auto"/>
            <w:bottom w:val="none" w:sz="0" w:space="0" w:color="auto"/>
            <w:right w:val="none" w:sz="0" w:space="0" w:color="auto"/>
          </w:divBdr>
          <w:divsChild>
            <w:div w:id="1075779501">
              <w:marLeft w:val="0"/>
              <w:marRight w:val="0"/>
              <w:marTop w:val="0"/>
              <w:marBottom w:val="0"/>
              <w:divBdr>
                <w:top w:val="none" w:sz="0" w:space="0" w:color="auto"/>
                <w:left w:val="none" w:sz="0" w:space="0" w:color="auto"/>
                <w:bottom w:val="none" w:sz="0" w:space="0" w:color="auto"/>
                <w:right w:val="none" w:sz="0" w:space="0" w:color="auto"/>
              </w:divBdr>
              <w:divsChild>
                <w:div w:id="34501485">
                  <w:marLeft w:val="0"/>
                  <w:marRight w:val="0"/>
                  <w:marTop w:val="0"/>
                  <w:marBottom w:val="0"/>
                  <w:divBdr>
                    <w:top w:val="none" w:sz="0" w:space="0" w:color="auto"/>
                    <w:left w:val="none" w:sz="0" w:space="0" w:color="auto"/>
                    <w:bottom w:val="none" w:sz="0" w:space="0" w:color="auto"/>
                    <w:right w:val="none" w:sz="0" w:space="0" w:color="auto"/>
                  </w:divBdr>
                  <w:divsChild>
                    <w:div w:id="1936983107">
                      <w:marLeft w:val="0"/>
                      <w:marRight w:val="0"/>
                      <w:marTop w:val="0"/>
                      <w:marBottom w:val="0"/>
                      <w:divBdr>
                        <w:top w:val="none" w:sz="0" w:space="0" w:color="auto"/>
                        <w:left w:val="none" w:sz="0" w:space="0" w:color="auto"/>
                        <w:bottom w:val="none" w:sz="0" w:space="0" w:color="auto"/>
                        <w:right w:val="none" w:sz="0" w:space="0" w:color="auto"/>
                      </w:divBdr>
                      <w:divsChild>
                        <w:div w:id="1188833719">
                          <w:marLeft w:val="0"/>
                          <w:marRight w:val="0"/>
                          <w:marTop w:val="0"/>
                          <w:marBottom w:val="0"/>
                          <w:divBdr>
                            <w:top w:val="none" w:sz="0" w:space="0" w:color="auto"/>
                            <w:left w:val="none" w:sz="0" w:space="0" w:color="auto"/>
                            <w:bottom w:val="none" w:sz="0" w:space="0" w:color="auto"/>
                            <w:right w:val="none" w:sz="0" w:space="0" w:color="auto"/>
                          </w:divBdr>
                          <w:divsChild>
                            <w:div w:id="392315303">
                              <w:marLeft w:val="0"/>
                              <w:marRight w:val="0"/>
                              <w:marTop w:val="0"/>
                              <w:marBottom w:val="0"/>
                              <w:divBdr>
                                <w:top w:val="none" w:sz="0" w:space="0" w:color="auto"/>
                                <w:left w:val="none" w:sz="0" w:space="0" w:color="auto"/>
                                <w:bottom w:val="none" w:sz="0" w:space="0" w:color="auto"/>
                                <w:right w:val="none" w:sz="0" w:space="0" w:color="auto"/>
                              </w:divBdr>
                              <w:divsChild>
                                <w:div w:id="650985834">
                                  <w:marLeft w:val="0"/>
                                  <w:marRight w:val="0"/>
                                  <w:marTop w:val="0"/>
                                  <w:marBottom w:val="0"/>
                                  <w:divBdr>
                                    <w:top w:val="none" w:sz="0" w:space="0" w:color="auto"/>
                                    <w:left w:val="none" w:sz="0" w:space="0" w:color="auto"/>
                                    <w:bottom w:val="none" w:sz="0" w:space="0" w:color="auto"/>
                                    <w:right w:val="none" w:sz="0" w:space="0" w:color="auto"/>
                                  </w:divBdr>
                                  <w:divsChild>
                                    <w:div w:id="1478497846">
                                      <w:marLeft w:val="0"/>
                                      <w:marRight w:val="0"/>
                                      <w:marTop w:val="0"/>
                                      <w:marBottom w:val="150"/>
                                      <w:divBdr>
                                        <w:top w:val="single" w:sz="2" w:space="0" w:color="D4D4D4"/>
                                        <w:left w:val="single" w:sz="6" w:space="0" w:color="D4D4D4"/>
                                        <w:bottom w:val="single" w:sz="2" w:space="0" w:color="D4D4D4"/>
                                        <w:right w:val="single" w:sz="6" w:space="0" w:color="D4D4D4"/>
                                      </w:divBdr>
                                      <w:divsChild>
                                        <w:div w:id="1135835343">
                                          <w:marLeft w:val="0"/>
                                          <w:marRight w:val="0"/>
                                          <w:marTop w:val="0"/>
                                          <w:marBottom w:val="0"/>
                                          <w:divBdr>
                                            <w:top w:val="none" w:sz="0" w:space="0" w:color="auto"/>
                                            <w:left w:val="none" w:sz="0" w:space="0" w:color="auto"/>
                                            <w:bottom w:val="none" w:sz="0" w:space="0" w:color="auto"/>
                                            <w:right w:val="none" w:sz="0" w:space="0" w:color="auto"/>
                                          </w:divBdr>
                                          <w:divsChild>
                                            <w:div w:id="144904635">
                                              <w:marLeft w:val="0"/>
                                              <w:marRight w:val="27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8791">
      <w:bodyDiv w:val="1"/>
      <w:marLeft w:val="0"/>
      <w:marRight w:val="0"/>
      <w:marTop w:val="0"/>
      <w:marBottom w:val="0"/>
      <w:divBdr>
        <w:top w:val="none" w:sz="0" w:space="0" w:color="auto"/>
        <w:left w:val="none" w:sz="0" w:space="0" w:color="auto"/>
        <w:bottom w:val="none" w:sz="0" w:space="0" w:color="auto"/>
        <w:right w:val="none" w:sz="0" w:space="0" w:color="auto"/>
      </w:divBdr>
      <w:divsChild>
        <w:div w:id="1620379660">
          <w:marLeft w:val="0"/>
          <w:marRight w:val="0"/>
          <w:marTop w:val="0"/>
          <w:marBottom w:val="0"/>
          <w:divBdr>
            <w:top w:val="none" w:sz="0" w:space="0" w:color="auto"/>
            <w:left w:val="none" w:sz="0" w:space="0" w:color="auto"/>
            <w:bottom w:val="none" w:sz="0" w:space="0" w:color="auto"/>
            <w:right w:val="none" w:sz="0" w:space="0" w:color="auto"/>
          </w:divBdr>
          <w:divsChild>
            <w:div w:id="1742143774">
              <w:marLeft w:val="0"/>
              <w:marRight w:val="0"/>
              <w:marTop w:val="300"/>
              <w:marBottom w:val="0"/>
              <w:divBdr>
                <w:top w:val="none" w:sz="0" w:space="0" w:color="auto"/>
                <w:left w:val="none" w:sz="0" w:space="0" w:color="auto"/>
                <w:bottom w:val="none" w:sz="0" w:space="0" w:color="auto"/>
                <w:right w:val="none" w:sz="0" w:space="0" w:color="auto"/>
              </w:divBdr>
              <w:divsChild>
                <w:div w:id="769474684">
                  <w:marLeft w:val="0"/>
                  <w:marRight w:val="0"/>
                  <w:marTop w:val="0"/>
                  <w:marBottom w:val="0"/>
                  <w:divBdr>
                    <w:top w:val="none" w:sz="0" w:space="0" w:color="auto"/>
                    <w:left w:val="none" w:sz="0" w:space="0" w:color="auto"/>
                    <w:bottom w:val="none" w:sz="0" w:space="0" w:color="auto"/>
                    <w:right w:val="none" w:sz="0" w:space="0" w:color="auto"/>
                  </w:divBdr>
                  <w:divsChild>
                    <w:div w:id="204983522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86848">
      <w:bodyDiv w:val="1"/>
      <w:marLeft w:val="0"/>
      <w:marRight w:val="0"/>
      <w:marTop w:val="0"/>
      <w:marBottom w:val="0"/>
      <w:divBdr>
        <w:top w:val="none" w:sz="0" w:space="0" w:color="auto"/>
        <w:left w:val="none" w:sz="0" w:space="0" w:color="auto"/>
        <w:bottom w:val="none" w:sz="0" w:space="0" w:color="auto"/>
        <w:right w:val="none" w:sz="0" w:space="0" w:color="auto"/>
      </w:divBdr>
      <w:divsChild>
        <w:div w:id="1569726257">
          <w:marLeft w:val="0"/>
          <w:marRight w:val="0"/>
          <w:marTop w:val="0"/>
          <w:marBottom w:val="0"/>
          <w:divBdr>
            <w:top w:val="none" w:sz="0" w:space="0" w:color="auto"/>
            <w:left w:val="none" w:sz="0" w:space="0" w:color="auto"/>
            <w:bottom w:val="none" w:sz="0" w:space="0" w:color="auto"/>
            <w:right w:val="none" w:sz="0" w:space="0" w:color="auto"/>
          </w:divBdr>
          <w:divsChild>
            <w:div w:id="316881870">
              <w:marLeft w:val="0"/>
              <w:marRight w:val="0"/>
              <w:marTop w:val="0"/>
              <w:marBottom w:val="0"/>
              <w:divBdr>
                <w:top w:val="none" w:sz="0" w:space="0" w:color="auto"/>
                <w:left w:val="none" w:sz="0" w:space="0" w:color="auto"/>
                <w:bottom w:val="none" w:sz="0" w:space="0" w:color="auto"/>
                <w:right w:val="none" w:sz="0" w:space="0" w:color="auto"/>
              </w:divBdr>
              <w:divsChild>
                <w:div w:id="233128715">
                  <w:marLeft w:val="0"/>
                  <w:marRight w:val="0"/>
                  <w:marTop w:val="0"/>
                  <w:marBottom w:val="0"/>
                  <w:divBdr>
                    <w:top w:val="none" w:sz="0" w:space="0" w:color="auto"/>
                    <w:left w:val="none" w:sz="0" w:space="0" w:color="auto"/>
                    <w:bottom w:val="none" w:sz="0" w:space="0" w:color="auto"/>
                    <w:right w:val="none" w:sz="0" w:space="0" w:color="auto"/>
                  </w:divBdr>
                  <w:divsChild>
                    <w:div w:id="1480344237">
                      <w:marLeft w:val="0"/>
                      <w:marRight w:val="0"/>
                      <w:marTop w:val="0"/>
                      <w:marBottom w:val="0"/>
                      <w:divBdr>
                        <w:top w:val="none" w:sz="0" w:space="0" w:color="auto"/>
                        <w:left w:val="none" w:sz="0" w:space="0" w:color="auto"/>
                        <w:bottom w:val="none" w:sz="0" w:space="0" w:color="auto"/>
                        <w:right w:val="none" w:sz="0" w:space="0" w:color="auto"/>
                      </w:divBdr>
                      <w:divsChild>
                        <w:div w:id="704528447">
                          <w:marLeft w:val="0"/>
                          <w:marRight w:val="0"/>
                          <w:marTop w:val="0"/>
                          <w:marBottom w:val="0"/>
                          <w:divBdr>
                            <w:top w:val="none" w:sz="0" w:space="0" w:color="auto"/>
                            <w:left w:val="none" w:sz="0" w:space="0" w:color="auto"/>
                            <w:bottom w:val="none" w:sz="0" w:space="0" w:color="auto"/>
                            <w:right w:val="none" w:sz="0" w:space="0" w:color="auto"/>
                          </w:divBdr>
                          <w:divsChild>
                            <w:div w:id="162748690">
                              <w:marLeft w:val="0"/>
                              <w:marRight w:val="0"/>
                              <w:marTop w:val="0"/>
                              <w:marBottom w:val="0"/>
                              <w:divBdr>
                                <w:top w:val="none" w:sz="0" w:space="0" w:color="auto"/>
                                <w:left w:val="none" w:sz="0" w:space="0" w:color="auto"/>
                                <w:bottom w:val="none" w:sz="0" w:space="0" w:color="auto"/>
                                <w:right w:val="none" w:sz="0" w:space="0" w:color="auto"/>
                              </w:divBdr>
                              <w:divsChild>
                                <w:div w:id="2044359645">
                                  <w:marLeft w:val="0"/>
                                  <w:marRight w:val="0"/>
                                  <w:marTop w:val="0"/>
                                  <w:marBottom w:val="0"/>
                                  <w:divBdr>
                                    <w:top w:val="none" w:sz="0" w:space="0" w:color="auto"/>
                                    <w:left w:val="none" w:sz="0" w:space="0" w:color="auto"/>
                                    <w:bottom w:val="none" w:sz="0" w:space="0" w:color="auto"/>
                                    <w:right w:val="none" w:sz="0" w:space="0" w:color="auto"/>
                                  </w:divBdr>
                                  <w:divsChild>
                                    <w:div w:id="1742095738">
                                      <w:marLeft w:val="0"/>
                                      <w:marRight w:val="0"/>
                                      <w:marTop w:val="0"/>
                                      <w:marBottom w:val="0"/>
                                      <w:divBdr>
                                        <w:top w:val="none" w:sz="0" w:space="0" w:color="auto"/>
                                        <w:left w:val="none" w:sz="0" w:space="0" w:color="auto"/>
                                        <w:bottom w:val="none" w:sz="0" w:space="0" w:color="auto"/>
                                        <w:right w:val="none" w:sz="0" w:space="0" w:color="auto"/>
                                      </w:divBdr>
                                      <w:divsChild>
                                        <w:div w:id="18234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974843">
      <w:bodyDiv w:val="1"/>
      <w:marLeft w:val="0"/>
      <w:marRight w:val="0"/>
      <w:marTop w:val="0"/>
      <w:marBottom w:val="0"/>
      <w:divBdr>
        <w:top w:val="none" w:sz="0" w:space="0" w:color="auto"/>
        <w:left w:val="none" w:sz="0" w:space="0" w:color="auto"/>
        <w:bottom w:val="none" w:sz="0" w:space="0" w:color="auto"/>
        <w:right w:val="none" w:sz="0" w:space="0" w:color="auto"/>
      </w:divBdr>
      <w:divsChild>
        <w:div w:id="1577670497">
          <w:marLeft w:val="0"/>
          <w:marRight w:val="0"/>
          <w:marTop w:val="0"/>
          <w:marBottom w:val="0"/>
          <w:divBdr>
            <w:top w:val="none" w:sz="0" w:space="0" w:color="auto"/>
            <w:left w:val="none" w:sz="0" w:space="0" w:color="auto"/>
            <w:bottom w:val="none" w:sz="0" w:space="0" w:color="auto"/>
            <w:right w:val="none" w:sz="0" w:space="0" w:color="auto"/>
          </w:divBdr>
          <w:divsChild>
            <w:div w:id="1562014417">
              <w:marLeft w:val="-225"/>
              <w:marRight w:val="-225"/>
              <w:marTop w:val="0"/>
              <w:marBottom w:val="0"/>
              <w:divBdr>
                <w:top w:val="none" w:sz="0" w:space="0" w:color="auto"/>
                <w:left w:val="none" w:sz="0" w:space="0" w:color="auto"/>
                <w:bottom w:val="none" w:sz="0" w:space="0" w:color="auto"/>
                <w:right w:val="none" w:sz="0" w:space="0" w:color="auto"/>
              </w:divBdr>
              <w:divsChild>
                <w:div w:id="1574968591">
                  <w:marLeft w:val="0"/>
                  <w:marRight w:val="0"/>
                  <w:marTop w:val="0"/>
                  <w:marBottom w:val="0"/>
                  <w:divBdr>
                    <w:top w:val="none" w:sz="0" w:space="0" w:color="auto"/>
                    <w:left w:val="none" w:sz="0" w:space="0" w:color="auto"/>
                    <w:bottom w:val="none" w:sz="0" w:space="0" w:color="auto"/>
                    <w:right w:val="none" w:sz="0" w:space="0" w:color="auto"/>
                  </w:divBdr>
                  <w:divsChild>
                    <w:div w:id="7650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794199">
      <w:bodyDiv w:val="1"/>
      <w:marLeft w:val="0"/>
      <w:marRight w:val="0"/>
      <w:marTop w:val="0"/>
      <w:marBottom w:val="0"/>
      <w:divBdr>
        <w:top w:val="none" w:sz="0" w:space="0" w:color="auto"/>
        <w:left w:val="none" w:sz="0" w:space="0" w:color="auto"/>
        <w:bottom w:val="none" w:sz="0" w:space="0" w:color="auto"/>
        <w:right w:val="none" w:sz="0" w:space="0" w:color="auto"/>
      </w:divBdr>
      <w:divsChild>
        <w:div w:id="815877744">
          <w:marLeft w:val="0"/>
          <w:marRight w:val="0"/>
          <w:marTop w:val="0"/>
          <w:marBottom w:val="0"/>
          <w:divBdr>
            <w:top w:val="none" w:sz="0" w:space="0" w:color="auto"/>
            <w:left w:val="none" w:sz="0" w:space="0" w:color="auto"/>
            <w:bottom w:val="none" w:sz="0" w:space="0" w:color="auto"/>
            <w:right w:val="none" w:sz="0" w:space="0" w:color="auto"/>
          </w:divBdr>
          <w:divsChild>
            <w:div w:id="1843086846">
              <w:marLeft w:val="0"/>
              <w:marRight w:val="0"/>
              <w:marTop w:val="0"/>
              <w:marBottom w:val="0"/>
              <w:divBdr>
                <w:top w:val="none" w:sz="0" w:space="0" w:color="auto"/>
                <w:left w:val="none" w:sz="0" w:space="0" w:color="auto"/>
                <w:bottom w:val="none" w:sz="0" w:space="0" w:color="auto"/>
                <w:right w:val="none" w:sz="0" w:space="0" w:color="auto"/>
              </w:divBdr>
              <w:divsChild>
                <w:div w:id="1890723385">
                  <w:marLeft w:val="0"/>
                  <w:marRight w:val="0"/>
                  <w:marTop w:val="0"/>
                  <w:marBottom w:val="450"/>
                  <w:divBdr>
                    <w:top w:val="none" w:sz="0" w:space="0" w:color="auto"/>
                    <w:left w:val="none" w:sz="0" w:space="0" w:color="auto"/>
                    <w:bottom w:val="none" w:sz="0" w:space="0" w:color="auto"/>
                    <w:right w:val="none" w:sz="0" w:space="0" w:color="auto"/>
                  </w:divBdr>
                  <w:divsChild>
                    <w:div w:id="649361356">
                      <w:marLeft w:val="0"/>
                      <w:marRight w:val="0"/>
                      <w:marTop w:val="0"/>
                      <w:marBottom w:val="0"/>
                      <w:divBdr>
                        <w:top w:val="none" w:sz="0" w:space="0" w:color="auto"/>
                        <w:left w:val="none" w:sz="0" w:space="0" w:color="auto"/>
                        <w:bottom w:val="none" w:sz="0" w:space="0" w:color="auto"/>
                        <w:right w:val="none" w:sz="0" w:space="0" w:color="auto"/>
                      </w:divBdr>
                      <w:divsChild>
                        <w:div w:id="7473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1594">
      <w:bodyDiv w:val="1"/>
      <w:marLeft w:val="0"/>
      <w:marRight w:val="0"/>
      <w:marTop w:val="0"/>
      <w:marBottom w:val="0"/>
      <w:divBdr>
        <w:top w:val="none" w:sz="0" w:space="0" w:color="auto"/>
        <w:left w:val="none" w:sz="0" w:space="0" w:color="auto"/>
        <w:bottom w:val="none" w:sz="0" w:space="0" w:color="auto"/>
        <w:right w:val="none" w:sz="0" w:space="0" w:color="auto"/>
      </w:divBdr>
      <w:divsChild>
        <w:div w:id="143668279">
          <w:marLeft w:val="0"/>
          <w:marRight w:val="0"/>
          <w:marTop w:val="0"/>
          <w:marBottom w:val="0"/>
          <w:divBdr>
            <w:top w:val="none" w:sz="0" w:space="0" w:color="auto"/>
            <w:left w:val="none" w:sz="0" w:space="0" w:color="auto"/>
            <w:bottom w:val="none" w:sz="0" w:space="0" w:color="auto"/>
            <w:right w:val="none" w:sz="0" w:space="0" w:color="auto"/>
          </w:divBdr>
          <w:divsChild>
            <w:div w:id="208034092">
              <w:marLeft w:val="0"/>
              <w:marRight w:val="0"/>
              <w:marTop w:val="0"/>
              <w:marBottom w:val="150"/>
              <w:divBdr>
                <w:top w:val="none" w:sz="0" w:space="0" w:color="auto"/>
                <w:left w:val="none" w:sz="0" w:space="0" w:color="auto"/>
                <w:bottom w:val="none" w:sz="0" w:space="0" w:color="auto"/>
                <w:right w:val="none" w:sz="0" w:space="0" w:color="auto"/>
              </w:divBdr>
              <w:divsChild>
                <w:div w:id="1453480830">
                  <w:marLeft w:val="0"/>
                  <w:marRight w:val="0"/>
                  <w:marTop w:val="0"/>
                  <w:marBottom w:val="0"/>
                  <w:divBdr>
                    <w:top w:val="none" w:sz="0" w:space="0" w:color="auto"/>
                    <w:left w:val="none" w:sz="0" w:space="0" w:color="auto"/>
                    <w:bottom w:val="none" w:sz="0" w:space="0" w:color="auto"/>
                    <w:right w:val="none" w:sz="0" w:space="0" w:color="auto"/>
                  </w:divBdr>
                  <w:divsChild>
                    <w:div w:id="933781703">
                      <w:marLeft w:val="0"/>
                      <w:marRight w:val="0"/>
                      <w:marTop w:val="0"/>
                      <w:marBottom w:val="0"/>
                      <w:divBdr>
                        <w:top w:val="none" w:sz="0" w:space="0" w:color="auto"/>
                        <w:left w:val="none" w:sz="0" w:space="0" w:color="auto"/>
                        <w:bottom w:val="none" w:sz="0" w:space="0" w:color="auto"/>
                        <w:right w:val="none" w:sz="0" w:space="0" w:color="auto"/>
                      </w:divBdr>
                      <w:divsChild>
                        <w:div w:id="1905412076">
                          <w:marLeft w:val="0"/>
                          <w:marRight w:val="0"/>
                          <w:marTop w:val="0"/>
                          <w:marBottom w:val="0"/>
                          <w:divBdr>
                            <w:top w:val="none" w:sz="0" w:space="0" w:color="auto"/>
                            <w:left w:val="none" w:sz="0" w:space="0" w:color="auto"/>
                            <w:bottom w:val="none" w:sz="0" w:space="0" w:color="auto"/>
                            <w:right w:val="none" w:sz="0" w:space="0" w:color="auto"/>
                          </w:divBdr>
                          <w:divsChild>
                            <w:div w:id="1424839952">
                              <w:marLeft w:val="0"/>
                              <w:marRight w:val="0"/>
                              <w:marTop w:val="0"/>
                              <w:marBottom w:val="0"/>
                              <w:divBdr>
                                <w:top w:val="none" w:sz="0" w:space="0" w:color="auto"/>
                                <w:left w:val="none" w:sz="0" w:space="0" w:color="auto"/>
                                <w:bottom w:val="none" w:sz="0" w:space="0" w:color="auto"/>
                                <w:right w:val="none" w:sz="0" w:space="0" w:color="auto"/>
                              </w:divBdr>
                              <w:divsChild>
                                <w:div w:id="878013273">
                                  <w:marLeft w:val="0"/>
                                  <w:marRight w:val="-3600"/>
                                  <w:marTop w:val="150"/>
                                  <w:marBottom w:val="0"/>
                                  <w:divBdr>
                                    <w:top w:val="none" w:sz="0" w:space="0" w:color="auto"/>
                                    <w:left w:val="none" w:sz="0" w:space="0" w:color="auto"/>
                                    <w:bottom w:val="none" w:sz="0" w:space="0" w:color="auto"/>
                                    <w:right w:val="none" w:sz="0" w:space="0" w:color="auto"/>
                                  </w:divBdr>
                                  <w:divsChild>
                                    <w:div w:id="1374769249">
                                      <w:marLeft w:val="0"/>
                                      <w:marRight w:val="3600"/>
                                      <w:marTop w:val="0"/>
                                      <w:marBottom w:val="0"/>
                                      <w:divBdr>
                                        <w:top w:val="none" w:sz="0" w:space="0" w:color="auto"/>
                                        <w:left w:val="none" w:sz="0" w:space="0" w:color="auto"/>
                                        <w:bottom w:val="none" w:sz="0" w:space="0" w:color="auto"/>
                                        <w:right w:val="none" w:sz="0" w:space="0" w:color="auto"/>
                                      </w:divBdr>
                                      <w:divsChild>
                                        <w:div w:id="1586301795">
                                          <w:marLeft w:val="0"/>
                                          <w:marRight w:val="0"/>
                                          <w:marTop w:val="0"/>
                                          <w:marBottom w:val="0"/>
                                          <w:divBdr>
                                            <w:top w:val="none" w:sz="0" w:space="0" w:color="auto"/>
                                            <w:left w:val="none" w:sz="0" w:space="0" w:color="auto"/>
                                            <w:bottom w:val="none" w:sz="0" w:space="0" w:color="auto"/>
                                            <w:right w:val="none" w:sz="0" w:space="0" w:color="auto"/>
                                          </w:divBdr>
                                          <w:divsChild>
                                            <w:div w:id="418216537">
                                              <w:marLeft w:val="0"/>
                                              <w:marRight w:val="0"/>
                                              <w:marTop w:val="0"/>
                                              <w:marBottom w:val="0"/>
                                              <w:divBdr>
                                                <w:top w:val="none" w:sz="0" w:space="0" w:color="auto"/>
                                                <w:left w:val="none" w:sz="0" w:space="0" w:color="auto"/>
                                                <w:bottom w:val="none" w:sz="0" w:space="0" w:color="auto"/>
                                                <w:right w:val="none" w:sz="0" w:space="0" w:color="auto"/>
                                              </w:divBdr>
                                              <w:divsChild>
                                                <w:div w:id="416292683">
                                                  <w:marLeft w:val="0"/>
                                                  <w:marRight w:val="0"/>
                                                  <w:marTop w:val="0"/>
                                                  <w:marBottom w:val="0"/>
                                                  <w:divBdr>
                                                    <w:top w:val="none" w:sz="0" w:space="0" w:color="auto"/>
                                                    <w:left w:val="none" w:sz="0" w:space="0" w:color="auto"/>
                                                    <w:bottom w:val="none" w:sz="0" w:space="0" w:color="auto"/>
                                                    <w:right w:val="none" w:sz="0" w:space="0" w:color="auto"/>
                                                  </w:divBdr>
                                                  <w:divsChild>
                                                    <w:div w:id="341784177">
                                                      <w:marLeft w:val="0"/>
                                                      <w:marRight w:val="0"/>
                                                      <w:marTop w:val="0"/>
                                                      <w:marBottom w:val="0"/>
                                                      <w:divBdr>
                                                        <w:top w:val="none" w:sz="0" w:space="0" w:color="auto"/>
                                                        <w:left w:val="none" w:sz="0" w:space="0" w:color="auto"/>
                                                        <w:bottom w:val="none" w:sz="0" w:space="0" w:color="auto"/>
                                                        <w:right w:val="none" w:sz="0" w:space="0" w:color="auto"/>
                                                      </w:divBdr>
                                                      <w:divsChild>
                                                        <w:div w:id="615913942">
                                                          <w:marLeft w:val="0"/>
                                                          <w:marRight w:val="0"/>
                                                          <w:marTop w:val="0"/>
                                                          <w:marBottom w:val="0"/>
                                                          <w:divBdr>
                                                            <w:top w:val="none" w:sz="0" w:space="0" w:color="auto"/>
                                                            <w:left w:val="none" w:sz="0" w:space="0" w:color="auto"/>
                                                            <w:bottom w:val="none" w:sz="0" w:space="0" w:color="auto"/>
                                                            <w:right w:val="none" w:sz="0" w:space="0" w:color="auto"/>
                                                          </w:divBdr>
                                                        </w:div>
                                                        <w:div w:id="19592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9894768">
      <w:bodyDiv w:val="1"/>
      <w:marLeft w:val="0"/>
      <w:marRight w:val="0"/>
      <w:marTop w:val="0"/>
      <w:marBottom w:val="0"/>
      <w:divBdr>
        <w:top w:val="none" w:sz="0" w:space="0" w:color="auto"/>
        <w:left w:val="none" w:sz="0" w:space="0" w:color="auto"/>
        <w:bottom w:val="none" w:sz="0" w:space="0" w:color="auto"/>
        <w:right w:val="none" w:sz="0" w:space="0" w:color="auto"/>
      </w:divBdr>
      <w:divsChild>
        <w:div w:id="1515001903">
          <w:marLeft w:val="0"/>
          <w:marRight w:val="0"/>
          <w:marTop w:val="0"/>
          <w:marBottom w:val="0"/>
          <w:divBdr>
            <w:top w:val="none" w:sz="0" w:space="0" w:color="auto"/>
            <w:left w:val="none" w:sz="0" w:space="0" w:color="auto"/>
            <w:bottom w:val="none" w:sz="0" w:space="0" w:color="auto"/>
            <w:right w:val="none" w:sz="0" w:space="0" w:color="auto"/>
          </w:divBdr>
          <w:divsChild>
            <w:div w:id="16389531">
              <w:marLeft w:val="0"/>
              <w:marRight w:val="0"/>
              <w:marTop w:val="0"/>
              <w:marBottom w:val="0"/>
              <w:divBdr>
                <w:top w:val="none" w:sz="0" w:space="0" w:color="auto"/>
                <w:left w:val="none" w:sz="0" w:space="0" w:color="auto"/>
                <w:bottom w:val="none" w:sz="0" w:space="0" w:color="auto"/>
                <w:right w:val="none" w:sz="0" w:space="0" w:color="auto"/>
              </w:divBdr>
              <w:divsChild>
                <w:div w:id="890767988">
                  <w:marLeft w:val="0"/>
                  <w:marRight w:val="0"/>
                  <w:marTop w:val="0"/>
                  <w:marBottom w:val="450"/>
                  <w:divBdr>
                    <w:top w:val="none" w:sz="0" w:space="0" w:color="auto"/>
                    <w:left w:val="none" w:sz="0" w:space="0" w:color="auto"/>
                    <w:bottom w:val="none" w:sz="0" w:space="0" w:color="auto"/>
                    <w:right w:val="none" w:sz="0" w:space="0" w:color="auto"/>
                  </w:divBdr>
                  <w:divsChild>
                    <w:div w:id="155070796">
                      <w:marLeft w:val="0"/>
                      <w:marRight w:val="0"/>
                      <w:marTop w:val="0"/>
                      <w:marBottom w:val="0"/>
                      <w:divBdr>
                        <w:top w:val="none" w:sz="0" w:space="0" w:color="auto"/>
                        <w:left w:val="none" w:sz="0" w:space="0" w:color="auto"/>
                        <w:bottom w:val="none" w:sz="0" w:space="0" w:color="auto"/>
                        <w:right w:val="none" w:sz="0" w:space="0" w:color="auto"/>
                      </w:divBdr>
                      <w:divsChild>
                        <w:div w:id="5991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047329">
      <w:bodyDiv w:val="1"/>
      <w:marLeft w:val="0"/>
      <w:marRight w:val="0"/>
      <w:marTop w:val="0"/>
      <w:marBottom w:val="0"/>
      <w:divBdr>
        <w:top w:val="none" w:sz="0" w:space="0" w:color="auto"/>
        <w:left w:val="none" w:sz="0" w:space="0" w:color="auto"/>
        <w:bottom w:val="none" w:sz="0" w:space="0" w:color="auto"/>
        <w:right w:val="none" w:sz="0" w:space="0" w:color="auto"/>
      </w:divBdr>
      <w:divsChild>
        <w:div w:id="1575167148">
          <w:marLeft w:val="0"/>
          <w:marRight w:val="0"/>
          <w:marTop w:val="0"/>
          <w:marBottom w:val="0"/>
          <w:divBdr>
            <w:top w:val="none" w:sz="0" w:space="0" w:color="auto"/>
            <w:left w:val="none" w:sz="0" w:space="0" w:color="auto"/>
            <w:bottom w:val="none" w:sz="0" w:space="0" w:color="auto"/>
            <w:right w:val="none" w:sz="0" w:space="0" w:color="auto"/>
          </w:divBdr>
          <w:divsChild>
            <w:div w:id="2147313734">
              <w:marLeft w:val="-225"/>
              <w:marRight w:val="-225"/>
              <w:marTop w:val="0"/>
              <w:marBottom w:val="0"/>
              <w:divBdr>
                <w:top w:val="none" w:sz="0" w:space="0" w:color="auto"/>
                <w:left w:val="none" w:sz="0" w:space="0" w:color="auto"/>
                <w:bottom w:val="none" w:sz="0" w:space="0" w:color="auto"/>
                <w:right w:val="none" w:sz="0" w:space="0" w:color="auto"/>
              </w:divBdr>
              <w:divsChild>
                <w:div w:id="1304384534">
                  <w:marLeft w:val="0"/>
                  <w:marRight w:val="0"/>
                  <w:marTop w:val="0"/>
                  <w:marBottom w:val="0"/>
                  <w:divBdr>
                    <w:top w:val="none" w:sz="0" w:space="0" w:color="auto"/>
                    <w:left w:val="none" w:sz="0" w:space="0" w:color="auto"/>
                    <w:bottom w:val="none" w:sz="0" w:space="0" w:color="auto"/>
                    <w:right w:val="none" w:sz="0" w:space="0" w:color="auto"/>
                  </w:divBdr>
                  <w:divsChild>
                    <w:div w:id="1339625578">
                      <w:marLeft w:val="0"/>
                      <w:marRight w:val="0"/>
                      <w:marTop w:val="0"/>
                      <w:marBottom w:val="0"/>
                      <w:divBdr>
                        <w:top w:val="none" w:sz="0" w:space="0" w:color="auto"/>
                        <w:left w:val="none" w:sz="0" w:space="0" w:color="auto"/>
                        <w:bottom w:val="none" w:sz="0" w:space="0" w:color="auto"/>
                        <w:right w:val="none" w:sz="0" w:space="0" w:color="auto"/>
                      </w:divBdr>
                      <w:divsChild>
                        <w:div w:id="377629644">
                          <w:marLeft w:val="0"/>
                          <w:marRight w:val="0"/>
                          <w:marTop w:val="0"/>
                          <w:marBottom w:val="0"/>
                          <w:divBdr>
                            <w:top w:val="none" w:sz="0" w:space="0" w:color="auto"/>
                            <w:left w:val="none" w:sz="0" w:space="0" w:color="auto"/>
                            <w:bottom w:val="none" w:sz="0" w:space="0" w:color="auto"/>
                            <w:right w:val="none" w:sz="0" w:space="0" w:color="auto"/>
                          </w:divBdr>
                          <w:divsChild>
                            <w:div w:id="1051535677">
                              <w:blockQuote w:val="1"/>
                              <w:marLeft w:val="0"/>
                              <w:marRight w:val="0"/>
                              <w:marTop w:val="240"/>
                              <w:marBottom w:val="85"/>
                              <w:divBdr>
                                <w:top w:val="none" w:sz="0" w:space="0" w:color="auto"/>
                                <w:left w:val="single" w:sz="36" w:space="15" w:color="F4F2ED"/>
                                <w:bottom w:val="single" w:sz="12" w:space="8" w:color="E1DBCD"/>
                                <w:right w:val="none" w:sz="0" w:space="0" w:color="auto"/>
                              </w:divBdr>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134291">
      <w:bodyDiv w:val="1"/>
      <w:marLeft w:val="0"/>
      <w:marRight w:val="0"/>
      <w:marTop w:val="0"/>
      <w:marBottom w:val="0"/>
      <w:divBdr>
        <w:top w:val="none" w:sz="0" w:space="0" w:color="auto"/>
        <w:left w:val="none" w:sz="0" w:space="0" w:color="auto"/>
        <w:bottom w:val="none" w:sz="0" w:space="0" w:color="auto"/>
        <w:right w:val="none" w:sz="0" w:space="0" w:color="auto"/>
      </w:divBdr>
      <w:divsChild>
        <w:div w:id="287276551">
          <w:marLeft w:val="0"/>
          <w:marRight w:val="0"/>
          <w:marTop w:val="0"/>
          <w:marBottom w:val="0"/>
          <w:divBdr>
            <w:top w:val="none" w:sz="0" w:space="0" w:color="auto"/>
            <w:left w:val="none" w:sz="0" w:space="0" w:color="auto"/>
            <w:bottom w:val="none" w:sz="0" w:space="0" w:color="auto"/>
            <w:right w:val="none" w:sz="0" w:space="0" w:color="auto"/>
          </w:divBdr>
          <w:divsChild>
            <w:div w:id="972831959">
              <w:marLeft w:val="0"/>
              <w:marRight w:val="0"/>
              <w:marTop w:val="0"/>
              <w:marBottom w:val="0"/>
              <w:divBdr>
                <w:top w:val="none" w:sz="0" w:space="0" w:color="auto"/>
                <w:left w:val="none" w:sz="0" w:space="0" w:color="auto"/>
                <w:bottom w:val="none" w:sz="0" w:space="0" w:color="auto"/>
                <w:right w:val="none" w:sz="0" w:space="0" w:color="auto"/>
              </w:divBdr>
              <w:divsChild>
                <w:div w:id="758907775">
                  <w:marLeft w:val="0"/>
                  <w:marRight w:val="0"/>
                  <w:marTop w:val="0"/>
                  <w:marBottom w:val="0"/>
                  <w:divBdr>
                    <w:top w:val="none" w:sz="0" w:space="0" w:color="auto"/>
                    <w:left w:val="none" w:sz="0" w:space="0" w:color="auto"/>
                    <w:bottom w:val="none" w:sz="0" w:space="0" w:color="auto"/>
                    <w:right w:val="none" w:sz="0" w:space="0" w:color="auto"/>
                  </w:divBdr>
                  <w:divsChild>
                    <w:div w:id="108277351">
                      <w:marLeft w:val="0"/>
                      <w:marRight w:val="0"/>
                      <w:marTop w:val="0"/>
                      <w:marBottom w:val="0"/>
                      <w:divBdr>
                        <w:top w:val="none" w:sz="0" w:space="0" w:color="auto"/>
                        <w:left w:val="none" w:sz="0" w:space="0" w:color="auto"/>
                        <w:bottom w:val="none" w:sz="0" w:space="0" w:color="auto"/>
                        <w:right w:val="none" w:sz="0" w:space="0" w:color="auto"/>
                      </w:divBdr>
                      <w:divsChild>
                        <w:div w:id="3971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99857">
      <w:bodyDiv w:val="1"/>
      <w:marLeft w:val="0"/>
      <w:marRight w:val="0"/>
      <w:marTop w:val="0"/>
      <w:marBottom w:val="0"/>
      <w:divBdr>
        <w:top w:val="none" w:sz="0" w:space="0" w:color="auto"/>
        <w:left w:val="none" w:sz="0" w:space="0" w:color="auto"/>
        <w:bottom w:val="none" w:sz="0" w:space="0" w:color="auto"/>
        <w:right w:val="none" w:sz="0" w:space="0" w:color="auto"/>
      </w:divBdr>
      <w:divsChild>
        <w:div w:id="1614894503">
          <w:marLeft w:val="0"/>
          <w:marRight w:val="0"/>
          <w:marTop w:val="0"/>
          <w:marBottom w:val="0"/>
          <w:divBdr>
            <w:top w:val="none" w:sz="0" w:space="0" w:color="auto"/>
            <w:left w:val="none" w:sz="0" w:space="0" w:color="auto"/>
            <w:bottom w:val="none" w:sz="0" w:space="0" w:color="auto"/>
            <w:right w:val="none" w:sz="0" w:space="0" w:color="auto"/>
          </w:divBdr>
          <w:divsChild>
            <w:div w:id="600725456">
              <w:marLeft w:val="-225"/>
              <w:marRight w:val="-225"/>
              <w:marTop w:val="0"/>
              <w:marBottom w:val="0"/>
              <w:divBdr>
                <w:top w:val="none" w:sz="0" w:space="0" w:color="auto"/>
                <w:left w:val="none" w:sz="0" w:space="0" w:color="auto"/>
                <w:bottom w:val="none" w:sz="0" w:space="0" w:color="auto"/>
                <w:right w:val="none" w:sz="0" w:space="0" w:color="auto"/>
              </w:divBdr>
              <w:divsChild>
                <w:div w:id="1793087328">
                  <w:marLeft w:val="0"/>
                  <w:marRight w:val="0"/>
                  <w:marTop w:val="0"/>
                  <w:marBottom w:val="0"/>
                  <w:divBdr>
                    <w:top w:val="none" w:sz="0" w:space="0" w:color="auto"/>
                    <w:left w:val="none" w:sz="0" w:space="0" w:color="auto"/>
                    <w:bottom w:val="none" w:sz="0" w:space="0" w:color="auto"/>
                    <w:right w:val="none" w:sz="0" w:space="0" w:color="auto"/>
                  </w:divBdr>
                  <w:divsChild>
                    <w:div w:id="6721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org/publications/the-funding-of-school-education-9789264276147-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ecd.org/edu/the-oecd-handbook-for-innovative-learning-environments-9789264277274-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ilibrary.org/education/education-at-a-glance-2017_eag-2017-en;jsessionid=1fw4lvbpm6s3h.x-oecd-live-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QM5P4ZDXZJVS-288-4918</_dlc_DocId>
    <_dlc_DocIdUrl xmlns="ca35f6fb-1165-4b91-a168-522f87563d43">
      <Url>https://sharepoint.vlor.be/eunec/_layouts/DocIdRedir.aspx?ID=QM5P4ZDXZJVS-288-4918</Url>
      <Description>QM5P4ZDXZJVS-288-4918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5B425-94FE-4B49-84DB-E9F84E599562}">
  <ds:schemaRefs>
    <ds:schemaRef ds:uri="http://schemas.microsoft.com/office/2006/metadata/properties"/>
    <ds:schemaRef ds:uri="http://schemas.microsoft.com/office/infopath/2007/PartnerControls"/>
    <ds:schemaRef ds:uri="ca35f6fb-1165-4b91-a168-522f87563d43"/>
  </ds:schemaRefs>
</ds:datastoreItem>
</file>

<file path=customXml/itemProps3.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4.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5.xml><?xml version="1.0" encoding="utf-8"?>
<ds:datastoreItem xmlns:ds="http://schemas.openxmlformats.org/officeDocument/2006/customXml" ds:itemID="{BBD58449-DE5B-445D-80F1-9DE0E952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2017-10-24T07:52:00Z</cp:lastPrinted>
  <dcterms:created xsi:type="dcterms:W3CDTF">2017-10-30T11:23:00Z</dcterms:created>
  <dcterms:modified xsi:type="dcterms:W3CDTF">2017-10-30T11:23:00Z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c6ff5940-d89f-4439-927a-4508b7a3fc1c</vt:lpwstr>
  </property>
</Properties>
</file>