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5077"/>
        <w:gridCol w:w="4223"/>
      </w:tblGrid>
      <w:tr w:rsidR="004F0385" w:rsidRPr="001E64C3" w:rsidTr="007B4E98">
        <w:trPr>
          <w:jc w:val="center"/>
        </w:trPr>
        <w:tc>
          <w:tcPr>
            <w:tcW w:w="5077" w:type="dxa"/>
          </w:tcPr>
          <w:p w:rsidR="004F0385" w:rsidRPr="001E64C3" w:rsidRDefault="004F0385" w:rsidP="007B4E98">
            <w:pPr>
              <w:spacing w:line="280" w:lineRule="exact"/>
              <w:rPr>
                <w:rFonts w:ascii="Arial" w:hAnsi="Arial"/>
                <w:lang w:eastAsia="nl-NL"/>
              </w:rPr>
            </w:pPr>
            <w:r>
              <w:rPr>
                <w:rFonts w:ascii="Arial" w:hAnsi="Arial"/>
                <w:noProof/>
                <w:lang w:val="en-GB" w:eastAsia="en-GB"/>
              </w:rPr>
              <w:drawing>
                <wp:anchor distT="0" distB="0" distL="114300" distR="114300" simplePos="0" relativeHeight="251659264" behindDoc="0" locked="0" layoutInCell="1" allowOverlap="1">
                  <wp:simplePos x="0" y="0"/>
                  <wp:positionH relativeFrom="column">
                    <wp:posOffset>151766</wp:posOffset>
                  </wp:positionH>
                  <wp:positionV relativeFrom="paragraph">
                    <wp:posOffset>-61595</wp:posOffset>
                  </wp:positionV>
                  <wp:extent cx="2533650" cy="1305268"/>
                  <wp:effectExtent l="19050" t="19050" r="19050" b="28232"/>
                  <wp:wrapNone/>
                  <wp:docPr id="1"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9" cstate="print"/>
                          <a:srcRect/>
                          <a:stretch>
                            <a:fillRect/>
                          </a:stretch>
                        </pic:blipFill>
                        <pic:spPr bwMode="auto">
                          <a:xfrm>
                            <a:off x="0" y="0"/>
                            <a:ext cx="2533650" cy="1305268"/>
                          </a:xfrm>
                          <a:prstGeom prst="rect">
                            <a:avLst/>
                          </a:prstGeom>
                          <a:noFill/>
                          <a:ln w="9525">
                            <a:solidFill>
                              <a:srgbClr val="31859C"/>
                            </a:solidFill>
                            <a:miter lim="800000"/>
                            <a:headEnd/>
                            <a:tailEnd/>
                          </a:ln>
                        </pic:spPr>
                      </pic:pic>
                    </a:graphicData>
                  </a:graphic>
                </wp:anchor>
              </w:drawing>
            </w:r>
          </w:p>
        </w:tc>
        <w:tc>
          <w:tcPr>
            <w:tcW w:w="4223" w:type="dxa"/>
            <w:hideMark/>
          </w:tcPr>
          <w:p w:rsidR="004F0385" w:rsidRPr="001E64C3" w:rsidRDefault="002036AF" w:rsidP="0042542D">
            <w:pPr>
              <w:spacing w:line="280" w:lineRule="exact"/>
              <w:jc w:val="center"/>
              <w:rPr>
                <w:rFonts w:ascii="Verdana" w:hAnsi="Verdana"/>
                <w:lang w:val="en-GB" w:eastAsia="nl-NL"/>
              </w:rPr>
            </w:pPr>
            <w:r>
              <w:rPr>
                <w:rFonts w:ascii="Verdana" w:hAnsi="Verdana"/>
                <w:lang w:val="en-GB"/>
              </w:rPr>
              <w:t xml:space="preserve">                    </w:t>
            </w:r>
            <w:r w:rsidR="006848D2">
              <w:rPr>
                <w:rFonts w:ascii="Verdana" w:hAnsi="Verdana"/>
                <w:lang w:val="en-GB"/>
              </w:rPr>
              <w:t xml:space="preserve">  22</w:t>
            </w:r>
            <w:r>
              <w:rPr>
                <w:rFonts w:ascii="Verdana" w:hAnsi="Verdana"/>
                <w:lang w:val="en-GB"/>
              </w:rPr>
              <w:t xml:space="preserve">   </w:t>
            </w:r>
            <w:r w:rsidR="0042542D">
              <w:rPr>
                <w:rFonts w:ascii="Verdana" w:hAnsi="Verdana"/>
                <w:lang w:val="en-GB"/>
              </w:rPr>
              <w:t>May 2013</w:t>
            </w:r>
          </w:p>
        </w:tc>
      </w:tr>
      <w:tr w:rsidR="004F0385" w:rsidRPr="001E64C3" w:rsidTr="007B4E98">
        <w:trPr>
          <w:jc w:val="center"/>
        </w:trPr>
        <w:tc>
          <w:tcPr>
            <w:tcW w:w="5077" w:type="dxa"/>
          </w:tcPr>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tc>
        <w:tc>
          <w:tcPr>
            <w:tcW w:w="4223" w:type="dxa"/>
            <w:hideMark/>
          </w:tcPr>
          <w:p w:rsidR="004F0385" w:rsidRPr="001E64C3" w:rsidRDefault="004F0385" w:rsidP="007B4E98">
            <w:pPr>
              <w:spacing w:line="280" w:lineRule="exact"/>
              <w:jc w:val="right"/>
              <w:rPr>
                <w:rFonts w:ascii="Verdana" w:hAnsi="Verdana"/>
                <w:lang w:val="en-GB" w:eastAsia="nl-NL"/>
              </w:rPr>
            </w:pPr>
            <w:r w:rsidRPr="001E64C3">
              <w:rPr>
                <w:rFonts w:ascii="Verdana" w:hAnsi="Verdana"/>
                <w:lang w:val="en-GB"/>
              </w:rPr>
              <w:t>EUN/EC/DOC/</w:t>
            </w:r>
            <w:r w:rsidR="009E59A0">
              <w:rPr>
                <w:rFonts w:ascii="Verdana" w:hAnsi="Verdana"/>
                <w:lang w:val="en-GB"/>
              </w:rPr>
              <w:t>003</w:t>
            </w:r>
          </w:p>
        </w:tc>
      </w:tr>
    </w:tbl>
    <w:p w:rsidR="004F0385" w:rsidRDefault="004F0385" w:rsidP="00F960FA">
      <w:pPr>
        <w:pStyle w:val="Titel"/>
      </w:pPr>
    </w:p>
    <w:p w:rsidR="00241209" w:rsidRPr="00241209" w:rsidRDefault="00241209" w:rsidP="00241209">
      <w:pPr>
        <w:rPr>
          <w:lang w:val="en-GB" w:eastAsia="nl-NL"/>
        </w:rPr>
      </w:pPr>
    </w:p>
    <w:p w:rsidR="00DF090C" w:rsidRDefault="00DF090C" w:rsidP="00F960FA">
      <w:pPr>
        <w:pStyle w:val="Titel"/>
      </w:pPr>
      <w:r>
        <w:t>Main Policy Lines in Education and Training</w:t>
      </w:r>
    </w:p>
    <w:p w:rsidR="00715DC6" w:rsidRDefault="002036AF" w:rsidP="00F960FA">
      <w:pPr>
        <w:pStyle w:val="Titel"/>
      </w:pPr>
      <w:r>
        <w:t xml:space="preserve"> </w:t>
      </w:r>
      <w:proofErr w:type="gramStart"/>
      <w:r>
        <w:t xml:space="preserve">December </w:t>
      </w:r>
      <w:r w:rsidR="004F0385">
        <w:t xml:space="preserve"> 2012</w:t>
      </w:r>
      <w:proofErr w:type="gramEnd"/>
      <w:r w:rsidR="0042542D">
        <w:t xml:space="preserve"> -  May 2013</w:t>
      </w:r>
    </w:p>
    <w:p w:rsidR="00094557" w:rsidRPr="00094557" w:rsidRDefault="00094557" w:rsidP="00094557">
      <w:pPr>
        <w:keepNext/>
        <w:keepLines/>
        <w:spacing w:before="240" w:after="240" w:line="280" w:lineRule="exact"/>
        <w:jc w:val="center"/>
        <w:rPr>
          <w:rFonts w:ascii="Verdana" w:eastAsia="Times New Roman" w:hAnsi="Verdana" w:cs="Times New Roman"/>
          <w:b/>
          <w:color w:val="808080"/>
          <w:kern w:val="28"/>
          <w:sz w:val="28"/>
          <w:szCs w:val="20"/>
          <w:lang w:val="en-GB" w:eastAsia="nl-NL"/>
        </w:rPr>
      </w:pPr>
    </w:p>
    <w:p w:rsidR="0042542D" w:rsidRPr="0042542D" w:rsidRDefault="005330BF" w:rsidP="005330BF">
      <w:pPr>
        <w:pStyle w:val="Lijstalinea"/>
        <w:keepNext/>
        <w:keepLines/>
        <w:spacing w:before="240" w:after="240" w:line="280" w:lineRule="exact"/>
        <w:ind w:left="1080"/>
        <w:rPr>
          <w:rFonts w:ascii="Verdana" w:eastAsia="Times New Roman" w:hAnsi="Verdana" w:cs="Times New Roman"/>
          <w:b/>
          <w:color w:val="808080"/>
          <w:kern w:val="28"/>
          <w:sz w:val="28"/>
          <w:szCs w:val="20"/>
          <w:lang w:val="en-GB" w:eastAsia="nl-NL"/>
        </w:rPr>
      </w:pPr>
      <w:r>
        <w:rPr>
          <w:rFonts w:ascii="Verdana" w:eastAsia="Times New Roman" w:hAnsi="Verdana" w:cs="Times New Roman"/>
          <w:b/>
          <w:color w:val="808080"/>
          <w:kern w:val="28"/>
          <w:sz w:val="28"/>
          <w:szCs w:val="20"/>
          <w:lang w:val="en-GB" w:eastAsia="nl-NL"/>
        </w:rPr>
        <w:t xml:space="preserve">                          </w:t>
      </w:r>
      <w:bookmarkStart w:id="0" w:name="_GoBack"/>
      <w:bookmarkEnd w:id="0"/>
      <w:r w:rsidR="0042542D" w:rsidRPr="0042542D">
        <w:rPr>
          <w:rFonts w:ascii="Verdana" w:eastAsia="Times New Roman" w:hAnsi="Verdana" w:cs="Times New Roman"/>
          <w:b/>
          <w:color w:val="808080"/>
          <w:kern w:val="28"/>
          <w:sz w:val="28"/>
          <w:szCs w:val="20"/>
          <w:lang w:val="en-GB" w:eastAsia="nl-NL"/>
        </w:rPr>
        <w:t>UNESCO</w:t>
      </w:r>
    </w:p>
    <w:p w:rsidR="0042542D" w:rsidRDefault="00300EAB" w:rsidP="00300EAB">
      <w:pPr>
        <w:pStyle w:val="Kop1"/>
        <w:numPr>
          <w:ilvl w:val="0"/>
          <w:numId w:val="24"/>
        </w:numPr>
        <w:rPr>
          <w:rFonts w:eastAsia="Times New Roman"/>
          <w:lang w:val="en-GB"/>
        </w:rPr>
      </w:pPr>
      <w:proofErr w:type="gramStart"/>
      <w:r>
        <w:rPr>
          <w:rFonts w:eastAsia="Times New Roman"/>
          <w:lang w:val="en-GB"/>
        </w:rPr>
        <w:t>Youth and skills.</w:t>
      </w:r>
      <w:proofErr w:type="gramEnd"/>
      <w:r>
        <w:rPr>
          <w:rFonts w:eastAsia="Times New Roman"/>
          <w:lang w:val="en-GB"/>
        </w:rPr>
        <w:t xml:space="preserve"> </w:t>
      </w:r>
      <w:proofErr w:type="gramStart"/>
      <w:r>
        <w:rPr>
          <w:rFonts w:eastAsia="Times New Roman"/>
          <w:lang w:val="en-GB"/>
        </w:rPr>
        <w:t>Putting education to work.</w:t>
      </w:r>
      <w:proofErr w:type="gramEnd"/>
      <w:r>
        <w:rPr>
          <w:rFonts w:eastAsia="Times New Roman"/>
          <w:lang w:val="en-GB"/>
        </w:rPr>
        <w:t xml:space="preserve"> </w:t>
      </w:r>
    </w:p>
    <w:p w:rsidR="00300EAB" w:rsidRDefault="00300EAB" w:rsidP="00300EAB">
      <w:pPr>
        <w:rPr>
          <w:lang w:val="en-GB" w:eastAsia="en-US"/>
        </w:rPr>
      </w:pPr>
      <w:r>
        <w:rPr>
          <w:lang w:val="en-GB" w:eastAsia="en-US"/>
        </w:rPr>
        <w:t>Education for All Global Monitoring Report, UNESCO, October 2012</w:t>
      </w:r>
    </w:p>
    <w:p w:rsidR="00300EAB" w:rsidRPr="00300EAB" w:rsidRDefault="00300EAB" w:rsidP="00300EAB">
      <w:pPr>
        <w:jc w:val="both"/>
        <w:rPr>
          <w:lang w:val="en" w:eastAsia="en-US"/>
        </w:rPr>
      </w:pPr>
      <w:r w:rsidRPr="00300EAB">
        <w:rPr>
          <w:lang w:val="en" w:eastAsia="en-US"/>
        </w:rPr>
        <w:t xml:space="preserve">Many young people around the world — especially the disadvantaged — are leaving school without the skills they need to thrive in society and find decent jobs. </w:t>
      </w:r>
    </w:p>
    <w:p w:rsidR="00300EAB" w:rsidRPr="00300EAB" w:rsidRDefault="00300EAB" w:rsidP="00300EAB">
      <w:pPr>
        <w:jc w:val="both"/>
        <w:rPr>
          <w:lang w:val="en" w:eastAsia="en-US"/>
        </w:rPr>
      </w:pPr>
      <w:r w:rsidRPr="00300EAB">
        <w:rPr>
          <w:lang w:val="en" w:eastAsia="en-US"/>
        </w:rPr>
        <w:t xml:space="preserve">As well as thwarting young people’s hopes, these education failures are jeopardizing equitable economic growth and social cohesion, and preventing many countries from reaping the potential benefits of their growing youth populations. </w:t>
      </w:r>
    </w:p>
    <w:p w:rsidR="00300EAB" w:rsidRPr="00300EAB" w:rsidRDefault="00300EAB" w:rsidP="00300EAB">
      <w:pPr>
        <w:jc w:val="both"/>
        <w:rPr>
          <w:lang w:val="en" w:eastAsia="en-US"/>
        </w:rPr>
      </w:pPr>
      <w:r w:rsidRPr="00300EAB">
        <w:rPr>
          <w:lang w:val="en" w:eastAsia="en-US"/>
        </w:rPr>
        <w:t xml:space="preserve">The </w:t>
      </w:r>
      <w:r w:rsidRPr="00300EAB">
        <w:rPr>
          <w:i/>
          <w:iCs/>
          <w:lang w:val="en" w:eastAsia="en-US"/>
        </w:rPr>
        <w:t>2012 Education for All Global Monitoring Report</w:t>
      </w:r>
      <w:r w:rsidRPr="00300EAB">
        <w:rPr>
          <w:lang w:val="en" w:eastAsia="en-US"/>
        </w:rPr>
        <w:t xml:space="preserve"> examines how skills development </w:t>
      </w:r>
      <w:proofErr w:type="spellStart"/>
      <w:r w:rsidRPr="00300EAB">
        <w:rPr>
          <w:lang w:val="en" w:eastAsia="en-US"/>
        </w:rPr>
        <w:t>programmes</w:t>
      </w:r>
      <w:proofErr w:type="spellEnd"/>
      <w:r w:rsidRPr="00300EAB">
        <w:rPr>
          <w:lang w:val="en" w:eastAsia="en-US"/>
        </w:rPr>
        <w:t xml:space="preserve"> can be improved to boost young people’s opportunities for decent jobs and better lives.</w:t>
      </w:r>
    </w:p>
    <w:p w:rsidR="00300EAB" w:rsidRDefault="00300EAB" w:rsidP="00300EAB">
      <w:pPr>
        <w:rPr>
          <w:lang w:val="en-GB" w:eastAsia="en-US"/>
        </w:rPr>
      </w:pPr>
      <w:proofErr w:type="spellStart"/>
      <w:proofErr w:type="gramStart"/>
      <w:r>
        <w:rPr>
          <w:lang w:val="en-GB" w:eastAsia="en-US"/>
        </w:rPr>
        <w:t>Downlaod</w:t>
      </w:r>
      <w:proofErr w:type="spellEnd"/>
      <w:r>
        <w:rPr>
          <w:lang w:val="en-GB" w:eastAsia="en-US"/>
        </w:rPr>
        <w:t xml:space="preserve"> </w:t>
      </w:r>
      <w:hyperlink r:id="rId10" w:history="1">
        <w:r w:rsidRPr="00300EAB">
          <w:rPr>
            <w:rStyle w:val="Hyperlink"/>
            <w:lang w:val="en-GB" w:eastAsia="en-US"/>
          </w:rPr>
          <w:t>the report</w:t>
        </w:r>
      </w:hyperlink>
      <w:r>
        <w:rPr>
          <w:lang w:val="en-GB" w:eastAsia="en-US"/>
        </w:rPr>
        <w:t>.</w:t>
      </w:r>
      <w:proofErr w:type="gramEnd"/>
    </w:p>
    <w:p w:rsidR="00B202A9" w:rsidRDefault="00B202A9" w:rsidP="00B202A9">
      <w:pPr>
        <w:pStyle w:val="Kop1"/>
        <w:numPr>
          <w:ilvl w:val="0"/>
          <w:numId w:val="24"/>
        </w:numPr>
        <w:rPr>
          <w:rFonts w:eastAsia="Times New Roman"/>
          <w:lang w:val="en-GB"/>
        </w:rPr>
      </w:pPr>
      <w:r w:rsidRPr="00B202A9">
        <w:rPr>
          <w:rFonts w:eastAsia="Times New Roman"/>
          <w:lang w:val="en-GB"/>
        </w:rPr>
        <w:t xml:space="preserve">Transforming TVET: Building skills for work and life. </w:t>
      </w:r>
    </w:p>
    <w:p w:rsidR="00B202A9" w:rsidRDefault="00B202A9" w:rsidP="00C25621">
      <w:pPr>
        <w:jc w:val="both"/>
        <w:rPr>
          <w:lang w:val="en-GB" w:eastAsia="en-US"/>
        </w:rPr>
      </w:pPr>
      <w:r>
        <w:rPr>
          <w:lang w:val="en-GB" w:eastAsia="en-US"/>
        </w:rPr>
        <w:t>Report of the Third International Congress on Technical and Vocational Education and Training, Shanghai, 14-16 May 2012</w:t>
      </w:r>
    </w:p>
    <w:p w:rsidR="000B4B05" w:rsidRDefault="000B4B05" w:rsidP="00C25621">
      <w:pPr>
        <w:jc w:val="both"/>
        <w:rPr>
          <w:lang w:val="en-GB" w:eastAsia="en-US"/>
        </w:rPr>
      </w:pPr>
      <w:r>
        <w:rPr>
          <w:lang w:val="en-GB" w:eastAsia="en-US"/>
        </w:rPr>
        <w:t xml:space="preserve">The conference calls for a reform of TVET in an integrated manner, with policies and practices that are capable of responding effectively to the many economic, equity and transformational challenges.  There is a need for a paradigm shift regarding skills development: the new paradigm of TVET should be conceived of in such a way that training systems can respond to the demands of the labour market, while at the same time helping citizens achieve skills required for work and for lifelong learning. </w:t>
      </w:r>
    </w:p>
    <w:p w:rsidR="000B4B05" w:rsidRDefault="000B4B05" w:rsidP="00C25621">
      <w:pPr>
        <w:jc w:val="both"/>
        <w:rPr>
          <w:lang w:val="en-GB" w:eastAsia="en-US"/>
        </w:rPr>
      </w:pPr>
      <w:r>
        <w:rPr>
          <w:lang w:val="en-GB" w:eastAsia="en-US"/>
        </w:rPr>
        <w:t xml:space="preserve">TVET reform therefore requires a new policy orientation.  There is a trend towards enlarged stakeholder involvement that brings ministries, workers’ associations, civil society and industry </w:t>
      </w:r>
      <w:r>
        <w:rPr>
          <w:lang w:val="en-GB" w:eastAsia="en-US"/>
        </w:rPr>
        <w:lastRenderedPageBreak/>
        <w:t xml:space="preserve">together.  In this context, the role of government is changing: while it used to be seen as a provider of TVET, it is now acting as a regulator, setting standards for training and employment. Effective stakeholder dialogue for curriculum development, program design, delivery and governance is needed.  </w:t>
      </w:r>
    </w:p>
    <w:p w:rsidR="000B4B05" w:rsidRDefault="000B4B05" w:rsidP="00B202A9">
      <w:pPr>
        <w:rPr>
          <w:lang w:val="en-GB" w:eastAsia="en-US"/>
        </w:rPr>
      </w:pPr>
      <w:r>
        <w:rPr>
          <w:lang w:val="en-GB" w:eastAsia="en-US"/>
        </w:rPr>
        <w:t xml:space="preserve">Read more in the </w:t>
      </w:r>
      <w:hyperlink r:id="rId11" w:history="1">
        <w:r w:rsidRPr="000B4B05">
          <w:rPr>
            <w:rStyle w:val="Hyperlink"/>
            <w:lang w:val="en-GB" w:eastAsia="en-US"/>
          </w:rPr>
          <w:t>general report</w:t>
        </w:r>
      </w:hyperlink>
      <w:r>
        <w:rPr>
          <w:lang w:val="en-GB" w:eastAsia="en-US"/>
        </w:rPr>
        <w:t xml:space="preserve"> and the </w:t>
      </w:r>
      <w:hyperlink r:id="rId12" w:history="1">
        <w:r w:rsidRPr="000B4B05">
          <w:rPr>
            <w:rStyle w:val="Hyperlink"/>
            <w:lang w:val="en-GB" w:eastAsia="en-US"/>
          </w:rPr>
          <w:t>Shanghai consensus</w:t>
        </w:r>
      </w:hyperlink>
      <w:r>
        <w:rPr>
          <w:lang w:val="en-GB" w:eastAsia="en-US"/>
        </w:rPr>
        <w:t xml:space="preserve">. </w:t>
      </w:r>
    </w:p>
    <w:p w:rsidR="00B202A9" w:rsidRPr="00B202A9" w:rsidRDefault="00B202A9" w:rsidP="00B202A9">
      <w:pPr>
        <w:rPr>
          <w:lang w:val="en-GB" w:eastAsia="en-US"/>
        </w:rPr>
      </w:pPr>
    </w:p>
    <w:sectPr w:rsidR="00B202A9" w:rsidRPr="00B202A9" w:rsidSect="00916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90" w:rsidRDefault="00A94C90" w:rsidP="006848D2">
      <w:pPr>
        <w:spacing w:after="0" w:line="240" w:lineRule="auto"/>
      </w:pPr>
      <w:r>
        <w:separator/>
      </w:r>
    </w:p>
  </w:endnote>
  <w:endnote w:type="continuationSeparator" w:id="0">
    <w:p w:rsidR="00A94C90" w:rsidRDefault="00A94C90" w:rsidP="006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90" w:rsidRDefault="00A94C90" w:rsidP="006848D2">
      <w:pPr>
        <w:spacing w:after="0" w:line="240" w:lineRule="auto"/>
      </w:pPr>
      <w:r>
        <w:separator/>
      </w:r>
    </w:p>
  </w:footnote>
  <w:footnote w:type="continuationSeparator" w:id="0">
    <w:p w:rsidR="00A94C90" w:rsidRDefault="00A94C90" w:rsidP="00684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3B4"/>
    <w:multiLevelType w:val="hybridMultilevel"/>
    <w:tmpl w:val="AB98926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E5019"/>
    <w:multiLevelType w:val="hybridMultilevel"/>
    <w:tmpl w:val="13BA124C"/>
    <w:lvl w:ilvl="0" w:tplc="0813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F57"/>
    <w:multiLevelType w:val="hybridMultilevel"/>
    <w:tmpl w:val="2A64A4DC"/>
    <w:lvl w:ilvl="0" w:tplc="98E4DF2E">
      <w:start w:val="2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EA6EEA"/>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4B0018"/>
    <w:multiLevelType w:val="hybridMultilevel"/>
    <w:tmpl w:val="6D28232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77A9A"/>
    <w:multiLevelType w:val="hybridMultilevel"/>
    <w:tmpl w:val="8A401D18"/>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E142B"/>
    <w:multiLevelType w:val="hybridMultilevel"/>
    <w:tmpl w:val="E7BCCB12"/>
    <w:lvl w:ilvl="0" w:tplc="98E4DF2E">
      <w:start w:val="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844BF"/>
    <w:multiLevelType w:val="hybridMultilevel"/>
    <w:tmpl w:val="5186F7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9D71C4"/>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C7F3006"/>
    <w:multiLevelType w:val="hybridMultilevel"/>
    <w:tmpl w:val="0138039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B23035"/>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8BD6025"/>
    <w:multiLevelType w:val="hybridMultilevel"/>
    <w:tmpl w:val="86583D3E"/>
    <w:lvl w:ilvl="0" w:tplc="2BBC3E5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3A116E59"/>
    <w:multiLevelType w:val="hybridMultilevel"/>
    <w:tmpl w:val="B8FC3592"/>
    <w:lvl w:ilvl="0" w:tplc="4E10446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14B6D"/>
    <w:multiLevelType w:val="hybridMultilevel"/>
    <w:tmpl w:val="9F24A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67B79"/>
    <w:multiLevelType w:val="hybridMultilevel"/>
    <w:tmpl w:val="2DC8C1B6"/>
    <w:lvl w:ilvl="0" w:tplc="98E4DF2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363A7C"/>
    <w:multiLevelType w:val="hybridMultilevel"/>
    <w:tmpl w:val="CF941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8C2884"/>
    <w:multiLevelType w:val="hybridMultilevel"/>
    <w:tmpl w:val="940873F8"/>
    <w:lvl w:ilvl="0" w:tplc="08130001">
      <w:start w:val="1"/>
      <w:numFmt w:val="bullet"/>
      <w:lvlText w:val=""/>
      <w:lvlJc w:val="left"/>
      <w:pPr>
        <w:ind w:left="1080" w:hanging="360"/>
      </w:pPr>
      <w:rPr>
        <w:rFonts w:ascii="Symbol" w:hAnsi="Symbol" w:hint="default"/>
      </w:rPr>
    </w:lvl>
    <w:lvl w:ilvl="1" w:tplc="7B0A8F64">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0510CCD"/>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1821DCE"/>
    <w:multiLevelType w:val="hybridMultilevel"/>
    <w:tmpl w:val="0D4C8F0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F20006"/>
    <w:multiLevelType w:val="hybridMultilevel"/>
    <w:tmpl w:val="91CE2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5579D7"/>
    <w:multiLevelType w:val="multilevel"/>
    <w:tmpl w:val="B7BA091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E9A12D2"/>
    <w:multiLevelType w:val="hybridMultilevel"/>
    <w:tmpl w:val="65EC9FE8"/>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F696C59"/>
    <w:multiLevelType w:val="hybridMultilevel"/>
    <w:tmpl w:val="A446B8F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CA11B1"/>
    <w:multiLevelType w:val="hybridMultilevel"/>
    <w:tmpl w:val="BFE4113C"/>
    <w:lvl w:ilvl="0" w:tplc="0813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387A90"/>
    <w:multiLevelType w:val="hybridMultilevel"/>
    <w:tmpl w:val="70980AA6"/>
    <w:lvl w:ilvl="0" w:tplc="98E4DF2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5002F3"/>
    <w:multiLevelType w:val="multilevel"/>
    <w:tmpl w:val="FBA450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9DE1F5E"/>
    <w:multiLevelType w:val="hybridMultilevel"/>
    <w:tmpl w:val="29AE410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5"/>
  </w:num>
  <w:num w:numId="5">
    <w:abstractNumId w:val="27"/>
  </w:num>
  <w:num w:numId="6">
    <w:abstractNumId w:val="9"/>
  </w:num>
  <w:num w:numId="7">
    <w:abstractNumId w:val="4"/>
  </w:num>
  <w:num w:numId="8">
    <w:abstractNumId w:val="1"/>
  </w:num>
  <w:num w:numId="9">
    <w:abstractNumId w:val="24"/>
  </w:num>
  <w:num w:numId="10">
    <w:abstractNumId w:val="19"/>
  </w:num>
  <w:num w:numId="11">
    <w:abstractNumId w:val="18"/>
  </w:num>
  <w:num w:numId="12">
    <w:abstractNumId w:val="0"/>
  </w:num>
  <w:num w:numId="13">
    <w:abstractNumId w:val="23"/>
  </w:num>
  <w:num w:numId="14">
    <w:abstractNumId w:val="7"/>
  </w:num>
  <w:num w:numId="15">
    <w:abstractNumId w:val="22"/>
  </w:num>
  <w:num w:numId="16">
    <w:abstractNumId w:val="3"/>
  </w:num>
  <w:num w:numId="17">
    <w:abstractNumId w:val="10"/>
  </w:num>
  <w:num w:numId="18">
    <w:abstractNumId w:val="26"/>
  </w:num>
  <w:num w:numId="19">
    <w:abstractNumId w:val="12"/>
  </w:num>
  <w:num w:numId="20">
    <w:abstractNumId w:val="16"/>
  </w:num>
  <w:num w:numId="21">
    <w:abstractNumId w:val="6"/>
  </w:num>
  <w:num w:numId="22">
    <w:abstractNumId w:val="2"/>
  </w:num>
  <w:num w:numId="23">
    <w:abstractNumId w:val="14"/>
  </w:num>
  <w:num w:numId="24">
    <w:abstractNumId w:val="15"/>
  </w:num>
  <w:num w:numId="25">
    <w:abstractNumId w:val="17"/>
  </w:num>
  <w:num w:numId="26">
    <w:abstractNumId w:val="8"/>
  </w:num>
  <w:num w:numId="27">
    <w:abstractNumId w:val="13"/>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85"/>
    <w:rsid w:val="0000750F"/>
    <w:rsid w:val="00010E0A"/>
    <w:rsid w:val="00016826"/>
    <w:rsid w:val="0002567D"/>
    <w:rsid w:val="0002741D"/>
    <w:rsid w:val="00056D64"/>
    <w:rsid w:val="0007249C"/>
    <w:rsid w:val="00094557"/>
    <w:rsid w:val="000A3C82"/>
    <w:rsid w:val="000B4B05"/>
    <w:rsid w:val="000D0CFF"/>
    <w:rsid w:val="000D588D"/>
    <w:rsid w:val="000E3375"/>
    <w:rsid w:val="000F7FFC"/>
    <w:rsid w:val="001616E9"/>
    <w:rsid w:val="001619C9"/>
    <w:rsid w:val="00167A07"/>
    <w:rsid w:val="00171871"/>
    <w:rsid w:val="001A2E00"/>
    <w:rsid w:val="001E261D"/>
    <w:rsid w:val="001E5977"/>
    <w:rsid w:val="001F4517"/>
    <w:rsid w:val="002036AF"/>
    <w:rsid w:val="00241209"/>
    <w:rsid w:val="002423E9"/>
    <w:rsid w:val="00262D54"/>
    <w:rsid w:val="002651A7"/>
    <w:rsid w:val="0027564B"/>
    <w:rsid w:val="00286CB4"/>
    <w:rsid w:val="002A618F"/>
    <w:rsid w:val="002B0794"/>
    <w:rsid w:val="002D1A8D"/>
    <w:rsid w:val="002E20BF"/>
    <w:rsid w:val="002F1F2D"/>
    <w:rsid w:val="00300EAB"/>
    <w:rsid w:val="003042D2"/>
    <w:rsid w:val="00304D95"/>
    <w:rsid w:val="00307111"/>
    <w:rsid w:val="00312FFB"/>
    <w:rsid w:val="00315C27"/>
    <w:rsid w:val="0034085F"/>
    <w:rsid w:val="00346EA6"/>
    <w:rsid w:val="003477D9"/>
    <w:rsid w:val="003553C0"/>
    <w:rsid w:val="00357FBE"/>
    <w:rsid w:val="0036497B"/>
    <w:rsid w:val="00387FF3"/>
    <w:rsid w:val="00395AD5"/>
    <w:rsid w:val="00397AA6"/>
    <w:rsid w:val="003C250C"/>
    <w:rsid w:val="003C5D1D"/>
    <w:rsid w:val="003D059C"/>
    <w:rsid w:val="003E0DDF"/>
    <w:rsid w:val="003F42D4"/>
    <w:rsid w:val="004170C1"/>
    <w:rsid w:val="00423ACC"/>
    <w:rsid w:val="0042542D"/>
    <w:rsid w:val="00444402"/>
    <w:rsid w:val="00486D44"/>
    <w:rsid w:val="00490A22"/>
    <w:rsid w:val="004912B1"/>
    <w:rsid w:val="004A678D"/>
    <w:rsid w:val="004E3959"/>
    <w:rsid w:val="004F0385"/>
    <w:rsid w:val="004F11DC"/>
    <w:rsid w:val="004F5D1B"/>
    <w:rsid w:val="0050410B"/>
    <w:rsid w:val="00506A66"/>
    <w:rsid w:val="00512FB7"/>
    <w:rsid w:val="00521002"/>
    <w:rsid w:val="00524EAD"/>
    <w:rsid w:val="00531801"/>
    <w:rsid w:val="005330BF"/>
    <w:rsid w:val="00534331"/>
    <w:rsid w:val="00540E64"/>
    <w:rsid w:val="005438CE"/>
    <w:rsid w:val="005A5C4F"/>
    <w:rsid w:val="005C799F"/>
    <w:rsid w:val="005D1A49"/>
    <w:rsid w:val="00636586"/>
    <w:rsid w:val="006731BF"/>
    <w:rsid w:val="006737DB"/>
    <w:rsid w:val="006830B1"/>
    <w:rsid w:val="0068459B"/>
    <w:rsid w:val="006848D2"/>
    <w:rsid w:val="00694F81"/>
    <w:rsid w:val="006B0C8A"/>
    <w:rsid w:val="006B440E"/>
    <w:rsid w:val="006B4F2C"/>
    <w:rsid w:val="006E3290"/>
    <w:rsid w:val="00703595"/>
    <w:rsid w:val="00715DC6"/>
    <w:rsid w:val="007975A0"/>
    <w:rsid w:val="007B3B0E"/>
    <w:rsid w:val="007B4E98"/>
    <w:rsid w:val="007D1BAF"/>
    <w:rsid w:val="007E4E8A"/>
    <w:rsid w:val="008023A7"/>
    <w:rsid w:val="00805AB3"/>
    <w:rsid w:val="00810560"/>
    <w:rsid w:val="00815A66"/>
    <w:rsid w:val="00862889"/>
    <w:rsid w:val="0087541C"/>
    <w:rsid w:val="008844B9"/>
    <w:rsid w:val="00893999"/>
    <w:rsid w:val="008B76F8"/>
    <w:rsid w:val="008C0AFA"/>
    <w:rsid w:val="008E06BD"/>
    <w:rsid w:val="008F073C"/>
    <w:rsid w:val="009016EC"/>
    <w:rsid w:val="009162BF"/>
    <w:rsid w:val="00921F96"/>
    <w:rsid w:val="00925685"/>
    <w:rsid w:val="00957359"/>
    <w:rsid w:val="0096540F"/>
    <w:rsid w:val="009829F7"/>
    <w:rsid w:val="00984B35"/>
    <w:rsid w:val="009A6496"/>
    <w:rsid w:val="009B046C"/>
    <w:rsid w:val="009B3461"/>
    <w:rsid w:val="009D1B2B"/>
    <w:rsid w:val="009E59A0"/>
    <w:rsid w:val="00A4730A"/>
    <w:rsid w:val="00A51132"/>
    <w:rsid w:val="00A612D6"/>
    <w:rsid w:val="00A63D3C"/>
    <w:rsid w:val="00A74634"/>
    <w:rsid w:val="00A94C90"/>
    <w:rsid w:val="00AB7A6A"/>
    <w:rsid w:val="00AD0DB3"/>
    <w:rsid w:val="00B00CA6"/>
    <w:rsid w:val="00B202A9"/>
    <w:rsid w:val="00B656CF"/>
    <w:rsid w:val="00B65A86"/>
    <w:rsid w:val="00BB7F4C"/>
    <w:rsid w:val="00BC53B0"/>
    <w:rsid w:val="00BF102D"/>
    <w:rsid w:val="00C16CC4"/>
    <w:rsid w:val="00C25621"/>
    <w:rsid w:val="00C3150E"/>
    <w:rsid w:val="00C44A32"/>
    <w:rsid w:val="00C5589B"/>
    <w:rsid w:val="00C62759"/>
    <w:rsid w:val="00C67942"/>
    <w:rsid w:val="00C91C14"/>
    <w:rsid w:val="00CA353A"/>
    <w:rsid w:val="00CA67BB"/>
    <w:rsid w:val="00CB2FEA"/>
    <w:rsid w:val="00CB6E4E"/>
    <w:rsid w:val="00CC17CD"/>
    <w:rsid w:val="00CD23BF"/>
    <w:rsid w:val="00CF12DE"/>
    <w:rsid w:val="00CF41FF"/>
    <w:rsid w:val="00D05C93"/>
    <w:rsid w:val="00D440DB"/>
    <w:rsid w:val="00D54AF5"/>
    <w:rsid w:val="00D670B5"/>
    <w:rsid w:val="00D71E53"/>
    <w:rsid w:val="00D9546E"/>
    <w:rsid w:val="00DA435A"/>
    <w:rsid w:val="00DB59FC"/>
    <w:rsid w:val="00DD074F"/>
    <w:rsid w:val="00DD38F3"/>
    <w:rsid w:val="00DD4EBC"/>
    <w:rsid w:val="00DE5D77"/>
    <w:rsid w:val="00DF090C"/>
    <w:rsid w:val="00E02B76"/>
    <w:rsid w:val="00E042AF"/>
    <w:rsid w:val="00E112CA"/>
    <w:rsid w:val="00E40107"/>
    <w:rsid w:val="00E4752C"/>
    <w:rsid w:val="00E5047B"/>
    <w:rsid w:val="00E54671"/>
    <w:rsid w:val="00E6709D"/>
    <w:rsid w:val="00E729D6"/>
    <w:rsid w:val="00E92B2E"/>
    <w:rsid w:val="00E93522"/>
    <w:rsid w:val="00EA02C7"/>
    <w:rsid w:val="00EA2931"/>
    <w:rsid w:val="00EB3A10"/>
    <w:rsid w:val="00EB780B"/>
    <w:rsid w:val="00EE7BE4"/>
    <w:rsid w:val="00EF2ACC"/>
    <w:rsid w:val="00EF3A3C"/>
    <w:rsid w:val="00F0780A"/>
    <w:rsid w:val="00F173AA"/>
    <w:rsid w:val="00F331EA"/>
    <w:rsid w:val="00F42455"/>
    <w:rsid w:val="00F46EBB"/>
    <w:rsid w:val="00F50951"/>
    <w:rsid w:val="00F740D5"/>
    <w:rsid w:val="00F75876"/>
    <w:rsid w:val="00F75C9A"/>
    <w:rsid w:val="00F86E31"/>
    <w:rsid w:val="00F91B5F"/>
    <w:rsid w:val="00F92606"/>
    <w:rsid w:val="00F960FA"/>
    <w:rsid w:val="00F974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45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96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352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84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character" w:customStyle="1" w:styleId="Kop1Char">
    <w:name w:val="Kop 1 Char"/>
    <w:basedOn w:val="Standaardalinea-lettertype"/>
    <w:link w:val="Kop1"/>
    <w:uiPriority w:val="9"/>
    <w:rsid w:val="00094557"/>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96540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6540F"/>
    <w:pPr>
      <w:spacing w:after="0" w:line="240" w:lineRule="auto"/>
    </w:pPr>
    <w:rPr>
      <w:rFonts w:eastAsiaTheme="minorHAnsi"/>
      <w:lang w:eastAsia="en-US"/>
    </w:rPr>
  </w:style>
  <w:style w:type="character" w:customStyle="1" w:styleId="Kop3Char">
    <w:name w:val="Kop 3 Char"/>
    <w:basedOn w:val="Standaardalinea-lettertype"/>
    <w:link w:val="Kop3"/>
    <w:uiPriority w:val="9"/>
    <w:rsid w:val="00E9352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8459B"/>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6848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8D2"/>
  </w:style>
  <w:style w:type="paragraph" w:styleId="Voettekst">
    <w:name w:val="footer"/>
    <w:basedOn w:val="Standaard"/>
    <w:link w:val="VoettekstChar"/>
    <w:uiPriority w:val="99"/>
    <w:unhideWhenUsed/>
    <w:rsid w:val="006848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45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96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352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84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character" w:customStyle="1" w:styleId="Kop1Char">
    <w:name w:val="Kop 1 Char"/>
    <w:basedOn w:val="Standaardalinea-lettertype"/>
    <w:link w:val="Kop1"/>
    <w:uiPriority w:val="9"/>
    <w:rsid w:val="00094557"/>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96540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6540F"/>
    <w:pPr>
      <w:spacing w:after="0" w:line="240" w:lineRule="auto"/>
    </w:pPr>
    <w:rPr>
      <w:rFonts w:eastAsiaTheme="minorHAnsi"/>
      <w:lang w:eastAsia="en-US"/>
    </w:rPr>
  </w:style>
  <w:style w:type="character" w:customStyle="1" w:styleId="Kop3Char">
    <w:name w:val="Kop 3 Char"/>
    <w:basedOn w:val="Standaardalinea-lettertype"/>
    <w:link w:val="Kop3"/>
    <w:uiPriority w:val="9"/>
    <w:rsid w:val="00E9352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8459B"/>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6848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8D2"/>
  </w:style>
  <w:style w:type="paragraph" w:styleId="Voettekst">
    <w:name w:val="footer"/>
    <w:basedOn w:val="Standaard"/>
    <w:link w:val="VoettekstChar"/>
    <w:uiPriority w:val="99"/>
    <w:unhideWhenUsed/>
    <w:rsid w:val="006848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392">
      <w:bodyDiv w:val="1"/>
      <w:marLeft w:val="0"/>
      <w:marRight w:val="0"/>
      <w:marTop w:val="0"/>
      <w:marBottom w:val="0"/>
      <w:divBdr>
        <w:top w:val="none" w:sz="0" w:space="0" w:color="auto"/>
        <w:left w:val="none" w:sz="0" w:space="0" w:color="auto"/>
        <w:bottom w:val="none" w:sz="0" w:space="0" w:color="auto"/>
        <w:right w:val="none" w:sz="0" w:space="0" w:color="auto"/>
      </w:divBdr>
    </w:div>
    <w:div w:id="212810283">
      <w:bodyDiv w:val="1"/>
      <w:marLeft w:val="0"/>
      <w:marRight w:val="0"/>
      <w:marTop w:val="0"/>
      <w:marBottom w:val="0"/>
      <w:divBdr>
        <w:top w:val="none" w:sz="0" w:space="0" w:color="auto"/>
        <w:left w:val="none" w:sz="0" w:space="0" w:color="auto"/>
        <w:bottom w:val="none" w:sz="0" w:space="0" w:color="auto"/>
        <w:right w:val="none" w:sz="0" w:space="0" w:color="auto"/>
      </w:divBdr>
      <w:divsChild>
        <w:div w:id="542791389">
          <w:marLeft w:val="0"/>
          <w:marRight w:val="0"/>
          <w:marTop w:val="0"/>
          <w:marBottom w:val="0"/>
          <w:divBdr>
            <w:top w:val="none" w:sz="0" w:space="0" w:color="auto"/>
            <w:left w:val="none" w:sz="0" w:space="0" w:color="auto"/>
            <w:bottom w:val="none" w:sz="0" w:space="0" w:color="auto"/>
            <w:right w:val="none" w:sz="0" w:space="0" w:color="auto"/>
          </w:divBdr>
          <w:divsChild>
            <w:div w:id="312950102">
              <w:marLeft w:val="0"/>
              <w:marRight w:val="0"/>
              <w:marTop w:val="0"/>
              <w:marBottom w:val="0"/>
              <w:divBdr>
                <w:top w:val="none" w:sz="0" w:space="0" w:color="auto"/>
                <w:left w:val="none" w:sz="0" w:space="0" w:color="auto"/>
                <w:bottom w:val="none" w:sz="0" w:space="0" w:color="auto"/>
                <w:right w:val="none" w:sz="0" w:space="0" w:color="auto"/>
              </w:divBdr>
              <w:divsChild>
                <w:div w:id="1937982839">
                  <w:marLeft w:val="0"/>
                  <w:marRight w:val="0"/>
                  <w:marTop w:val="0"/>
                  <w:marBottom w:val="0"/>
                  <w:divBdr>
                    <w:top w:val="single" w:sz="48" w:space="0" w:color="FC6621"/>
                    <w:left w:val="none" w:sz="0" w:space="0" w:color="auto"/>
                    <w:bottom w:val="none" w:sz="0" w:space="0" w:color="auto"/>
                    <w:right w:val="none" w:sz="0" w:space="0" w:color="auto"/>
                  </w:divBdr>
                  <w:divsChild>
                    <w:div w:id="1516456454">
                      <w:marLeft w:val="0"/>
                      <w:marRight w:val="0"/>
                      <w:marTop w:val="0"/>
                      <w:marBottom w:val="0"/>
                      <w:divBdr>
                        <w:top w:val="none" w:sz="0" w:space="0" w:color="auto"/>
                        <w:left w:val="none" w:sz="0" w:space="0" w:color="auto"/>
                        <w:bottom w:val="none" w:sz="0" w:space="0" w:color="auto"/>
                        <w:right w:val="none" w:sz="0" w:space="0" w:color="auto"/>
                      </w:divBdr>
                      <w:divsChild>
                        <w:div w:id="1458723118">
                          <w:marLeft w:val="0"/>
                          <w:marRight w:val="0"/>
                          <w:marTop w:val="0"/>
                          <w:marBottom w:val="0"/>
                          <w:divBdr>
                            <w:top w:val="none" w:sz="0" w:space="0" w:color="auto"/>
                            <w:left w:val="none" w:sz="0" w:space="0" w:color="auto"/>
                            <w:bottom w:val="none" w:sz="0" w:space="0" w:color="auto"/>
                            <w:right w:val="none" w:sz="0" w:space="0" w:color="auto"/>
                          </w:divBdr>
                          <w:divsChild>
                            <w:div w:id="1653605669">
                              <w:marLeft w:val="0"/>
                              <w:marRight w:val="0"/>
                              <w:marTop w:val="0"/>
                              <w:marBottom w:val="0"/>
                              <w:divBdr>
                                <w:top w:val="none" w:sz="0" w:space="0" w:color="auto"/>
                                <w:left w:val="none" w:sz="0" w:space="0" w:color="auto"/>
                                <w:bottom w:val="none" w:sz="0" w:space="0" w:color="auto"/>
                                <w:right w:val="none" w:sz="0" w:space="0" w:color="auto"/>
                              </w:divBdr>
                              <w:divsChild>
                                <w:div w:id="1951158814">
                                  <w:marLeft w:val="0"/>
                                  <w:marRight w:val="0"/>
                                  <w:marTop w:val="0"/>
                                  <w:marBottom w:val="0"/>
                                  <w:divBdr>
                                    <w:top w:val="none" w:sz="0" w:space="0" w:color="auto"/>
                                    <w:left w:val="none" w:sz="0" w:space="0" w:color="auto"/>
                                    <w:bottom w:val="none" w:sz="0" w:space="0" w:color="auto"/>
                                    <w:right w:val="none" w:sz="0" w:space="0" w:color="auto"/>
                                  </w:divBdr>
                                  <w:divsChild>
                                    <w:div w:id="1790852036">
                                      <w:marLeft w:val="0"/>
                                      <w:marRight w:val="0"/>
                                      <w:marTop w:val="0"/>
                                      <w:marBottom w:val="0"/>
                                      <w:divBdr>
                                        <w:top w:val="none" w:sz="0" w:space="0" w:color="auto"/>
                                        <w:left w:val="none" w:sz="0" w:space="0" w:color="auto"/>
                                        <w:bottom w:val="none" w:sz="0" w:space="0" w:color="auto"/>
                                        <w:right w:val="none" w:sz="0" w:space="0" w:color="auto"/>
                                      </w:divBdr>
                                      <w:divsChild>
                                        <w:div w:id="1394619874">
                                          <w:marLeft w:val="0"/>
                                          <w:marRight w:val="0"/>
                                          <w:marTop w:val="0"/>
                                          <w:marBottom w:val="0"/>
                                          <w:divBdr>
                                            <w:top w:val="none" w:sz="0" w:space="0" w:color="auto"/>
                                            <w:left w:val="none" w:sz="0" w:space="0" w:color="auto"/>
                                            <w:bottom w:val="none" w:sz="0" w:space="0" w:color="auto"/>
                                            <w:right w:val="none" w:sz="0" w:space="0" w:color="auto"/>
                                          </w:divBdr>
                                          <w:divsChild>
                                            <w:div w:id="422334672">
                                              <w:marLeft w:val="0"/>
                                              <w:marRight w:val="0"/>
                                              <w:marTop w:val="0"/>
                                              <w:marBottom w:val="0"/>
                                              <w:divBdr>
                                                <w:top w:val="none" w:sz="0" w:space="0" w:color="auto"/>
                                                <w:left w:val="none" w:sz="0" w:space="0" w:color="auto"/>
                                                <w:bottom w:val="none" w:sz="0" w:space="0" w:color="auto"/>
                                                <w:right w:val="none" w:sz="0" w:space="0" w:color="auto"/>
                                              </w:divBdr>
                                              <w:divsChild>
                                                <w:div w:id="16035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2626">
                                          <w:marLeft w:val="0"/>
                                          <w:marRight w:val="0"/>
                                          <w:marTop w:val="0"/>
                                          <w:marBottom w:val="0"/>
                                          <w:divBdr>
                                            <w:top w:val="none" w:sz="0" w:space="0" w:color="auto"/>
                                            <w:left w:val="none" w:sz="0" w:space="0" w:color="auto"/>
                                            <w:bottom w:val="none" w:sz="0" w:space="0" w:color="auto"/>
                                            <w:right w:val="none" w:sz="0" w:space="0" w:color="auto"/>
                                          </w:divBdr>
                                          <w:divsChild>
                                            <w:div w:id="1369067587">
                                              <w:marLeft w:val="0"/>
                                              <w:marRight w:val="0"/>
                                              <w:marTop w:val="0"/>
                                              <w:marBottom w:val="0"/>
                                              <w:divBdr>
                                                <w:top w:val="none" w:sz="0" w:space="0" w:color="auto"/>
                                                <w:left w:val="none" w:sz="0" w:space="0" w:color="auto"/>
                                                <w:bottom w:val="none" w:sz="0" w:space="0" w:color="auto"/>
                                                <w:right w:val="none" w:sz="0" w:space="0" w:color="auto"/>
                                              </w:divBdr>
                                              <w:divsChild>
                                                <w:div w:id="8905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585613">
      <w:bodyDiv w:val="1"/>
      <w:marLeft w:val="0"/>
      <w:marRight w:val="0"/>
      <w:marTop w:val="0"/>
      <w:marBottom w:val="0"/>
      <w:divBdr>
        <w:top w:val="none" w:sz="0" w:space="0" w:color="auto"/>
        <w:left w:val="none" w:sz="0" w:space="0" w:color="auto"/>
        <w:bottom w:val="none" w:sz="0" w:space="0" w:color="auto"/>
        <w:right w:val="none" w:sz="0" w:space="0" w:color="auto"/>
      </w:divBdr>
      <w:divsChild>
        <w:div w:id="708189223">
          <w:marLeft w:val="0"/>
          <w:marRight w:val="0"/>
          <w:marTop w:val="0"/>
          <w:marBottom w:val="0"/>
          <w:divBdr>
            <w:top w:val="none" w:sz="0" w:space="0" w:color="auto"/>
            <w:left w:val="none" w:sz="0" w:space="0" w:color="auto"/>
            <w:bottom w:val="none" w:sz="0" w:space="0" w:color="auto"/>
            <w:right w:val="none" w:sz="0" w:space="0" w:color="auto"/>
          </w:divBdr>
          <w:divsChild>
            <w:div w:id="419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1635">
      <w:bodyDiv w:val="1"/>
      <w:marLeft w:val="0"/>
      <w:marRight w:val="0"/>
      <w:marTop w:val="0"/>
      <w:marBottom w:val="0"/>
      <w:divBdr>
        <w:top w:val="none" w:sz="0" w:space="0" w:color="auto"/>
        <w:left w:val="none" w:sz="0" w:space="0" w:color="auto"/>
        <w:bottom w:val="none" w:sz="0" w:space="0" w:color="auto"/>
        <w:right w:val="none" w:sz="0" w:space="0" w:color="auto"/>
      </w:divBdr>
      <w:divsChild>
        <w:div w:id="61755088">
          <w:marLeft w:val="0"/>
          <w:marRight w:val="0"/>
          <w:marTop w:val="0"/>
          <w:marBottom w:val="300"/>
          <w:divBdr>
            <w:top w:val="none" w:sz="0" w:space="0" w:color="auto"/>
            <w:left w:val="none" w:sz="0" w:space="0" w:color="auto"/>
            <w:bottom w:val="none" w:sz="0" w:space="0" w:color="auto"/>
            <w:right w:val="none" w:sz="0" w:space="0" w:color="auto"/>
          </w:divBdr>
        </w:div>
      </w:divsChild>
    </w:div>
    <w:div w:id="588083805">
      <w:bodyDiv w:val="1"/>
      <w:marLeft w:val="0"/>
      <w:marRight w:val="0"/>
      <w:marTop w:val="0"/>
      <w:marBottom w:val="0"/>
      <w:divBdr>
        <w:top w:val="none" w:sz="0" w:space="0" w:color="auto"/>
        <w:left w:val="none" w:sz="0" w:space="0" w:color="auto"/>
        <w:bottom w:val="none" w:sz="0" w:space="0" w:color="auto"/>
        <w:right w:val="none" w:sz="0" w:space="0" w:color="auto"/>
      </w:divBdr>
    </w:div>
    <w:div w:id="914781008">
      <w:bodyDiv w:val="1"/>
      <w:marLeft w:val="0"/>
      <w:marRight w:val="0"/>
      <w:marTop w:val="0"/>
      <w:marBottom w:val="0"/>
      <w:divBdr>
        <w:top w:val="none" w:sz="0" w:space="0" w:color="auto"/>
        <w:left w:val="none" w:sz="0" w:space="0" w:color="auto"/>
        <w:bottom w:val="none" w:sz="0" w:space="0" w:color="auto"/>
        <w:right w:val="none" w:sz="0" w:space="0" w:color="auto"/>
      </w:divBdr>
      <w:divsChild>
        <w:div w:id="1096099971">
          <w:marLeft w:val="0"/>
          <w:marRight w:val="0"/>
          <w:marTop w:val="0"/>
          <w:marBottom w:val="0"/>
          <w:divBdr>
            <w:top w:val="none" w:sz="0" w:space="0" w:color="auto"/>
            <w:left w:val="none" w:sz="0" w:space="0" w:color="auto"/>
            <w:bottom w:val="none" w:sz="0" w:space="0" w:color="auto"/>
            <w:right w:val="none" w:sz="0" w:space="0" w:color="auto"/>
          </w:divBdr>
          <w:divsChild>
            <w:div w:id="279411198">
              <w:marLeft w:val="300"/>
              <w:marRight w:val="300"/>
              <w:marTop w:val="75"/>
              <w:marBottom w:val="300"/>
              <w:divBdr>
                <w:top w:val="none" w:sz="0" w:space="0" w:color="auto"/>
                <w:left w:val="none" w:sz="0" w:space="0" w:color="auto"/>
                <w:bottom w:val="none" w:sz="0" w:space="0" w:color="auto"/>
                <w:right w:val="none" w:sz="0" w:space="0" w:color="auto"/>
              </w:divBdr>
              <w:divsChild>
                <w:div w:id="1650939166">
                  <w:marLeft w:val="0"/>
                  <w:marRight w:val="0"/>
                  <w:marTop w:val="0"/>
                  <w:marBottom w:val="0"/>
                  <w:divBdr>
                    <w:top w:val="none" w:sz="0" w:space="0" w:color="auto"/>
                    <w:left w:val="none" w:sz="0" w:space="0" w:color="auto"/>
                    <w:bottom w:val="none" w:sz="0" w:space="0" w:color="auto"/>
                    <w:right w:val="none" w:sz="0" w:space="0" w:color="auto"/>
                  </w:divBdr>
                  <w:divsChild>
                    <w:div w:id="329991255">
                      <w:marLeft w:val="0"/>
                      <w:marRight w:val="150"/>
                      <w:marTop w:val="150"/>
                      <w:marBottom w:val="300"/>
                      <w:divBdr>
                        <w:top w:val="none" w:sz="0" w:space="0" w:color="auto"/>
                        <w:left w:val="none" w:sz="0" w:space="0" w:color="auto"/>
                        <w:bottom w:val="none" w:sz="0" w:space="0" w:color="auto"/>
                        <w:right w:val="none" w:sz="0" w:space="0" w:color="auto"/>
                      </w:divBdr>
                      <w:divsChild>
                        <w:div w:id="1891915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64179716">
      <w:bodyDiv w:val="1"/>
      <w:marLeft w:val="0"/>
      <w:marRight w:val="0"/>
      <w:marTop w:val="0"/>
      <w:marBottom w:val="0"/>
      <w:divBdr>
        <w:top w:val="none" w:sz="0" w:space="0" w:color="auto"/>
        <w:left w:val="none" w:sz="0" w:space="0" w:color="auto"/>
        <w:bottom w:val="none" w:sz="0" w:space="0" w:color="auto"/>
        <w:right w:val="none" w:sz="0" w:space="0" w:color="auto"/>
      </w:divBdr>
      <w:divsChild>
        <w:div w:id="783576013">
          <w:marLeft w:val="0"/>
          <w:marRight w:val="0"/>
          <w:marTop w:val="0"/>
          <w:marBottom w:val="0"/>
          <w:divBdr>
            <w:top w:val="none" w:sz="0" w:space="0" w:color="auto"/>
            <w:left w:val="none" w:sz="0" w:space="0" w:color="auto"/>
            <w:bottom w:val="none" w:sz="0" w:space="0" w:color="auto"/>
            <w:right w:val="none" w:sz="0" w:space="0" w:color="auto"/>
          </w:divBdr>
          <w:divsChild>
            <w:div w:id="3569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58350">
      <w:bodyDiv w:val="1"/>
      <w:marLeft w:val="0"/>
      <w:marRight w:val="0"/>
      <w:marTop w:val="0"/>
      <w:marBottom w:val="0"/>
      <w:divBdr>
        <w:top w:val="none" w:sz="0" w:space="0" w:color="auto"/>
        <w:left w:val="none" w:sz="0" w:space="0" w:color="auto"/>
        <w:bottom w:val="none" w:sz="0" w:space="0" w:color="auto"/>
        <w:right w:val="none" w:sz="0" w:space="0" w:color="auto"/>
      </w:divBdr>
      <w:divsChild>
        <w:div w:id="1966540208">
          <w:marLeft w:val="0"/>
          <w:marRight w:val="0"/>
          <w:marTop w:val="0"/>
          <w:marBottom w:val="0"/>
          <w:divBdr>
            <w:top w:val="none" w:sz="0" w:space="0" w:color="auto"/>
            <w:left w:val="none" w:sz="0" w:space="0" w:color="auto"/>
            <w:bottom w:val="none" w:sz="0" w:space="0" w:color="auto"/>
            <w:right w:val="none" w:sz="0" w:space="0" w:color="auto"/>
          </w:divBdr>
          <w:divsChild>
            <w:div w:id="1810316055">
              <w:marLeft w:val="0"/>
              <w:marRight w:val="0"/>
              <w:marTop w:val="0"/>
              <w:marBottom w:val="0"/>
              <w:divBdr>
                <w:top w:val="none" w:sz="0" w:space="0" w:color="auto"/>
                <w:left w:val="none" w:sz="0" w:space="0" w:color="auto"/>
                <w:bottom w:val="none" w:sz="0" w:space="0" w:color="auto"/>
                <w:right w:val="none" w:sz="0" w:space="0" w:color="auto"/>
              </w:divBdr>
              <w:divsChild>
                <w:div w:id="1447037495">
                  <w:marLeft w:val="0"/>
                  <w:marRight w:val="0"/>
                  <w:marTop w:val="0"/>
                  <w:marBottom w:val="0"/>
                  <w:divBdr>
                    <w:top w:val="none" w:sz="0" w:space="0" w:color="auto"/>
                    <w:left w:val="none" w:sz="0" w:space="0" w:color="auto"/>
                    <w:bottom w:val="none" w:sz="0" w:space="0" w:color="auto"/>
                    <w:right w:val="none" w:sz="0" w:space="0" w:color="auto"/>
                  </w:divBdr>
                  <w:divsChild>
                    <w:div w:id="1875921040">
                      <w:marLeft w:val="0"/>
                      <w:marRight w:val="0"/>
                      <w:marTop w:val="0"/>
                      <w:marBottom w:val="0"/>
                      <w:divBdr>
                        <w:top w:val="none" w:sz="0" w:space="0" w:color="auto"/>
                        <w:left w:val="none" w:sz="0" w:space="0" w:color="auto"/>
                        <w:bottom w:val="none" w:sz="0" w:space="0" w:color="auto"/>
                        <w:right w:val="none" w:sz="0" w:space="0" w:color="auto"/>
                      </w:divBdr>
                      <w:divsChild>
                        <w:div w:id="1115830135">
                          <w:marLeft w:val="0"/>
                          <w:marRight w:val="0"/>
                          <w:marTop w:val="0"/>
                          <w:marBottom w:val="0"/>
                          <w:divBdr>
                            <w:top w:val="none" w:sz="0" w:space="0" w:color="auto"/>
                            <w:left w:val="none" w:sz="0" w:space="0" w:color="auto"/>
                            <w:bottom w:val="none" w:sz="0" w:space="0" w:color="auto"/>
                            <w:right w:val="none" w:sz="0" w:space="0" w:color="auto"/>
                          </w:divBdr>
                          <w:divsChild>
                            <w:div w:id="10730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13600">
      <w:bodyDiv w:val="1"/>
      <w:marLeft w:val="0"/>
      <w:marRight w:val="0"/>
      <w:marTop w:val="0"/>
      <w:marBottom w:val="0"/>
      <w:divBdr>
        <w:top w:val="none" w:sz="0" w:space="0" w:color="auto"/>
        <w:left w:val="none" w:sz="0" w:space="0" w:color="auto"/>
        <w:bottom w:val="none" w:sz="0" w:space="0" w:color="auto"/>
        <w:right w:val="none" w:sz="0" w:space="0" w:color="auto"/>
      </w:divBdr>
    </w:div>
    <w:div w:id="1142767750">
      <w:bodyDiv w:val="1"/>
      <w:marLeft w:val="0"/>
      <w:marRight w:val="0"/>
      <w:marTop w:val="0"/>
      <w:marBottom w:val="0"/>
      <w:divBdr>
        <w:top w:val="none" w:sz="0" w:space="0" w:color="auto"/>
        <w:left w:val="none" w:sz="0" w:space="0" w:color="auto"/>
        <w:bottom w:val="none" w:sz="0" w:space="0" w:color="auto"/>
        <w:right w:val="none" w:sz="0" w:space="0" w:color="auto"/>
      </w:divBdr>
      <w:divsChild>
        <w:div w:id="1191063504">
          <w:marLeft w:val="0"/>
          <w:marRight w:val="0"/>
          <w:marTop w:val="0"/>
          <w:marBottom w:val="0"/>
          <w:divBdr>
            <w:top w:val="none" w:sz="0" w:space="0" w:color="auto"/>
            <w:left w:val="none" w:sz="0" w:space="0" w:color="auto"/>
            <w:bottom w:val="none" w:sz="0" w:space="0" w:color="auto"/>
            <w:right w:val="none" w:sz="0" w:space="0" w:color="auto"/>
          </w:divBdr>
          <w:divsChild>
            <w:div w:id="945113141">
              <w:marLeft w:val="300"/>
              <w:marRight w:val="300"/>
              <w:marTop w:val="75"/>
              <w:marBottom w:val="300"/>
              <w:divBdr>
                <w:top w:val="none" w:sz="0" w:space="0" w:color="auto"/>
                <w:left w:val="none" w:sz="0" w:space="0" w:color="auto"/>
                <w:bottom w:val="none" w:sz="0" w:space="0" w:color="auto"/>
                <w:right w:val="none" w:sz="0" w:space="0" w:color="auto"/>
              </w:divBdr>
              <w:divsChild>
                <w:div w:id="53748296">
                  <w:marLeft w:val="0"/>
                  <w:marRight w:val="0"/>
                  <w:marTop w:val="0"/>
                  <w:marBottom w:val="0"/>
                  <w:divBdr>
                    <w:top w:val="none" w:sz="0" w:space="0" w:color="auto"/>
                    <w:left w:val="none" w:sz="0" w:space="0" w:color="auto"/>
                    <w:bottom w:val="none" w:sz="0" w:space="0" w:color="auto"/>
                    <w:right w:val="none" w:sz="0" w:space="0" w:color="auto"/>
                  </w:divBdr>
                  <w:divsChild>
                    <w:div w:id="1662155211">
                      <w:marLeft w:val="0"/>
                      <w:marRight w:val="150"/>
                      <w:marTop w:val="150"/>
                      <w:marBottom w:val="300"/>
                      <w:divBdr>
                        <w:top w:val="none" w:sz="0" w:space="0" w:color="auto"/>
                        <w:left w:val="none" w:sz="0" w:space="0" w:color="auto"/>
                        <w:bottom w:val="none" w:sz="0" w:space="0" w:color="auto"/>
                        <w:right w:val="none" w:sz="0" w:space="0" w:color="auto"/>
                      </w:divBdr>
                      <w:divsChild>
                        <w:div w:id="1772899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8640225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50">
          <w:marLeft w:val="0"/>
          <w:marRight w:val="0"/>
          <w:marTop w:val="0"/>
          <w:marBottom w:val="0"/>
          <w:divBdr>
            <w:top w:val="none" w:sz="0" w:space="0" w:color="auto"/>
            <w:left w:val="none" w:sz="0" w:space="0" w:color="auto"/>
            <w:bottom w:val="none" w:sz="0" w:space="0" w:color="auto"/>
            <w:right w:val="none" w:sz="0" w:space="0" w:color="auto"/>
          </w:divBdr>
          <w:divsChild>
            <w:div w:id="1797602267">
              <w:marLeft w:val="0"/>
              <w:marRight w:val="0"/>
              <w:marTop w:val="0"/>
              <w:marBottom w:val="0"/>
              <w:divBdr>
                <w:top w:val="none" w:sz="0" w:space="0" w:color="auto"/>
                <w:left w:val="none" w:sz="0" w:space="0" w:color="auto"/>
                <w:bottom w:val="none" w:sz="0" w:space="0" w:color="auto"/>
                <w:right w:val="none" w:sz="0" w:space="0" w:color="auto"/>
              </w:divBdr>
              <w:divsChild>
                <w:div w:id="842672874">
                  <w:marLeft w:val="0"/>
                  <w:marRight w:val="0"/>
                  <w:marTop w:val="0"/>
                  <w:marBottom w:val="0"/>
                  <w:divBdr>
                    <w:top w:val="none" w:sz="0" w:space="0" w:color="auto"/>
                    <w:left w:val="none" w:sz="0" w:space="0" w:color="auto"/>
                    <w:bottom w:val="none" w:sz="0" w:space="0" w:color="auto"/>
                    <w:right w:val="none" w:sz="0" w:space="0" w:color="auto"/>
                  </w:divBdr>
                  <w:divsChild>
                    <w:div w:id="187916152">
                      <w:marLeft w:val="0"/>
                      <w:marRight w:val="0"/>
                      <w:marTop w:val="0"/>
                      <w:marBottom w:val="0"/>
                      <w:divBdr>
                        <w:top w:val="none" w:sz="0" w:space="0" w:color="auto"/>
                        <w:left w:val="none" w:sz="0" w:space="0" w:color="auto"/>
                        <w:bottom w:val="none" w:sz="0" w:space="0" w:color="auto"/>
                        <w:right w:val="none" w:sz="0" w:space="0" w:color="auto"/>
                      </w:divBdr>
                      <w:divsChild>
                        <w:div w:id="1355182552">
                          <w:marLeft w:val="0"/>
                          <w:marRight w:val="0"/>
                          <w:marTop w:val="0"/>
                          <w:marBottom w:val="0"/>
                          <w:divBdr>
                            <w:top w:val="none" w:sz="0" w:space="0" w:color="auto"/>
                            <w:left w:val="none" w:sz="0" w:space="0" w:color="auto"/>
                            <w:bottom w:val="none" w:sz="0" w:space="0" w:color="auto"/>
                            <w:right w:val="none" w:sz="0" w:space="0" w:color="auto"/>
                          </w:divBdr>
                          <w:divsChild>
                            <w:div w:id="762341172">
                              <w:marLeft w:val="0"/>
                              <w:marRight w:val="0"/>
                              <w:marTop w:val="0"/>
                              <w:marBottom w:val="0"/>
                              <w:divBdr>
                                <w:top w:val="none" w:sz="0" w:space="0" w:color="auto"/>
                                <w:left w:val="none" w:sz="0" w:space="0" w:color="auto"/>
                                <w:bottom w:val="none" w:sz="0" w:space="0" w:color="auto"/>
                                <w:right w:val="none" w:sz="0" w:space="0" w:color="auto"/>
                              </w:divBdr>
                              <w:divsChild>
                                <w:div w:id="790898375">
                                  <w:marLeft w:val="0"/>
                                  <w:marRight w:val="0"/>
                                  <w:marTop w:val="0"/>
                                  <w:marBottom w:val="0"/>
                                  <w:divBdr>
                                    <w:top w:val="none" w:sz="0" w:space="0" w:color="auto"/>
                                    <w:left w:val="none" w:sz="0" w:space="0" w:color="auto"/>
                                    <w:bottom w:val="none" w:sz="0" w:space="0" w:color="auto"/>
                                    <w:right w:val="none" w:sz="0" w:space="0" w:color="auto"/>
                                  </w:divBdr>
                                  <w:divsChild>
                                    <w:div w:id="559099588">
                                      <w:marLeft w:val="0"/>
                                      <w:marRight w:val="0"/>
                                      <w:marTop w:val="0"/>
                                      <w:marBottom w:val="0"/>
                                      <w:divBdr>
                                        <w:top w:val="none" w:sz="0" w:space="0" w:color="auto"/>
                                        <w:left w:val="none" w:sz="0" w:space="0" w:color="auto"/>
                                        <w:bottom w:val="none" w:sz="0" w:space="0" w:color="auto"/>
                                        <w:right w:val="none" w:sz="0" w:space="0" w:color="auto"/>
                                      </w:divBdr>
                                      <w:divsChild>
                                        <w:div w:id="1795712368">
                                          <w:marLeft w:val="0"/>
                                          <w:marRight w:val="0"/>
                                          <w:marTop w:val="0"/>
                                          <w:marBottom w:val="0"/>
                                          <w:divBdr>
                                            <w:top w:val="none" w:sz="0" w:space="0" w:color="auto"/>
                                            <w:left w:val="none" w:sz="0" w:space="0" w:color="auto"/>
                                            <w:bottom w:val="none" w:sz="0" w:space="0" w:color="auto"/>
                                            <w:right w:val="none" w:sz="0" w:space="0" w:color="auto"/>
                                          </w:divBdr>
                                          <w:divsChild>
                                            <w:div w:id="1205484097">
                                              <w:marLeft w:val="0"/>
                                              <w:marRight w:val="0"/>
                                              <w:marTop w:val="0"/>
                                              <w:marBottom w:val="0"/>
                                              <w:divBdr>
                                                <w:top w:val="none" w:sz="0" w:space="0" w:color="auto"/>
                                                <w:left w:val="none" w:sz="0" w:space="0" w:color="auto"/>
                                                <w:bottom w:val="none" w:sz="0" w:space="0" w:color="auto"/>
                                                <w:right w:val="none" w:sz="0" w:space="0" w:color="auto"/>
                                              </w:divBdr>
                                              <w:divsChild>
                                                <w:div w:id="1473064224">
                                                  <w:marLeft w:val="0"/>
                                                  <w:marRight w:val="0"/>
                                                  <w:marTop w:val="0"/>
                                                  <w:marBottom w:val="0"/>
                                                  <w:divBdr>
                                                    <w:top w:val="none" w:sz="0" w:space="0" w:color="auto"/>
                                                    <w:left w:val="none" w:sz="0" w:space="0" w:color="auto"/>
                                                    <w:bottom w:val="none" w:sz="0" w:space="0" w:color="auto"/>
                                                    <w:right w:val="none" w:sz="0" w:space="0" w:color="auto"/>
                                                  </w:divBdr>
                                                  <w:divsChild>
                                                    <w:div w:id="208228486">
                                                      <w:marLeft w:val="0"/>
                                                      <w:marRight w:val="0"/>
                                                      <w:marTop w:val="0"/>
                                                      <w:marBottom w:val="0"/>
                                                      <w:divBdr>
                                                        <w:top w:val="none" w:sz="0" w:space="0" w:color="auto"/>
                                                        <w:left w:val="none" w:sz="0" w:space="0" w:color="auto"/>
                                                        <w:bottom w:val="none" w:sz="0" w:space="0" w:color="auto"/>
                                                        <w:right w:val="none" w:sz="0" w:space="0" w:color="auto"/>
                                                      </w:divBdr>
                                                      <w:divsChild>
                                                        <w:div w:id="1407460545">
                                                          <w:marLeft w:val="0"/>
                                                          <w:marRight w:val="0"/>
                                                          <w:marTop w:val="0"/>
                                                          <w:marBottom w:val="0"/>
                                                          <w:divBdr>
                                                            <w:top w:val="none" w:sz="0" w:space="0" w:color="auto"/>
                                                            <w:left w:val="none" w:sz="0" w:space="0" w:color="auto"/>
                                                            <w:bottom w:val="none" w:sz="0" w:space="0" w:color="auto"/>
                                                            <w:right w:val="none" w:sz="0" w:space="0" w:color="auto"/>
                                                          </w:divBdr>
                                                          <w:divsChild>
                                                            <w:div w:id="440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159148">
      <w:bodyDiv w:val="1"/>
      <w:marLeft w:val="0"/>
      <w:marRight w:val="0"/>
      <w:marTop w:val="0"/>
      <w:marBottom w:val="0"/>
      <w:divBdr>
        <w:top w:val="none" w:sz="0" w:space="0" w:color="auto"/>
        <w:left w:val="none" w:sz="0" w:space="0" w:color="auto"/>
        <w:bottom w:val="none" w:sz="0" w:space="0" w:color="auto"/>
        <w:right w:val="none" w:sz="0" w:space="0" w:color="auto"/>
      </w:divBdr>
    </w:div>
    <w:div w:id="1459452850">
      <w:bodyDiv w:val="1"/>
      <w:marLeft w:val="0"/>
      <w:marRight w:val="0"/>
      <w:marTop w:val="0"/>
      <w:marBottom w:val="0"/>
      <w:divBdr>
        <w:top w:val="none" w:sz="0" w:space="0" w:color="auto"/>
        <w:left w:val="none" w:sz="0" w:space="0" w:color="auto"/>
        <w:bottom w:val="none" w:sz="0" w:space="0" w:color="auto"/>
        <w:right w:val="none" w:sz="0" w:space="0" w:color="auto"/>
      </w:divBdr>
      <w:divsChild>
        <w:div w:id="1565801362">
          <w:marLeft w:val="0"/>
          <w:marRight w:val="0"/>
          <w:marTop w:val="0"/>
          <w:marBottom w:val="0"/>
          <w:divBdr>
            <w:top w:val="none" w:sz="0" w:space="0" w:color="auto"/>
            <w:left w:val="none" w:sz="0" w:space="0" w:color="auto"/>
            <w:bottom w:val="none" w:sz="0" w:space="0" w:color="auto"/>
            <w:right w:val="none" w:sz="0" w:space="0" w:color="auto"/>
          </w:divBdr>
          <w:divsChild>
            <w:div w:id="1786390717">
              <w:marLeft w:val="300"/>
              <w:marRight w:val="300"/>
              <w:marTop w:val="75"/>
              <w:marBottom w:val="300"/>
              <w:divBdr>
                <w:top w:val="none" w:sz="0" w:space="0" w:color="auto"/>
                <w:left w:val="none" w:sz="0" w:space="0" w:color="auto"/>
                <w:bottom w:val="none" w:sz="0" w:space="0" w:color="auto"/>
                <w:right w:val="none" w:sz="0" w:space="0" w:color="auto"/>
              </w:divBdr>
              <w:divsChild>
                <w:div w:id="2130081166">
                  <w:marLeft w:val="0"/>
                  <w:marRight w:val="0"/>
                  <w:marTop w:val="0"/>
                  <w:marBottom w:val="0"/>
                  <w:divBdr>
                    <w:top w:val="none" w:sz="0" w:space="0" w:color="auto"/>
                    <w:left w:val="none" w:sz="0" w:space="0" w:color="auto"/>
                    <w:bottom w:val="none" w:sz="0" w:space="0" w:color="auto"/>
                    <w:right w:val="none" w:sz="0" w:space="0" w:color="auto"/>
                  </w:divBdr>
                  <w:divsChild>
                    <w:div w:id="685792012">
                      <w:marLeft w:val="0"/>
                      <w:marRight w:val="150"/>
                      <w:marTop w:val="150"/>
                      <w:marBottom w:val="300"/>
                      <w:divBdr>
                        <w:top w:val="none" w:sz="0" w:space="0" w:color="auto"/>
                        <w:left w:val="none" w:sz="0" w:space="0" w:color="auto"/>
                        <w:bottom w:val="none" w:sz="0" w:space="0" w:color="auto"/>
                        <w:right w:val="none" w:sz="0" w:space="0" w:color="auto"/>
                      </w:divBdr>
                      <w:divsChild>
                        <w:div w:id="1897012147">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54273408">
      <w:bodyDiv w:val="1"/>
      <w:marLeft w:val="0"/>
      <w:marRight w:val="0"/>
      <w:marTop w:val="0"/>
      <w:marBottom w:val="0"/>
      <w:divBdr>
        <w:top w:val="none" w:sz="0" w:space="0" w:color="auto"/>
        <w:left w:val="none" w:sz="0" w:space="0" w:color="auto"/>
        <w:bottom w:val="none" w:sz="0" w:space="0" w:color="auto"/>
        <w:right w:val="none" w:sz="0" w:space="0" w:color="auto"/>
      </w:divBdr>
    </w:div>
    <w:div w:id="1594825088">
      <w:bodyDiv w:val="1"/>
      <w:marLeft w:val="0"/>
      <w:marRight w:val="0"/>
      <w:marTop w:val="0"/>
      <w:marBottom w:val="0"/>
      <w:divBdr>
        <w:top w:val="none" w:sz="0" w:space="0" w:color="auto"/>
        <w:left w:val="none" w:sz="0" w:space="0" w:color="auto"/>
        <w:bottom w:val="none" w:sz="0" w:space="0" w:color="auto"/>
        <w:right w:val="none" w:sz="0" w:space="0" w:color="auto"/>
      </w:divBdr>
    </w:div>
    <w:div w:id="1694652155">
      <w:bodyDiv w:val="1"/>
      <w:marLeft w:val="0"/>
      <w:marRight w:val="0"/>
      <w:marTop w:val="0"/>
      <w:marBottom w:val="0"/>
      <w:divBdr>
        <w:top w:val="none" w:sz="0" w:space="0" w:color="auto"/>
        <w:left w:val="none" w:sz="0" w:space="0" w:color="auto"/>
        <w:bottom w:val="none" w:sz="0" w:space="0" w:color="auto"/>
        <w:right w:val="none" w:sz="0" w:space="0" w:color="auto"/>
      </w:divBdr>
      <w:divsChild>
        <w:div w:id="2128700559">
          <w:marLeft w:val="0"/>
          <w:marRight w:val="0"/>
          <w:marTop w:val="0"/>
          <w:marBottom w:val="0"/>
          <w:divBdr>
            <w:top w:val="none" w:sz="0" w:space="0" w:color="auto"/>
            <w:left w:val="none" w:sz="0" w:space="0" w:color="auto"/>
            <w:bottom w:val="none" w:sz="0" w:space="0" w:color="auto"/>
            <w:right w:val="none" w:sz="0" w:space="0" w:color="auto"/>
          </w:divBdr>
          <w:divsChild>
            <w:div w:id="1307933684">
              <w:marLeft w:val="0"/>
              <w:marRight w:val="0"/>
              <w:marTop w:val="0"/>
              <w:marBottom w:val="0"/>
              <w:divBdr>
                <w:top w:val="none" w:sz="0" w:space="0" w:color="auto"/>
                <w:left w:val="none" w:sz="0" w:space="0" w:color="auto"/>
                <w:bottom w:val="none" w:sz="0" w:space="0" w:color="auto"/>
                <w:right w:val="none" w:sz="0" w:space="0" w:color="auto"/>
              </w:divBdr>
              <w:divsChild>
                <w:div w:id="1471904098">
                  <w:marLeft w:val="0"/>
                  <w:marRight w:val="0"/>
                  <w:marTop w:val="0"/>
                  <w:marBottom w:val="0"/>
                  <w:divBdr>
                    <w:top w:val="none" w:sz="0" w:space="0" w:color="auto"/>
                    <w:left w:val="none" w:sz="0" w:space="0" w:color="auto"/>
                    <w:bottom w:val="none" w:sz="0" w:space="0" w:color="auto"/>
                    <w:right w:val="none" w:sz="0" w:space="0" w:color="auto"/>
                  </w:divBdr>
                  <w:divsChild>
                    <w:div w:id="328947347">
                      <w:marLeft w:val="0"/>
                      <w:marRight w:val="0"/>
                      <w:marTop w:val="0"/>
                      <w:marBottom w:val="0"/>
                      <w:divBdr>
                        <w:top w:val="none" w:sz="0" w:space="0" w:color="auto"/>
                        <w:left w:val="none" w:sz="0" w:space="0" w:color="auto"/>
                        <w:bottom w:val="none" w:sz="0" w:space="0" w:color="auto"/>
                        <w:right w:val="none" w:sz="0" w:space="0" w:color="auto"/>
                      </w:divBdr>
                      <w:divsChild>
                        <w:div w:id="236522741">
                          <w:marLeft w:val="0"/>
                          <w:marRight w:val="0"/>
                          <w:marTop w:val="0"/>
                          <w:marBottom w:val="0"/>
                          <w:divBdr>
                            <w:top w:val="none" w:sz="0" w:space="0" w:color="auto"/>
                            <w:left w:val="none" w:sz="0" w:space="0" w:color="auto"/>
                            <w:bottom w:val="none" w:sz="0" w:space="0" w:color="auto"/>
                            <w:right w:val="none" w:sz="0" w:space="0" w:color="auto"/>
                          </w:divBdr>
                          <w:divsChild>
                            <w:div w:id="8048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5698">
      <w:bodyDiv w:val="1"/>
      <w:marLeft w:val="0"/>
      <w:marRight w:val="0"/>
      <w:marTop w:val="0"/>
      <w:marBottom w:val="0"/>
      <w:divBdr>
        <w:top w:val="none" w:sz="0" w:space="0" w:color="auto"/>
        <w:left w:val="none" w:sz="0" w:space="0" w:color="auto"/>
        <w:bottom w:val="none" w:sz="0" w:space="0" w:color="auto"/>
        <w:right w:val="none" w:sz="0" w:space="0" w:color="auto"/>
      </w:divBdr>
      <w:divsChild>
        <w:div w:id="959381967">
          <w:marLeft w:val="0"/>
          <w:marRight w:val="0"/>
          <w:marTop w:val="0"/>
          <w:marBottom w:val="0"/>
          <w:divBdr>
            <w:top w:val="none" w:sz="0" w:space="0" w:color="auto"/>
            <w:left w:val="none" w:sz="0" w:space="0" w:color="auto"/>
            <w:bottom w:val="none" w:sz="0" w:space="0" w:color="auto"/>
            <w:right w:val="none" w:sz="0" w:space="0" w:color="auto"/>
          </w:divBdr>
          <w:divsChild>
            <w:div w:id="1480657595">
              <w:marLeft w:val="0"/>
              <w:marRight w:val="0"/>
              <w:marTop w:val="0"/>
              <w:marBottom w:val="0"/>
              <w:divBdr>
                <w:top w:val="none" w:sz="0" w:space="0" w:color="auto"/>
                <w:left w:val="none" w:sz="0" w:space="0" w:color="auto"/>
                <w:bottom w:val="none" w:sz="0" w:space="0" w:color="auto"/>
                <w:right w:val="none" w:sz="0" w:space="0" w:color="auto"/>
              </w:divBdr>
              <w:divsChild>
                <w:div w:id="2140952801">
                  <w:marLeft w:val="0"/>
                  <w:marRight w:val="0"/>
                  <w:marTop w:val="0"/>
                  <w:marBottom w:val="0"/>
                  <w:divBdr>
                    <w:top w:val="none" w:sz="0" w:space="0" w:color="auto"/>
                    <w:left w:val="none" w:sz="0" w:space="0" w:color="auto"/>
                    <w:bottom w:val="none" w:sz="0" w:space="0" w:color="auto"/>
                    <w:right w:val="none" w:sz="0" w:space="0" w:color="auto"/>
                  </w:divBdr>
                  <w:divsChild>
                    <w:div w:id="1377966522">
                      <w:marLeft w:val="0"/>
                      <w:marRight w:val="0"/>
                      <w:marTop w:val="0"/>
                      <w:marBottom w:val="0"/>
                      <w:divBdr>
                        <w:top w:val="none" w:sz="0" w:space="0" w:color="auto"/>
                        <w:left w:val="none" w:sz="0" w:space="0" w:color="auto"/>
                        <w:bottom w:val="none" w:sz="0" w:space="0" w:color="auto"/>
                        <w:right w:val="none" w:sz="0" w:space="0" w:color="auto"/>
                      </w:divBdr>
                      <w:divsChild>
                        <w:div w:id="874393365">
                          <w:marLeft w:val="0"/>
                          <w:marRight w:val="0"/>
                          <w:marTop w:val="0"/>
                          <w:marBottom w:val="0"/>
                          <w:divBdr>
                            <w:top w:val="none" w:sz="0" w:space="0" w:color="auto"/>
                            <w:left w:val="none" w:sz="0" w:space="0" w:color="auto"/>
                            <w:bottom w:val="none" w:sz="0" w:space="0" w:color="auto"/>
                            <w:right w:val="none" w:sz="0" w:space="0" w:color="auto"/>
                          </w:divBdr>
                          <w:divsChild>
                            <w:div w:id="8247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esdoc.unesco.org/images/0021/002176/217683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new/fileadmin/MULTIMEDIA/HQ/ED/pdf/Final_General_Report_English.pdf" TargetMode="External"/><Relationship Id="rId5" Type="http://schemas.openxmlformats.org/officeDocument/2006/relationships/settings" Target="settings.xml"/><Relationship Id="rId10" Type="http://schemas.openxmlformats.org/officeDocument/2006/relationships/hyperlink" Target="http://unesdoc.unesco.org/images/0021/002180/218003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5B2A-BD61-4CC0-B276-E7A1FF75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2013-05-21T16:32:00Z</cp:lastPrinted>
  <dcterms:created xsi:type="dcterms:W3CDTF">2013-06-06T08:13:00Z</dcterms:created>
  <dcterms:modified xsi:type="dcterms:W3CDTF">2013-06-06T08:13:00Z</dcterms:modified>
</cp:coreProperties>
</file>