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tblCellSpacing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2"/>
      </w:tblGrid>
      <w:tr w:rsidR="00A93D02" w:rsidRPr="00A93D02">
        <w:trPr>
          <w:trHeight w:val="375"/>
          <w:tblCellSpacing w:w="150" w:type="dxa"/>
        </w:trPr>
        <w:tc>
          <w:tcPr>
            <w:tcW w:w="8400" w:type="dxa"/>
            <w:shd w:val="clear" w:color="auto" w:fill="FFFFFF"/>
            <w:vAlign w:val="bottom"/>
            <w:hideMark/>
          </w:tcPr>
          <w:p w:rsidR="00A93D02" w:rsidRPr="00A93D02" w:rsidRDefault="00A93D02" w:rsidP="00A93D02">
            <w:pPr>
              <w:spacing w:after="0" w:line="36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</w:pPr>
            <w:r w:rsidRPr="00A93D0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 xml:space="preserve">EUNEC </w:t>
            </w:r>
            <w:proofErr w:type="spellStart"/>
            <w:r w:rsidRPr="00A93D0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>newsletter</w:t>
            </w:r>
            <w:proofErr w:type="spellEnd"/>
            <w:r w:rsidRPr="00A93D0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A93D0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>October</w:t>
            </w:r>
            <w:proofErr w:type="spellEnd"/>
            <w:r w:rsidRPr="00A93D0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nl-BE"/>
              </w:rPr>
              <w:t xml:space="preserve"> 2012</w:t>
            </w:r>
          </w:p>
        </w:tc>
      </w:tr>
      <w:tr w:rsidR="00A93D02" w:rsidRPr="00A93D02">
        <w:trPr>
          <w:tblCellSpacing w:w="150" w:type="dxa"/>
        </w:trPr>
        <w:tc>
          <w:tcPr>
            <w:tcW w:w="8400" w:type="dxa"/>
            <w:shd w:val="clear" w:color="auto" w:fill="FFF1EB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</w:tblGrid>
            <w:tr w:rsidR="00A93D02" w:rsidRPr="00A93D02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93D02" w:rsidRPr="00A93D02" w:rsidRDefault="00A93D02" w:rsidP="00A93D02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</w:pPr>
                  <w:r w:rsidRPr="00A93D0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 –</w:t>
                  </w:r>
                  <w:proofErr w:type="gramStart"/>
                  <w:r w:rsidRPr="00A93D0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  </w:t>
                  </w:r>
                  <w:proofErr w:type="gramEnd"/>
                  <w:r w:rsidRPr="00A93D0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begin"/>
                  </w:r>
                  <w:r w:rsidRPr="00A93D0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instrText xml:space="preserve"> HYPERLINK "http://www.emeel.be/t/ViewEmailInIFrame/r/EDF1A25330B29BB0/C67FD2F38AC4859C/" \l "toc_item_0" </w:instrText>
                  </w:r>
                  <w:r w:rsidRPr="00A93D0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separate"/>
                  </w:r>
                  <w:r w:rsidRPr="00A93D0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EUNEC at </w:t>
                  </w:r>
                  <w:proofErr w:type="spellStart"/>
                  <w:r w:rsidRPr="00A93D0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work</w:t>
                  </w:r>
                  <w:proofErr w:type="spellEnd"/>
                  <w:r w:rsidRPr="00A93D0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 </w:t>
                  </w:r>
                  <w:r w:rsidRPr="00A93D0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end"/>
                  </w:r>
                </w:p>
              </w:tc>
            </w:tr>
            <w:tr w:rsidR="00A93D02" w:rsidRPr="00A93D02">
              <w:trPr>
                <w:tblCellSpacing w:w="0" w:type="dxa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A93D02" w:rsidRPr="00A93D02" w:rsidRDefault="00A93D02" w:rsidP="00A93D02">
                  <w:pPr>
                    <w:spacing w:after="0" w:line="336" w:lineRule="auto"/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</w:pPr>
                  <w:r w:rsidRPr="00A93D0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 –</w:t>
                  </w:r>
                  <w:proofErr w:type="gramStart"/>
                  <w:r w:rsidRPr="00A93D0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  </w:t>
                  </w:r>
                  <w:proofErr w:type="gramEnd"/>
                  <w:r w:rsidRPr="00A93D0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begin"/>
                  </w:r>
                  <w:r w:rsidRPr="00A93D0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instrText xml:space="preserve"> HYPERLINK "http://www.emeel.be/t/ViewEmailInIFrame/r/EDF1A25330B29BB0/C67FD2F38AC4859C/" \l "toc_item_1" </w:instrText>
                  </w:r>
                  <w:r w:rsidRPr="00A93D0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separate"/>
                  </w:r>
                  <w:r w:rsidRPr="00A93D0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European </w:t>
                  </w:r>
                  <w:proofErr w:type="spellStart"/>
                  <w:r w:rsidRPr="00A93D0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>heartbeat</w:t>
                  </w:r>
                  <w:proofErr w:type="spellEnd"/>
                  <w:r w:rsidRPr="00A93D0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t xml:space="preserve"> </w:t>
                  </w:r>
                  <w:r w:rsidRPr="00A93D02">
                    <w:rPr>
                      <w:rFonts w:ascii="Tahoma" w:eastAsia="Times New Roman" w:hAnsi="Tahoma" w:cs="Tahoma"/>
                      <w:color w:val="FF6600"/>
                      <w:sz w:val="21"/>
                      <w:szCs w:val="21"/>
                      <w:lang w:eastAsia="nl-BE"/>
                    </w:rPr>
                    <w:fldChar w:fldCharType="end"/>
                  </w:r>
                </w:p>
              </w:tc>
            </w:tr>
          </w:tbl>
          <w:p w:rsidR="00A93D02" w:rsidRPr="00A93D02" w:rsidRDefault="00A93D02" w:rsidP="00A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</w:p>
        </w:tc>
      </w:tr>
      <w:tr w:rsidR="00A93D02" w:rsidRPr="00A93D02">
        <w:trPr>
          <w:tblCellSpacing w:w="150" w:type="dxa"/>
        </w:trPr>
        <w:tc>
          <w:tcPr>
            <w:tcW w:w="8400" w:type="dxa"/>
            <w:shd w:val="clear" w:color="auto" w:fill="FFFFFF"/>
            <w:hideMark/>
          </w:tcPr>
          <w:p w:rsidR="00A93D02" w:rsidRPr="00A93D02" w:rsidRDefault="00A93D02" w:rsidP="00A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bookmarkStart w:id="0" w:name="toc_item_0"/>
            <w:bookmarkEnd w:id="0"/>
            <w:r w:rsidRPr="00A93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5FF823C" wp14:editId="163424F8">
                  <wp:extent cx="5902960" cy="282575"/>
                  <wp:effectExtent l="0" t="0" r="2540" b="0"/>
                  <wp:docPr id="9" name="Afbeelding 9" descr="http://i7.createsend1.com/ti/r/0D/443/ABA/180658/images/div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i7.createsend1.com/ti/r/0D/443/ABA/180658/images/div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A93D02" w:rsidRPr="00A93D02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A93D02" w:rsidRPr="00A93D02" w:rsidRDefault="00A93D02" w:rsidP="00A93D02">
                  <w:pPr>
                    <w:spacing w:after="0" w:line="360" w:lineRule="auto"/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</w:pPr>
                  <w:r w:rsidRPr="00A93D02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 xml:space="preserve">EUNEC at </w:t>
                  </w:r>
                  <w:proofErr w:type="spellStart"/>
                  <w:r w:rsidRPr="00A93D02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>work</w:t>
                  </w:r>
                  <w:proofErr w:type="spellEnd"/>
                  <w:r w:rsidRPr="00A93D02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 xml:space="preserve"> </w:t>
                  </w:r>
                </w:p>
              </w:tc>
            </w:tr>
          </w:tbl>
          <w:p w:rsidR="00A93D02" w:rsidRPr="00A93D02" w:rsidRDefault="00A93D02" w:rsidP="00A93D02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7" w:history="1">
              <w:proofErr w:type="spellStart"/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Presidency</w:t>
              </w:r>
              <w:proofErr w:type="spellEnd"/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report on </w:t>
              </w:r>
              <w:proofErr w:type="spellStart"/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literacy</w:t>
              </w:r>
              <w:proofErr w:type="spellEnd"/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</w:hyperlink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46"/>
              <w:gridCol w:w="150"/>
              <w:gridCol w:w="2704"/>
            </w:tblGrid>
            <w:tr w:rsidR="00A93D02" w:rsidRPr="00A93D0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93D02" w:rsidRPr="00A93D02" w:rsidRDefault="00A93D02" w:rsidP="00A93D02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Adrie Van der Rest, EUNEC president,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participated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at the EU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Presidency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conference on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literacy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Nicosia, on 5-6 </w:t>
                  </w:r>
                  <w:proofErr w:type="gram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September</w:t>
                  </w:r>
                  <w:proofErr w:type="gram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 </w:t>
                  </w:r>
                </w:p>
                <w:p w:rsidR="00A93D02" w:rsidRPr="00A93D02" w:rsidRDefault="00A93D02" w:rsidP="00A93D02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The conference was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opened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by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chair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High </w:t>
                  </w:r>
                  <w:proofErr w:type="gram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Level</w:t>
                  </w:r>
                  <w:proofErr w:type="gram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group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Literacy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Pincess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Laurentien of the Netherlands.  The report of the High </w:t>
                  </w:r>
                  <w:proofErr w:type="gram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Level</w:t>
                  </w:r>
                  <w:proofErr w:type="gram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Group was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presented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discussed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during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two-day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event,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which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was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attended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by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European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Commissioner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Education,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Cutlure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Multilingualism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Youth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Androulla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Vassiliou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by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President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members of the HLG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distinguished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experts form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abroad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A93D02" w:rsidRPr="00A93D02" w:rsidRDefault="00A93D02" w:rsidP="00A93D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A93D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 </w:t>
                  </w:r>
                </w:p>
              </w:tc>
              <w:tc>
                <w:tcPr>
                  <w:tcW w:w="2700" w:type="dxa"/>
                  <w:hideMark/>
                </w:tcPr>
                <w:p w:rsidR="00A93D02" w:rsidRPr="00A93D02" w:rsidRDefault="00A93D02" w:rsidP="00A93D0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r w:rsidRPr="00A93D02"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17"/>
                      <w:szCs w:val="17"/>
                      <w:lang w:eastAsia="nl-BE"/>
                    </w:rPr>
                    <w:drawing>
                      <wp:inline distT="0" distB="0" distL="0" distR="0" wp14:anchorId="6169A34A" wp14:editId="2CAA362F">
                        <wp:extent cx="1717040" cy="1048385"/>
                        <wp:effectExtent l="0" t="0" r="0" b="0"/>
                        <wp:docPr id="10" name="Afbeelding 10" descr="http://i1.createsend1.com/ei/r/73/690/5CF/csimport/2jpg-8.16114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://i1.createsend1.com/ei/r/73/690/5CF/csimport/2jpg-8.16114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7040" cy="1048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93D02" w:rsidRPr="00A93D02" w:rsidRDefault="00A93D02" w:rsidP="00A93D02">
                  <w:pPr>
                    <w:spacing w:after="15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r w:rsidRPr="00A93D02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 xml:space="preserve">Princess Laurentien </w:t>
                  </w:r>
                  <w:proofErr w:type="spellStart"/>
                  <w:r w:rsidRPr="00A93D02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>and</w:t>
                  </w:r>
                  <w:proofErr w:type="spellEnd"/>
                  <w:r w:rsidRPr="00A93D02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>Androulla</w:t>
                  </w:r>
                  <w:proofErr w:type="spellEnd"/>
                  <w:r w:rsidRPr="00A93D02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>Vassilliou</w:t>
                  </w:r>
                  <w:proofErr w:type="spellEnd"/>
                  <w:r w:rsidRPr="00A93D02"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  <w:t xml:space="preserve"> in Nicosia</w:t>
                  </w:r>
                </w:p>
              </w:tc>
            </w:tr>
          </w:tbl>
          <w:p w:rsidR="00A93D02" w:rsidRPr="00A93D02" w:rsidRDefault="00A93D02" w:rsidP="00A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93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381C89F3" wp14:editId="39E50838">
                  <wp:extent cx="5902960" cy="282575"/>
                  <wp:effectExtent l="0" t="0" r="2540" b="0"/>
                  <wp:docPr id="11" name="Afbeelding 11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3D02" w:rsidRPr="00A93D02" w:rsidRDefault="00A93D02" w:rsidP="00A93D02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10" w:history="1"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Education indicators </w:t>
              </w:r>
              <w:proofErr w:type="spellStart"/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for</w:t>
              </w:r>
              <w:proofErr w:type="spellEnd"/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migration</w:t>
              </w:r>
              <w:proofErr w:type="spellEnd"/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</w:hyperlink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A93D02" w:rsidRPr="00A93D0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93D02" w:rsidRPr="00A93D02" w:rsidRDefault="00A93D02" w:rsidP="00A93D02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EUNEC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participated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at the Budapest seminar on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indicators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migration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  EUNEC has been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invited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by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European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Commission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as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this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seminar fits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into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preparation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 EUNEC conference on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migration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that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will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take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place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Larnaca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15-17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October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2012.</w:t>
                  </w:r>
                </w:p>
                <w:p w:rsidR="00A93D02" w:rsidRPr="00A93D02" w:rsidRDefault="00A93D02" w:rsidP="00A93D02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The consortium of the European Service Network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Migration Policy Group has been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selected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by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European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Commission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carry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out the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scientific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analysis of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organize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series of European seminars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reports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around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European indicators of migrant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 </w:t>
                  </w:r>
                </w:p>
                <w:p w:rsidR="00A93D02" w:rsidRPr="00A93D02" w:rsidRDefault="00A93D02" w:rsidP="00A93D02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This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seminar was the second in a series of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three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technical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seminars on the European indicators on migrant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(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one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related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employment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one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one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social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inclusion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active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citizenship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).  The </w:t>
                  </w:r>
                  <w:proofErr w:type="spellStart"/>
                  <w:proofErr w:type="gram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outcomes</w:t>
                  </w:r>
                  <w:proofErr w:type="spellEnd"/>
                  <w:proofErr w:type="gram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will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key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building block in the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develoment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these indicators.</w:t>
                  </w:r>
                </w:p>
              </w:tc>
            </w:tr>
          </w:tbl>
          <w:p w:rsidR="00A93D02" w:rsidRPr="00A93D02" w:rsidRDefault="00A93D02" w:rsidP="00A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93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FCE13CB" wp14:editId="3FDA0AB8">
                  <wp:extent cx="5902960" cy="282575"/>
                  <wp:effectExtent l="0" t="0" r="2540" b="0"/>
                  <wp:docPr id="12" name="Afbeelding 12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3D02" w:rsidRPr="00A93D02" w:rsidRDefault="00A93D02" w:rsidP="00A93D02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11" w:history="1"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First stakeholders meeting on ECEC </w:t>
              </w:r>
              <w:proofErr w:type="spellStart"/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and</w:t>
              </w:r>
              <w:proofErr w:type="spellEnd"/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ESL</w:t>
              </w:r>
            </w:hyperlink>
            <w:r w:rsidRPr="00A93D0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</w:t>
            </w:r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A93D02" w:rsidRPr="00A93D0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93D02" w:rsidRPr="00A93D02" w:rsidRDefault="00A93D02" w:rsidP="00A93D02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EUNEC was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represented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at the first meeting of the stakeholder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group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Early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Childhood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Education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Care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Early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School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Leaving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 </w:t>
                  </w:r>
                </w:p>
                <w:p w:rsidR="00A93D02" w:rsidRPr="00A93D02" w:rsidRDefault="00A93D02" w:rsidP="00A93D02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A background </w:t>
                  </w:r>
                  <w:proofErr w:type="gram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paper</w:t>
                  </w:r>
                  <w:proofErr w:type="gram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describing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context is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available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a full report of the event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will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published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soon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by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European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Commission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</w:t>
                  </w:r>
                </w:p>
              </w:tc>
            </w:tr>
          </w:tbl>
          <w:p w:rsidR="00A93D02" w:rsidRPr="00A93D02" w:rsidRDefault="00A93D02" w:rsidP="00A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93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0DA8DCF4" wp14:editId="2231385C">
                  <wp:extent cx="5902960" cy="282575"/>
                  <wp:effectExtent l="0" t="0" r="2540" b="0"/>
                  <wp:docPr id="13" name="Afbeelding 13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toc_item_1"/>
            <w:bookmarkEnd w:id="1"/>
            <w:r w:rsidRPr="00A93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54BF258" wp14:editId="5D9CFA66">
                  <wp:extent cx="5902960" cy="282575"/>
                  <wp:effectExtent l="0" t="0" r="2540" b="0"/>
                  <wp:docPr id="14" name="Afbeelding 14" descr="http://i7.createsend1.com/ti/r/0D/443/ABA/180658/images/div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i7.createsend1.com/ti/r/0D/443/ABA/180658/images/div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84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A93D02" w:rsidRPr="00A93D02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A93D02" w:rsidRPr="00A93D02" w:rsidRDefault="00A93D02" w:rsidP="00A93D02">
                  <w:pPr>
                    <w:spacing w:after="0" w:line="360" w:lineRule="auto"/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</w:pPr>
                  <w:r w:rsidRPr="00A93D02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 xml:space="preserve">European </w:t>
                  </w:r>
                  <w:proofErr w:type="spellStart"/>
                  <w:r w:rsidRPr="00A93D02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>heartbeat</w:t>
                  </w:r>
                  <w:proofErr w:type="spellEnd"/>
                  <w:r w:rsidRPr="00A93D02">
                    <w:rPr>
                      <w:rFonts w:ascii="Georgia" w:eastAsia="Times New Roman" w:hAnsi="Georgia" w:cs="Times New Roman"/>
                      <w:b/>
                      <w:bCs/>
                      <w:color w:val="444444"/>
                      <w:sz w:val="32"/>
                      <w:szCs w:val="32"/>
                      <w:lang w:eastAsia="nl-BE"/>
                    </w:rPr>
                    <w:t xml:space="preserve"> </w:t>
                  </w:r>
                </w:p>
              </w:tc>
            </w:tr>
          </w:tbl>
          <w:p w:rsidR="00A93D02" w:rsidRPr="00A93D02" w:rsidRDefault="00A93D02" w:rsidP="00A93D02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12" w:history="1"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OECD Education at a </w:t>
              </w:r>
              <w:proofErr w:type="spellStart"/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glance</w:t>
              </w:r>
              <w:proofErr w:type="spellEnd"/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2012</w:t>
              </w:r>
            </w:hyperlink>
            <w:r w:rsidRPr="00A93D02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  <w:t xml:space="preserve"> </w:t>
            </w:r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0"/>
              <w:gridCol w:w="150"/>
              <w:gridCol w:w="2700"/>
            </w:tblGrid>
            <w:tr w:rsidR="00A93D02" w:rsidRPr="00A93D0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93D02" w:rsidRPr="00A93D02" w:rsidRDefault="00A93D02" w:rsidP="00A93D02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lastRenderedPageBreak/>
                    <w:t>The report was  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launched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11 </w:t>
                  </w:r>
                  <w:proofErr w:type="gram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September</w:t>
                  </w:r>
                  <w:proofErr w:type="gram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the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presence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Xavier Prats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Monné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Deputy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Director General at the European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Commission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DG EAC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Andreas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Schleicher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Deputy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Director General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Education at the OECD.  It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provides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information on the state of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play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in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training,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including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finances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human resources, student-teacher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ratios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investments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graduate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numbers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 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Some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new indicators focus on the effect of the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global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economic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crisis </w:t>
                  </w:r>
                  <w:proofErr w:type="gram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on  </w:t>
                  </w:r>
                  <w:proofErr w:type="spellStart"/>
                  <w:proofErr w:type="gram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educational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expenditure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 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A93D02" w:rsidRPr="00A93D02" w:rsidRDefault="00A93D02" w:rsidP="00A93D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</w:pPr>
                  <w:r w:rsidRPr="00A93D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BE"/>
                    </w:rPr>
                    <w:t> </w:t>
                  </w:r>
                </w:p>
              </w:tc>
              <w:tc>
                <w:tcPr>
                  <w:tcW w:w="2700" w:type="dxa"/>
                  <w:hideMark/>
                </w:tcPr>
                <w:p w:rsidR="00A93D02" w:rsidRPr="00A93D02" w:rsidRDefault="00A93D02" w:rsidP="00A93D02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999999"/>
                      <w:sz w:val="17"/>
                      <w:szCs w:val="17"/>
                      <w:lang w:eastAsia="nl-BE"/>
                    </w:rPr>
                  </w:pPr>
                  <w:r w:rsidRPr="00A93D02">
                    <w:rPr>
                      <w:rFonts w:ascii="Times New Roman" w:eastAsia="Times New Roman" w:hAnsi="Times New Roman" w:cs="Times New Roman"/>
                      <w:noProof/>
                      <w:color w:val="999999"/>
                      <w:sz w:val="17"/>
                      <w:szCs w:val="17"/>
                      <w:lang w:eastAsia="nl-BE"/>
                    </w:rPr>
                    <w:drawing>
                      <wp:inline distT="0" distB="0" distL="0" distR="0" wp14:anchorId="52F07FB2" wp14:editId="6F5F9FAF">
                        <wp:extent cx="1427480" cy="1917700"/>
                        <wp:effectExtent l="0" t="0" r="1270" b="6350"/>
                        <wp:docPr id="15" name="Afbeelding 15" descr="http://i2.createsend1.com/ei/r/73/690/5CF/csimport/eag202012.1619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i2.createsend1.com/ei/r/73/690/5CF/csimport/eag202012.1619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7480" cy="191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3D02" w:rsidRPr="00A93D02" w:rsidRDefault="00A93D02" w:rsidP="00A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93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50C1286D" wp14:editId="1D38CC92">
                  <wp:extent cx="5902960" cy="282575"/>
                  <wp:effectExtent l="0" t="0" r="2540" b="0"/>
                  <wp:docPr id="16" name="Afbeelding 16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3D02" w:rsidRPr="00A93D02" w:rsidRDefault="00A93D02" w:rsidP="00A93D02">
            <w:pPr>
              <w:spacing w:after="0" w:line="315" w:lineRule="atLeast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nl-BE"/>
              </w:rPr>
            </w:pPr>
            <w:hyperlink r:id="rId14" w:history="1">
              <w:proofErr w:type="spellStart"/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Consultation</w:t>
              </w:r>
              <w:proofErr w:type="spellEnd"/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on 'Opening up Education - a </w:t>
              </w:r>
              <w:proofErr w:type="spellStart"/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proposal</w:t>
              </w:r>
              <w:proofErr w:type="spellEnd"/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for</w:t>
              </w:r>
              <w:proofErr w:type="spellEnd"/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a European </w:t>
              </w:r>
              <w:proofErr w:type="spellStart"/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initiative</w:t>
              </w:r>
              <w:proofErr w:type="spellEnd"/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to</w:t>
              </w:r>
              <w:proofErr w:type="spellEnd"/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enhance</w:t>
              </w:r>
              <w:proofErr w:type="spellEnd"/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education</w:t>
              </w:r>
              <w:proofErr w:type="spellEnd"/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and</w:t>
              </w:r>
              <w:proofErr w:type="spellEnd"/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skills </w:t>
              </w:r>
              <w:proofErr w:type="spellStart"/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development</w:t>
              </w:r>
              <w:proofErr w:type="spellEnd"/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</w:t>
              </w:r>
              <w:proofErr w:type="spellStart"/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through</w:t>
              </w:r>
              <w:proofErr w:type="spellEnd"/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 new </w:t>
              </w:r>
              <w:proofErr w:type="spellStart"/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>technologies</w:t>
              </w:r>
              <w:proofErr w:type="spellEnd"/>
              <w:r w:rsidRPr="00A93D02">
                <w:rPr>
                  <w:rFonts w:ascii="Arial" w:eastAsia="Times New Roman" w:hAnsi="Arial" w:cs="Arial"/>
                  <w:b/>
                  <w:bCs/>
                  <w:color w:val="0087C7"/>
                  <w:sz w:val="21"/>
                  <w:szCs w:val="21"/>
                  <w:u w:val="single"/>
                  <w:lang w:eastAsia="nl-BE"/>
                </w:rPr>
                <w:t xml:space="preserve">' </w:t>
              </w:r>
            </w:hyperlink>
          </w:p>
          <w:tbl>
            <w:tblPr>
              <w:tblW w:w="9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0"/>
            </w:tblGrid>
            <w:tr w:rsidR="00A93D02" w:rsidRPr="00A93D0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93D02" w:rsidRPr="00A93D02" w:rsidRDefault="00A93D02" w:rsidP="00A93D02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The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objective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this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consultation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is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explore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perceived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need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EU action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promote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use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OER (Open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Educational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Resources)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ICT in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education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. </w:t>
                  </w:r>
                </w:p>
                <w:p w:rsidR="00A93D02" w:rsidRPr="00A93D02" w:rsidRDefault="00A93D02" w:rsidP="00A93D02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By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end of 2012, the European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Commission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will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present a Communication on '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Rethinking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Skills'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aiming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to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increase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quantity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quality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relevance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of skills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supply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for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higher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economic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and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social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proofErr w:type="gram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outcomes</w:t>
                  </w:r>
                  <w:proofErr w:type="spellEnd"/>
                  <w:proofErr w:type="gram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. 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This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will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,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among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other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actions,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announce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a new EU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initiative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on 'Opening up Education',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which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will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be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the topic of a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subsequent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Communication in Mid-2013.</w:t>
                  </w:r>
                </w:p>
                <w:p w:rsidR="00A93D02" w:rsidRPr="00A93D02" w:rsidRDefault="00A93D02" w:rsidP="00A93D02">
                  <w:pPr>
                    <w:spacing w:after="15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</w:pPr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The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consultation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is open </w:t>
                  </w:r>
                  <w:proofErr w:type="spell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until</w:t>
                  </w:r>
                  <w:proofErr w:type="spell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13 </w:t>
                  </w:r>
                  <w:proofErr w:type="gramStart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>November</w:t>
                  </w:r>
                  <w:proofErr w:type="gramEnd"/>
                  <w:r w:rsidRPr="00A93D02">
                    <w:rPr>
                      <w:rFonts w:ascii="Verdana" w:eastAsia="Times New Roman" w:hAnsi="Verdana" w:cs="Times New Roman"/>
                      <w:sz w:val="18"/>
                      <w:szCs w:val="18"/>
                      <w:lang w:eastAsia="nl-BE"/>
                    </w:rPr>
                    <w:t xml:space="preserve"> 2012.</w:t>
                  </w:r>
                </w:p>
              </w:tc>
            </w:tr>
          </w:tbl>
          <w:p w:rsidR="00A93D02" w:rsidRPr="00A93D02" w:rsidRDefault="00A93D02" w:rsidP="00A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93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177745FC" wp14:editId="55C4A4B8">
                  <wp:extent cx="5902960" cy="282575"/>
                  <wp:effectExtent l="0" t="0" r="2540" b="0"/>
                  <wp:docPr id="17" name="Afbeelding 17" descr="http://i8.createsend1.com/ti/r/0D/443/ABA/180658/images/divider_gre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i8.createsend1.com/ti/r/0D/443/ABA/180658/images/divider_gre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D02" w:rsidRPr="00A93D02">
        <w:trPr>
          <w:tblCellSpacing w:w="15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93D02" w:rsidRPr="00A93D02" w:rsidRDefault="00A93D02" w:rsidP="00A93D02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444444"/>
                <w:sz w:val="21"/>
                <w:szCs w:val="21"/>
                <w:lang w:eastAsia="nl-BE"/>
              </w:rPr>
            </w:pPr>
            <w:hyperlink r:id="rId15" w:history="1">
              <w:r w:rsidRPr="00A93D02">
                <w:rPr>
                  <w:rFonts w:ascii="Arial" w:eastAsia="Times New Roman" w:hAnsi="Arial" w:cs="Arial"/>
                  <w:color w:val="FF6600"/>
                  <w:sz w:val="21"/>
                  <w:szCs w:val="21"/>
                  <w:u w:val="single"/>
                  <w:lang w:eastAsia="nl-BE"/>
                </w:rPr>
                <w:t>www.eunec.eu</w:t>
              </w:r>
            </w:hyperlink>
          </w:p>
        </w:tc>
      </w:tr>
      <w:tr w:rsidR="00A93D02" w:rsidRPr="00A93D02">
        <w:trPr>
          <w:tblCellSpacing w:w="15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93D02" w:rsidRPr="00A93D02" w:rsidRDefault="00A93D02" w:rsidP="00A93D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A93D0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l-BE"/>
              </w:rPr>
              <w:drawing>
                <wp:inline distT="0" distB="0" distL="0" distR="0" wp14:anchorId="634463B9" wp14:editId="51B2ABFD">
                  <wp:extent cx="5902960" cy="282575"/>
                  <wp:effectExtent l="0" t="0" r="2540" b="0"/>
                  <wp:docPr id="18" name="Afbeelding 18" descr="http://i7.createsend1.com/ti/r/0D/443/ABA/180658/images/divi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i7.createsend1.com/ti/r/0D/443/ABA/180658/images/divi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2960" cy="28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D02" w:rsidRPr="00A93D02">
        <w:trPr>
          <w:tblCellSpacing w:w="15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A93D02" w:rsidRPr="00A93D02" w:rsidRDefault="00A93D02" w:rsidP="00A93D02">
            <w:pPr>
              <w:spacing w:after="0" w:line="312" w:lineRule="auto"/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</w:pPr>
            <w:r w:rsidRPr="00A93D0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>EUNEC-</w:t>
            </w:r>
            <w:proofErr w:type="spellStart"/>
            <w:r w:rsidRPr="00A93D0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>secretariat</w:t>
            </w:r>
            <w:proofErr w:type="spellEnd"/>
            <w:r w:rsidRPr="00A93D0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>  c/o Onderwijsraad  Kunstlaan 6 bus 6 - 1210 Brussel </w:t>
            </w:r>
            <w:r w:rsidRPr="00A93D0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br/>
              <w:t>Tel</w:t>
            </w:r>
            <w:proofErr w:type="gramStart"/>
            <w:r w:rsidRPr="00A93D0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>.</w:t>
            </w:r>
            <w:proofErr w:type="gramEnd"/>
            <w:r w:rsidRPr="00A93D0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 xml:space="preserve">:+32 2 227 13 70 - e-mail: </w:t>
            </w:r>
            <w:hyperlink r:id="rId16" w:history="1">
              <w:r w:rsidRPr="00A93D02">
                <w:rPr>
                  <w:rFonts w:ascii="Tahoma" w:eastAsia="Times New Roman" w:hAnsi="Tahoma" w:cs="Tahoma"/>
                  <w:color w:val="000000"/>
                  <w:sz w:val="17"/>
                  <w:szCs w:val="17"/>
                  <w:lang w:eastAsia="nl-BE"/>
                </w:rPr>
                <w:t>eunec@vlor.be</w:t>
              </w:r>
            </w:hyperlink>
            <w:r w:rsidRPr="00A93D0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t xml:space="preserve"> - </w:t>
            </w:r>
            <w:hyperlink r:id="rId17" w:history="1">
              <w:r w:rsidRPr="00A93D02">
                <w:rPr>
                  <w:rFonts w:ascii="Tahoma" w:eastAsia="Times New Roman" w:hAnsi="Tahoma" w:cs="Tahoma"/>
                  <w:color w:val="000000"/>
                  <w:sz w:val="17"/>
                  <w:szCs w:val="17"/>
                  <w:lang w:eastAsia="nl-BE"/>
                </w:rPr>
                <w:t>www.eunec.eu</w:t>
              </w:r>
            </w:hyperlink>
            <w:r w:rsidRPr="00A93D0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br/>
            </w:r>
            <w:r w:rsidRPr="00A93D02">
              <w:rPr>
                <w:rFonts w:ascii="Tahoma" w:eastAsia="Times New Roman" w:hAnsi="Tahoma" w:cs="Tahoma"/>
                <w:color w:val="000000"/>
                <w:sz w:val="17"/>
                <w:szCs w:val="17"/>
                <w:lang w:eastAsia="nl-BE"/>
              </w:rPr>
              <w:br/>
            </w:r>
            <w:proofErr w:type="spellStart"/>
            <w:r w:rsidRPr="00A93D02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>This</w:t>
            </w:r>
            <w:proofErr w:type="spellEnd"/>
            <w:r w:rsidRPr="00A93D02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 xml:space="preserve"> mail was sent </w:t>
            </w:r>
            <w:proofErr w:type="spellStart"/>
            <w:r w:rsidRPr="00A93D02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>to</w:t>
            </w:r>
            <w:proofErr w:type="spellEnd"/>
            <w:r w:rsidRPr="00A93D02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 xml:space="preserve"> [email </w:t>
            </w:r>
            <w:proofErr w:type="spellStart"/>
            <w:r w:rsidRPr="00A93D02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>address</w:t>
            </w:r>
            <w:proofErr w:type="spellEnd"/>
            <w:r w:rsidRPr="00A93D02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A93D02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>suppressed</w:t>
            </w:r>
            <w:proofErr w:type="spellEnd"/>
            <w:r w:rsidRPr="00A93D02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 xml:space="preserve">]. </w:t>
            </w:r>
            <w:proofErr w:type="spellStart"/>
            <w:r w:rsidRPr="00A93D02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>You</w:t>
            </w:r>
            <w:proofErr w:type="spellEnd"/>
            <w:r w:rsidRPr="00A93D02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 xml:space="preserve"> </w:t>
            </w:r>
            <w:proofErr w:type="spellStart"/>
            <w:r w:rsidRPr="00A93D02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>can</w:t>
            </w:r>
            <w:proofErr w:type="spellEnd"/>
            <w:r w:rsidRPr="00A93D02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 xml:space="preserve"> </w:t>
            </w:r>
            <w:hyperlink r:id="rId18" w:history="1">
              <w:proofErr w:type="spellStart"/>
              <w:r w:rsidRPr="00A93D02">
                <w:rPr>
                  <w:rFonts w:ascii="Tahoma" w:eastAsia="Times New Roman" w:hAnsi="Tahoma" w:cs="Tahoma"/>
                  <w:color w:val="000000"/>
                  <w:sz w:val="15"/>
                  <w:szCs w:val="15"/>
                  <w:lang w:eastAsia="nl-BE"/>
                </w:rPr>
                <w:t>unsubscribe</w:t>
              </w:r>
              <w:proofErr w:type="spellEnd"/>
            </w:hyperlink>
            <w:r w:rsidRPr="00A93D02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 xml:space="preserve"> or </w:t>
            </w:r>
            <w:hyperlink r:id="rId19" w:history="1">
              <w:r w:rsidRPr="00A93D02">
                <w:rPr>
                  <w:rFonts w:ascii="Tahoma" w:eastAsia="Times New Roman" w:hAnsi="Tahoma" w:cs="Tahoma"/>
                  <w:color w:val="000000"/>
                  <w:sz w:val="15"/>
                  <w:szCs w:val="15"/>
                  <w:lang w:eastAsia="nl-BE"/>
                </w:rPr>
                <w:t xml:space="preserve">change </w:t>
              </w:r>
              <w:proofErr w:type="spellStart"/>
              <w:r w:rsidRPr="00A93D02">
                <w:rPr>
                  <w:rFonts w:ascii="Tahoma" w:eastAsia="Times New Roman" w:hAnsi="Tahoma" w:cs="Tahoma"/>
                  <w:color w:val="000000"/>
                  <w:sz w:val="15"/>
                  <w:szCs w:val="15"/>
                  <w:lang w:eastAsia="nl-BE"/>
                </w:rPr>
                <w:t>your</w:t>
              </w:r>
              <w:proofErr w:type="spellEnd"/>
              <w:r w:rsidRPr="00A93D02">
                <w:rPr>
                  <w:rFonts w:ascii="Tahoma" w:eastAsia="Times New Roman" w:hAnsi="Tahoma" w:cs="Tahoma"/>
                  <w:color w:val="000000"/>
                  <w:sz w:val="15"/>
                  <w:szCs w:val="15"/>
                  <w:lang w:eastAsia="nl-BE"/>
                </w:rPr>
                <w:t xml:space="preserve"> e-mail </w:t>
              </w:r>
              <w:proofErr w:type="spellStart"/>
              <w:r w:rsidRPr="00A93D02">
                <w:rPr>
                  <w:rFonts w:ascii="Tahoma" w:eastAsia="Times New Roman" w:hAnsi="Tahoma" w:cs="Tahoma"/>
                  <w:color w:val="000000"/>
                  <w:sz w:val="15"/>
                  <w:szCs w:val="15"/>
                  <w:lang w:eastAsia="nl-BE"/>
                </w:rPr>
                <w:t>address</w:t>
              </w:r>
              <w:proofErr w:type="spellEnd"/>
            </w:hyperlink>
            <w:r w:rsidRPr="00A93D02">
              <w:rPr>
                <w:rFonts w:ascii="Tahoma" w:eastAsia="Times New Roman" w:hAnsi="Tahoma" w:cs="Tahoma"/>
                <w:color w:val="666666"/>
                <w:sz w:val="15"/>
                <w:szCs w:val="15"/>
                <w:lang w:eastAsia="nl-BE"/>
              </w:rPr>
              <w:t xml:space="preserve"> .</w:t>
            </w:r>
          </w:p>
        </w:tc>
      </w:tr>
    </w:tbl>
    <w:p w:rsidR="00C23A9C" w:rsidRPr="00A93D02" w:rsidRDefault="00C23A9C" w:rsidP="00A93D02">
      <w:bookmarkStart w:id="2" w:name="_GoBack"/>
      <w:bookmarkEnd w:id="2"/>
    </w:p>
    <w:sectPr w:rsidR="00C23A9C" w:rsidRPr="00A9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5015"/>
    <w:multiLevelType w:val="hybridMultilevel"/>
    <w:tmpl w:val="0A34AD44"/>
    <w:lvl w:ilvl="0" w:tplc="97D8CE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4B"/>
    <w:rsid w:val="001F240D"/>
    <w:rsid w:val="004F02C3"/>
    <w:rsid w:val="00A93D02"/>
    <w:rsid w:val="00B64F0A"/>
    <w:rsid w:val="00BA3A4B"/>
    <w:rsid w:val="00C23A9C"/>
    <w:rsid w:val="00DD6437"/>
    <w:rsid w:val="00ED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240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2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3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F240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2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www.emeel.be/t/r-u-ktkridy-l-y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emeel.be/t/r-l-ktkridy-l-t/" TargetMode="External"/><Relationship Id="rId12" Type="http://schemas.openxmlformats.org/officeDocument/2006/relationships/hyperlink" Target="http://www.emeel.be/t/r-l-ktkridy-l-o/" TargetMode="External"/><Relationship Id="rId17" Type="http://schemas.openxmlformats.org/officeDocument/2006/relationships/hyperlink" Target="http://www.emeel.be/t/r-l-ktkridy-l-p/" TargetMode="External"/><Relationship Id="rId2" Type="http://schemas.openxmlformats.org/officeDocument/2006/relationships/styles" Target="styles.xml"/><Relationship Id="rId16" Type="http://schemas.openxmlformats.org/officeDocument/2006/relationships/hyperlink" Target="mailto:%20info@vlor.b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emeel.be/t/r-l-ktkridy-l-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eel.be/t/r-l-ktkridy-l-n/" TargetMode="External"/><Relationship Id="rId10" Type="http://schemas.openxmlformats.org/officeDocument/2006/relationships/hyperlink" Target="http://www.emeel.be/t/r-l-ktkridy-l-i/" TargetMode="External"/><Relationship Id="rId19" Type="http://schemas.openxmlformats.org/officeDocument/2006/relationships/hyperlink" Target="http://vlor.updatemyprofile.com/r-l-2AD73FFF-l-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http://www.emeel.be/t/r-l-ktkridy-l-b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Carine De Smet</cp:lastModifiedBy>
  <cp:revision>2</cp:revision>
  <dcterms:created xsi:type="dcterms:W3CDTF">2013-10-21T13:28:00Z</dcterms:created>
  <dcterms:modified xsi:type="dcterms:W3CDTF">2013-10-21T13:28:00Z</dcterms:modified>
</cp:coreProperties>
</file>