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C10895" w14:textId="77777777" w:rsidR="002B00F0" w:rsidRDefault="00A21555" w:rsidP="00E70732">
      <w:r w:rsidRPr="003957BF">
        <w:rPr>
          <w:noProof/>
          <w:lang w:val="en-GB" w:eastAsia="en-GB" w:bidi="ar-SA"/>
        </w:rPr>
        <w:drawing>
          <wp:anchor distT="0" distB="0" distL="114300" distR="114300" simplePos="0" relativeHeight="251633664" behindDoc="0" locked="0" layoutInCell="1" allowOverlap="1" wp14:anchorId="36C10B52" wp14:editId="36C10B53">
            <wp:simplePos x="0" y="0"/>
            <wp:positionH relativeFrom="margin">
              <wp:align>center</wp:align>
            </wp:positionH>
            <wp:positionV relativeFrom="paragraph">
              <wp:posOffset>9525</wp:posOffset>
            </wp:positionV>
            <wp:extent cx="2286000" cy="1176655"/>
            <wp:effectExtent l="0" t="0" r="0" b="4445"/>
            <wp:wrapSquare wrapText="bothSides"/>
            <wp:docPr id="11" name="Afbeelding 18" descr="J:\INTERNATIONAAL\New website\definitief logo 11 okto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INTERNATIONAAL\New website\definitief logo 11 oktob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1176655"/>
                    </a:xfrm>
                    <a:prstGeom prst="rect">
                      <a:avLst/>
                    </a:prstGeom>
                    <a:noFill/>
                    <a:ln w="9525">
                      <a:noFill/>
                      <a:miter lim="800000"/>
                      <a:headEnd/>
                      <a:tailEnd/>
                    </a:ln>
                  </pic:spPr>
                </pic:pic>
              </a:graphicData>
            </a:graphic>
          </wp:anchor>
        </w:drawing>
      </w:r>
      <w:r w:rsidR="00177D4F" w:rsidRPr="002B551F">
        <w:rPr>
          <w:noProof/>
          <w:lang w:val="en-GB" w:eastAsia="nl-BE" w:bidi="ar-SA"/>
        </w:rPr>
        <w:t xml:space="preserve"> </w:t>
      </w:r>
    </w:p>
    <w:p w14:paraId="36C10896" w14:textId="77777777" w:rsidR="007A53F8" w:rsidRDefault="002B00F0" w:rsidP="00177D4F">
      <w:r>
        <w:t xml:space="preserve">                                                                                                                                                                                                                                                                                                                                                                                                                                                                                                                                                                                                                                                                                                                                                                                                                                                                                                                                                                                                                                                                                                                                                                                                                                                                                                                                                                            </w:t>
      </w:r>
      <w:r w:rsidR="003957BF">
        <w:tab/>
      </w:r>
      <w:r w:rsidR="003957BF">
        <w:tab/>
      </w:r>
      <w:r w:rsidR="003957BF">
        <w:tab/>
      </w:r>
      <w:r w:rsidR="004823BF">
        <w:tab/>
      </w:r>
      <w:r w:rsidR="004823BF">
        <w:tab/>
      </w:r>
    </w:p>
    <w:p w14:paraId="36C10897" w14:textId="77777777" w:rsidR="003957BF" w:rsidRDefault="003957BF" w:rsidP="004823BF"/>
    <w:p w14:paraId="36C10898" w14:textId="77777777" w:rsidR="00353FE6" w:rsidRDefault="00353FE6" w:rsidP="004823BF"/>
    <w:p w14:paraId="36C10899" w14:textId="77777777" w:rsidR="00113BDA" w:rsidRDefault="00113BDA" w:rsidP="004823BF"/>
    <w:p w14:paraId="36C1089C" w14:textId="77777777" w:rsidR="00B145C4" w:rsidRDefault="00B145C4" w:rsidP="004823BF"/>
    <w:p w14:paraId="36C1089D" w14:textId="77777777" w:rsidR="00B145C4" w:rsidRDefault="00B145C4" w:rsidP="004823BF"/>
    <w:p w14:paraId="36C1089E" w14:textId="77777777" w:rsidR="00353FE6" w:rsidRDefault="00353FE6" w:rsidP="004823BF"/>
    <w:p w14:paraId="433F4626" w14:textId="77777777" w:rsidR="00530CAD" w:rsidRDefault="000D4727" w:rsidP="004823BF">
      <w:pPr>
        <w:spacing w:after="0"/>
        <w:jc w:val="center"/>
        <w:rPr>
          <w:b/>
          <w:sz w:val="32"/>
          <w:szCs w:val="32"/>
        </w:rPr>
      </w:pPr>
      <w:r>
        <w:rPr>
          <w:b/>
          <w:sz w:val="32"/>
          <w:szCs w:val="32"/>
        </w:rPr>
        <w:t xml:space="preserve">PROMOTING </w:t>
      </w:r>
    </w:p>
    <w:p w14:paraId="36C1089F" w14:textId="6D72EB7B" w:rsidR="00E70732" w:rsidRPr="004823BF" w:rsidRDefault="000D4727" w:rsidP="004823BF">
      <w:pPr>
        <w:spacing w:after="0"/>
        <w:jc w:val="center"/>
        <w:rPr>
          <w:b/>
          <w:sz w:val="32"/>
          <w:szCs w:val="32"/>
        </w:rPr>
      </w:pPr>
      <w:r>
        <w:rPr>
          <w:b/>
          <w:sz w:val="32"/>
          <w:szCs w:val="32"/>
        </w:rPr>
        <w:t xml:space="preserve">CITIZENSHIP AND COMMON VALUES THROUGH EDUCATION </w:t>
      </w:r>
    </w:p>
    <w:p w14:paraId="36C108A0" w14:textId="77777777" w:rsidR="00E70732" w:rsidRDefault="00E70732" w:rsidP="004823BF">
      <w:pPr>
        <w:jc w:val="center"/>
      </w:pPr>
    </w:p>
    <w:p w14:paraId="670DCF42" w14:textId="77777777" w:rsidR="000D4727" w:rsidRDefault="000D4727" w:rsidP="004823BF">
      <w:pPr>
        <w:jc w:val="center"/>
      </w:pPr>
    </w:p>
    <w:p w14:paraId="36C108A1" w14:textId="77777777" w:rsidR="00353FE6" w:rsidRDefault="00353FE6" w:rsidP="004823BF">
      <w:pPr>
        <w:jc w:val="center"/>
      </w:pPr>
    </w:p>
    <w:p w14:paraId="36C108A2" w14:textId="77777777" w:rsidR="00E70732" w:rsidRPr="00DF6177" w:rsidRDefault="00E70732" w:rsidP="00353FE6">
      <w:pPr>
        <w:jc w:val="center"/>
        <w:rPr>
          <w:b/>
        </w:rPr>
      </w:pPr>
      <w:r>
        <w:rPr>
          <w:b/>
        </w:rPr>
        <w:t>Report of the</w:t>
      </w:r>
      <w:r w:rsidR="00C26157">
        <w:rPr>
          <w:b/>
        </w:rPr>
        <w:t xml:space="preserve"> seminar </w:t>
      </w:r>
      <w:r w:rsidRPr="00DF6177">
        <w:rPr>
          <w:b/>
        </w:rPr>
        <w:t>of the European Network of Education Councils,</w:t>
      </w:r>
    </w:p>
    <w:p w14:paraId="36C108A3" w14:textId="65008207" w:rsidR="00F51516" w:rsidRDefault="000D4727" w:rsidP="00353FE6">
      <w:pPr>
        <w:jc w:val="center"/>
        <w:rPr>
          <w:b/>
        </w:rPr>
      </w:pPr>
      <w:r>
        <w:rPr>
          <w:b/>
        </w:rPr>
        <w:t>Lisbon, 1 – 2 March 2018</w:t>
      </w:r>
    </w:p>
    <w:p w14:paraId="36C108A4" w14:textId="77777777" w:rsidR="004823BF" w:rsidRDefault="004823BF" w:rsidP="00E70732"/>
    <w:p w14:paraId="36C108A5" w14:textId="77777777" w:rsidR="00353FE6" w:rsidRDefault="00353FE6" w:rsidP="00E70732"/>
    <w:p w14:paraId="36C108A6" w14:textId="77777777" w:rsidR="00113BDA" w:rsidRDefault="00113BDA" w:rsidP="00E70732"/>
    <w:p w14:paraId="36C108A8" w14:textId="77777777" w:rsidR="00B145C4" w:rsidRDefault="00B145C4" w:rsidP="00E70732"/>
    <w:p w14:paraId="36C108A9" w14:textId="77777777" w:rsidR="00B145C4" w:rsidRDefault="00B145C4" w:rsidP="00E70732"/>
    <w:p w14:paraId="36C108AB" w14:textId="77777777" w:rsidR="00113BDA" w:rsidRDefault="00113BDA" w:rsidP="00E70732"/>
    <w:p w14:paraId="36C108AC" w14:textId="77777777" w:rsidR="00E70732" w:rsidRDefault="00E70732" w:rsidP="00E70732"/>
    <w:p w14:paraId="36C108AD" w14:textId="3532202A" w:rsidR="00E70732" w:rsidRPr="002E7AB4" w:rsidRDefault="00E70732" w:rsidP="00E70732">
      <w:pPr>
        <w:jc w:val="center"/>
      </w:pPr>
      <w:r w:rsidRPr="002E7AB4">
        <w:t>Brussels</w:t>
      </w:r>
      <w:r>
        <w:t xml:space="preserve">, </w:t>
      </w:r>
      <w:r w:rsidR="008F71D4">
        <w:t>August</w:t>
      </w:r>
      <w:r w:rsidR="000D4727">
        <w:t xml:space="preserve"> 2018</w:t>
      </w:r>
    </w:p>
    <w:p w14:paraId="36C108AE" w14:textId="3EC1B4EB" w:rsidR="00E70732" w:rsidRDefault="00E70732" w:rsidP="00E70732">
      <w:pPr>
        <w:jc w:val="center"/>
        <w:rPr>
          <w:lang w:val="en-GB"/>
        </w:rPr>
      </w:pPr>
      <w:r w:rsidRPr="00996ADF">
        <w:rPr>
          <w:lang w:val="en-GB"/>
        </w:rPr>
        <w:t xml:space="preserve">EUNEC secretariat, </w:t>
      </w:r>
      <w:r w:rsidR="00BF3098">
        <w:rPr>
          <w:lang w:val="en-GB"/>
        </w:rPr>
        <w:t>Koning Albert II-</w:t>
      </w:r>
      <w:proofErr w:type="spellStart"/>
      <w:r w:rsidR="00BF3098">
        <w:rPr>
          <w:lang w:val="en-GB"/>
        </w:rPr>
        <w:t>laan</w:t>
      </w:r>
      <w:proofErr w:type="spellEnd"/>
      <w:r w:rsidR="00BF3098">
        <w:rPr>
          <w:lang w:val="en-GB"/>
        </w:rPr>
        <w:t xml:space="preserve"> 37, 1030</w:t>
      </w:r>
      <w:r w:rsidR="000029AE">
        <w:rPr>
          <w:lang w:val="en-GB"/>
        </w:rPr>
        <w:t xml:space="preserve"> </w:t>
      </w:r>
      <w:r w:rsidR="00BF3098">
        <w:rPr>
          <w:lang w:val="en-GB"/>
        </w:rPr>
        <w:t xml:space="preserve">Brussels   </w:t>
      </w:r>
    </w:p>
    <w:p w14:paraId="5B7BFDBA" w14:textId="77777777" w:rsidR="00BF3098" w:rsidRPr="00996ADF" w:rsidRDefault="00BF3098" w:rsidP="00E70732">
      <w:pPr>
        <w:jc w:val="center"/>
        <w:rPr>
          <w:lang w:val="en-GB"/>
        </w:rPr>
      </w:pPr>
    </w:p>
    <w:p w14:paraId="36C108AF" w14:textId="77777777" w:rsidR="00DE3787" w:rsidRPr="00400472" w:rsidRDefault="00400472" w:rsidP="00400472">
      <w:pPr>
        <w:pStyle w:val="basis"/>
        <w:jc w:val="center"/>
        <w:rPr>
          <w:rStyle w:val="Intensieveverwijzing"/>
          <w:b w:val="0"/>
          <w:bCs w:val="0"/>
          <w:smallCaps w:val="0"/>
          <w:color w:val="auto"/>
          <w:spacing w:val="0"/>
          <w:u w:val="none"/>
          <w:lang w:val="en-GB"/>
        </w:rPr>
      </w:pPr>
      <w:r>
        <w:rPr>
          <w:b/>
          <w:sz w:val="20"/>
          <w:lang w:val="en-GB"/>
        </w:rPr>
        <w:t>www.eunec.eu</w:t>
      </w:r>
    </w:p>
    <w:p w14:paraId="36C108B0" w14:textId="77777777" w:rsidR="00177D4F" w:rsidRDefault="00177D4F" w:rsidP="00996ADF">
      <w:pPr>
        <w:pStyle w:val="basis"/>
        <w:rPr>
          <w:rStyle w:val="Intensieveverwijzing"/>
          <w:color w:val="4F81BD"/>
          <w:sz w:val="28"/>
          <w:szCs w:val="28"/>
          <w:lang w:val="en-GB"/>
        </w:rPr>
      </w:pPr>
    </w:p>
    <w:p w14:paraId="36C108B1" w14:textId="77777777" w:rsidR="00B64D1D" w:rsidRDefault="00B64D1D" w:rsidP="00996ADF">
      <w:pPr>
        <w:pStyle w:val="basis"/>
        <w:rPr>
          <w:rStyle w:val="Intensieveverwijzing"/>
          <w:color w:val="4F81BD"/>
          <w:sz w:val="28"/>
          <w:szCs w:val="28"/>
          <w:lang w:val="en-GB"/>
        </w:rPr>
      </w:pPr>
    </w:p>
    <w:p w14:paraId="36C108B2" w14:textId="77777777" w:rsidR="00B64D1D" w:rsidRDefault="00B64D1D" w:rsidP="00996ADF">
      <w:pPr>
        <w:pStyle w:val="basis"/>
        <w:rPr>
          <w:rStyle w:val="Intensieveverwijzing"/>
          <w:color w:val="4F81BD"/>
          <w:sz w:val="28"/>
          <w:szCs w:val="28"/>
          <w:lang w:val="en-GB"/>
        </w:rPr>
      </w:pPr>
    </w:p>
    <w:p w14:paraId="36C108B3" w14:textId="77777777" w:rsidR="00B64D1D" w:rsidRDefault="00B64D1D" w:rsidP="00996ADF">
      <w:pPr>
        <w:pStyle w:val="basis"/>
        <w:rPr>
          <w:rStyle w:val="Intensieveverwijzing"/>
          <w:color w:val="4F81BD"/>
          <w:sz w:val="28"/>
          <w:szCs w:val="28"/>
          <w:lang w:val="en-GB"/>
        </w:rPr>
      </w:pPr>
    </w:p>
    <w:p w14:paraId="36C108B4" w14:textId="77777777" w:rsidR="00B64D1D" w:rsidRDefault="00B64D1D" w:rsidP="00996ADF">
      <w:pPr>
        <w:pStyle w:val="basis"/>
        <w:rPr>
          <w:rStyle w:val="Intensieveverwijzing"/>
          <w:color w:val="4F81BD"/>
          <w:sz w:val="28"/>
          <w:szCs w:val="28"/>
          <w:lang w:val="en-GB"/>
        </w:rPr>
      </w:pPr>
    </w:p>
    <w:p w14:paraId="36C108B5" w14:textId="77777777" w:rsidR="00B64D1D" w:rsidRDefault="00B64D1D" w:rsidP="00996ADF">
      <w:pPr>
        <w:pStyle w:val="basis"/>
        <w:rPr>
          <w:rStyle w:val="Intensieveverwijzing"/>
          <w:color w:val="4F81BD"/>
          <w:sz w:val="28"/>
          <w:szCs w:val="28"/>
          <w:lang w:val="en-GB"/>
        </w:rPr>
      </w:pPr>
    </w:p>
    <w:p w14:paraId="36C108B6" w14:textId="77777777" w:rsidR="00B64D1D" w:rsidRDefault="00B64D1D" w:rsidP="00996ADF">
      <w:pPr>
        <w:pStyle w:val="basis"/>
        <w:rPr>
          <w:rStyle w:val="Intensieveverwijzing"/>
          <w:color w:val="4F81BD"/>
          <w:sz w:val="28"/>
          <w:szCs w:val="28"/>
          <w:lang w:val="en-GB"/>
        </w:rPr>
      </w:pPr>
    </w:p>
    <w:p w14:paraId="36C108B7" w14:textId="77777777" w:rsidR="00B64D1D" w:rsidRDefault="00B64D1D" w:rsidP="00996ADF">
      <w:pPr>
        <w:pStyle w:val="basis"/>
        <w:rPr>
          <w:rStyle w:val="Intensieveverwijzing"/>
          <w:color w:val="4F81BD"/>
          <w:sz w:val="28"/>
          <w:szCs w:val="28"/>
          <w:lang w:val="en-GB"/>
        </w:rPr>
      </w:pPr>
    </w:p>
    <w:p w14:paraId="36C108B8" w14:textId="77777777" w:rsidR="00B64D1D" w:rsidRDefault="00B64D1D" w:rsidP="00996ADF">
      <w:pPr>
        <w:pStyle w:val="basis"/>
        <w:rPr>
          <w:rStyle w:val="Intensieveverwijzing"/>
          <w:color w:val="4F81BD"/>
          <w:sz w:val="28"/>
          <w:szCs w:val="28"/>
          <w:lang w:val="en-GB"/>
        </w:rPr>
      </w:pPr>
    </w:p>
    <w:p w14:paraId="36C108B9" w14:textId="77777777" w:rsidR="00B64D1D" w:rsidRDefault="00B64D1D" w:rsidP="00996ADF">
      <w:pPr>
        <w:pStyle w:val="basis"/>
        <w:rPr>
          <w:rStyle w:val="Intensieveverwijzing"/>
          <w:color w:val="4F81BD"/>
          <w:sz w:val="28"/>
          <w:szCs w:val="28"/>
          <w:lang w:val="en-GB"/>
        </w:rPr>
      </w:pPr>
    </w:p>
    <w:p w14:paraId="36C108BA" w14:textId="77777777" w:rsidR="00B64D1D" w:rsidRDefault="00B64D1D" w:rsidP="00996ADF">
      <w:pPr>
        <w:pStyle w:val="basis"/>
        <w:rPr>
          <w:rStyle w:val="Intensieveverwijzing"/>
          <w:color w:val="4F81BD"/>
          <w:sz w:val="28"/>
          <w:szCs w:val="28"/>
          <w:lang w:val="en-GB"/>
        </w:rPr>
      </w:pPr>
    </w:p>
    <w:p w14:paraId="36C108BB" w14:textId="77777777" w:rsidR="00B64D1D" w:rsidRDefault="00B64D1D" w:rsidP="00996ADF">
      <w:pPr>
        <w:pStyle w:val="basis"/>
        <w:rPr>
          <w:rStyle w:val="Intensieveverwijzing"/>
          <w:color w:val="4F81BD"/>
          <w:sz w:val="28"/>
          <w:szCs w:val="28"/>
          <w:lang w:val="en-GB"/>
        </w:rPr>
      </w:pPr>
    </w:p>
    <w:p w14:paraId="36C108BC" w14:textId="77777777" w:rsidR="00B64D1D" w:rsidRDefault="00B64D1D" w:rsidP="00996ADF">
      <w:pPr>
        <w:pStyle w:val="basis"/>
        <w:rPr>
          <w:rStyle w:val="Intensieveverwijzing"/>
          <w:color w:val="4F81BD"/>
          <w:sz w:val="28"/>
          <w:szCs w:val="28"/>
          <w:lang w:val="en-GB"/>
        </w:rPr>
      </w:pPr>
    </w:p>
    <w:p w14:paraId="36C108BD" w14:textId="77777777" w:rsidR="00B64D1D" w:rsidRDefault="00B64D1D" w:rsidP="00996ADF">
      <w:pPr>
        <w:pStyle w:val="basis"/>
        <w:rPr>
          <w:rStyle w:val="Intensieveverwijzing"/>
          <w:color w:val="4F81BD"/>
          <w:sz w:val="28"/>
          <w:szCs w:val="28"/>
          <w:lang w:val="en-GB"/>
        </w:rPr>
      </w:pPr>
    </w:p>
    <w:p w14:paraId="36C108BE" w14:textId="77777777" w:rsidR="00B64D1D" w:rsidRDefault="00B64D1D" w:rsidP="00996ADF">
      <w:pPr>
        <w:pStyle w:val="basis"/>
        <w:rPr>
          <w:rStyle w:val="Intensieveverwijzing"/>
          <w:color w:val="4F81BD"/>
          <w:sz w:val="28"/>
          <w:szCs w:val="28"/>
          <w:lang w:val="en-GB"/>
        </w:rPr>
      </w:pPr>
    </w:p>
    <w:p w14:paraId="36C108BF" w14:textId="77777777" w:rsidR="00B64D1D" w:rsidRDefault="00B64D1D" w:rsidP="00996ADF">
      <w:pPr>
        <w:pStyle w:val="basis"/>
        <w:rPr>
          <w:rStyle w:val="Intensieveverwijzing"/>
          <w:color w:val="4F81BD"/>
          <w:sz w:val="28"/>
          <w:szCs w:val="28"/>
          <w:lang w:val="en-GB"/>
        </w:rPr>
      </w:pPr>
    </w:p>
    <w:p w14:paraId="36C108C0" w14:textId="77777777" w:rsidR="00B64D1D" w:rsidRDefault="00B64D1D" w:rsidP="00996ADF">
      <w:pPr>
        <w:pStyle w:val="basis"/>
        <w:rPr>
          <w:rStyle w:val="Intensieveverwijzing"/>
          <w:color w:val="4F81BD"/>
          <w:sz w:val="28"/>
          <w:szCs w:val="28"/>
          <w:lang w:val="en-GB"/>
        </w:rPr>
      </w:pPr>
    </w:p>
    <w:p w14:paraId="36C108C1" w14:textId="77777777" w:rsidR="00F43DBB" w:rsidRDefault="00F43DBB" w:rsidP="00996ADF">
      <w:pPr>
        <w:pStyle w:val="basis"/>
        <w:rPr>
          <w:rStyle w:val="Intensieveverwijzing"/>
          <w:color w:val="4F81BD"/>
          <w:sz w:val="28"/>
          <w:szCs w:val="28"/>
          <w:lang w:val="en-GB"/>
        </w:rPr>
      </w:pPr>
    </w:p>
    <w:p w14:paraId="36C108C2" w14:textId="77777777" w:rsidR="00F43DBB" w:rsidRDefault="00F43DBB" w:rsidP="00996ADF">
      <w:pPr>
        <w:pStyle w:val="basis"/>
        <w:rPr>
          <w:rStyle w:val="Intensieveverwijzing"/>
          <w:color w:val="4F81BD"/>
          <w:sz w:val="28"/>
          <w:szCs w:val="28"/>
          <w:lang w:val="en-GB"/>
        </w:rPr>
      </w:pPr>
    </w:p>
    <w:p w14:paraId="36C108C3" w14:textId="77777777" w:rsidR="00F43DBB" w:rsidRDefault="00F43DBB" w:rsidP="00996ADF">
      <w:pPr>
        <w:pStyle w:val="basis"/>
        <w:rPr>
          <w:rStyle w:val="Intensieveverwijzing"/>
          <w:color w:val="4F81BD"/>
          <w:sz w:val="28"/>
          <w:szCs w:val="28"/>
          <w:lang w:val="en-GB"/>
        </w:rPr>
      </w:pPr>
    </w:p>
    <w:p w14:paraId="36C108C4" w14:textId="77777777" w:rsidR="00F43DBB" w:rsidRDefault="00F43DBB" w:rsidP="00996ADF">
      <w:pPr>
        <w:pStyle w:val="basis"/>
        <w:rPr>
          <w:rStyle w:val="Intensieveverwijzing"/>
          <w:color w:val="4F81BD"/>
          <w:sz w:val="28"/>
          <w:szCs w:val="28"/>
          <w:lang w:val="en-GB"/>
        </w:rPr>
      </w:pPr>
    </w:p>
    <w:p w14:paraId="36C108C5" w14:textId="77777777" w:rsidR="00F43DBB" w:rsidRDefault="00F43DBB" w:rsidP="00996ADF">
      <w:pPr>
        <w:pStyle w:val="basis"/>
        <w:rPr>
          <w:rStyle w:val="Intensieveverwijzing"/>
          <w:color w:val="4F81BD"/>
          <w:sz w:val="28"/>
          <w:szCs w:val="28"/>
          <w:lang w:val="en-GB"/>
        </w:rPr>
      </w:pPr>
    </w:p>
    <w:p w14:paraId="36C108C6" w14:textId="77777777" w:rsidR="00F43DBB" w:rsidRDefault="00F43DBB" w:rsidP="00996ADF">
      <w:pPr>
        <w:pStyle w:val="basis"/>
        <w:rPr>
          <w:rStyle w:val="Intensieveverwijzing"/>
          <w:color w:val="4F81BD"/>
          <w:sz w:val="28"/>
          <w:szCs w:val="28"/>
          <w:lang w:val="en-GB"/>
        </w:rPr>
      </w:pPr>
    </w:p>
    <w:p w14:paraId="36C108C7" w14:textId="77777777" w:rsidR="00F43DBB" w:rsidRDefault="00F43DBB" w:rsidP="00996ADF">
      <w:pPr>
        <w:pStyle w:val="basis"/>
        <w:rPr>
          <w:rStyle w:val="Intensieveverwijzing"/>
          <w:color w:val="4F81BD"/>
          <w:sz w:val="28"/>
          <w:szCs w:val="28"/>
          <w:lang w:val="en-GB"/>
        </w:rPr>
      </w:pPr>
    </w:p>
    <w:p w14:paraId="36C108C8" w14:textId="77777777" w:rsidR="00F43DBB" w:rsidRDefault="00F43DBB" w:rsidP="00996ADF">
      <w:pPr>
        <w:pStyle w:val="basis"/>
        <w:rPr>
          <w:rStyle w:val="Intensieveverwijzing"/>
          <w:color w:val="4F81BD"/>
          <w:sz w:val="28"/>
          <w:szCs w:val="28"/>
          <w:lang w:val="en-GB"/>
        </w:rPr>
      </w:pPr>
    </w:p>
    <w:p w14:paraId="36C108C9" w14:textId="77777777" w:rsidR="00F43DBB" w:rsidRDefault="00F43DBB" w:rsidP="00996ADF">
      <w:pPr>
        <w:pStyle w:val="basis"/>
        <w:rPr>
          <w:rStyle w:val="Intensieveverwijzing"/>
          <w:color w:val="4F81BD"/>
          <w:sz w:val="28"/>
          <w:szCs w:val="28"/>
          <w:lang w:val="en-GB"/>
        </w:rPr>
      </w:pPr>
    </w:p>
    <w:p w14:paraId="36C108CA" w14:textId="77777777" w:rsidR="00F43DBB" w:rsidRDefault="00F43DBB" w:rsidP="00996ADF">
      <w:pPr>
        <w:pStyle w:val="basis"/>
        <w:rPr>
          <w:rStyle w:val="Intensieveverwijzing"/>
          <w:color w:val="4F81BD"/>
          <w:sz w:val="28"/>
          <w:szCs w:val="28"/>
          <w:lang w:val="en-GB"/>
        </w:rPr>
      </w:pPr>
    </w:p>
    <w:p w14:paraId="36C108CB" w14:textId="77777777" w:rsidR="00F43DBB" w:rsidRDefault="00F43DBB" w:rsidP="00996ADF">
      <w:pPr>
        <w:pStyle w:val="basis"/>
        <w:rPr>
          <w:rStyle w:val="Intensieveverwijzing"/>
          <w:color w:val="4F81BD"/>
          <w:sz w:val="28"/>
          <w:szCs w:val="28"/>
          <w:lang w:val="en-GB"/>
        </w:rPr>
      </w:pPr>
    </w:p>
    <w:p w14:paraId="36C108CC" w14:textId="77777777" w:rsidR="00F43DBB" w:rsidRDefault="00F43DBB" w:rsidP="00996ADF">
      <w:pPr>
        <w:pStyle w:val="basis"/>
        <w:rPr>
          <w:rStyle w:val="Intensieveverwijzing"/>
          <w:color w:val="4F81BD"/>
          <w:sz w:val="28"/>
          <w:szCs w:val="28"/>
          <w:lang w:val="en-GB"/>
        </w:rPr>
      </w:pPr>
    </w:p>
    <w:p w14:paraId="36C108CD" w14:textId="77777777" w:rsidR="00F43DBB" w:rsidRDefault="00F43DBB" w:rsidP="00996ADF">
      <w:pPr>
        <w:pStyle w:val="basis"/>
        <w:rPr>
          <w:rStyle w:val="Intensieveverwijzing"/>
          <w:color w:val="4F81BD"/>
          <w:sz w:val="28"/>
          <w:szCs w:val="28"/>
          <w:lang w:val="en-GB"/>
        </w:rPr>
      </w:pPr>
    </w:p>
    <w:p w14:paraId="36C108CE" w14:textId="77777777" w:rsidR="00B145C4" w:rsidRDefault="00B145C4" w:rsidP="00996ADF">
      <w:pPr>
        <w:pStyle w:val="basis"/>
        <w:rPr>
          <w:rStyle w:val="Intensieveverwijzing"/>
          <w:color w:val="4F81BD"/>
          <w:sz w:val="28"/>
          <w:szCs w:val="28"/>
          <w:lang w:val="en-GB"/>
        </w:rPr>
      </w:pPr>
    </w:p>
    <w:p w14:paraId="36C108CF" w14:textId="77777777" w:rsidR="00B64D1D" w:rsidRDefault="00B64D1D" w:rsidP="00996ADF">
      <w:pPr>
        <w:pStyle w:val="basis"/>
        <w:rPr>
          <w:rStyle w:val="Intensieveverwijzing"/>
          <w:color w:val="4F81BD"/>
          <w:sz w:val="28"/>
          <w:szCs w:val="28"/>
          <w:lang w:val="en-GB"/>
        </w:rPr>
      </w:pPr>
    </w:p>
    <w:p w14:paraId="36C108D0" w14:textId="77777777" w:rsidR="004848E7" w:rsidRDefault="004848E7" w:rsidP="00996ADF">
      <w:pPr>
        <w:pStyle w:val="basis"/>
        <w:rPr>
          <w:rStyle w:val="Intensieveverwijzing"/>
          <w:color w:val="4F81BD"/>
          <w:sz w:val="28"/>
          <w:szCs w:val="28"/>
          <w:lang w:val="en-GB"/>
        </w:rPr>
      </w:pPr>
    </w:p>
    <w:p w14:paraId="36C108D1" w14:textId="77777777" w:rsidR="004848E7" w:rsidRPr="0005598F" w:rsidRDefault="004848E7" w:rsidP="004848E7">
      <w:pPr>
        <w:pBdr>
          <w:top w:val="single" w:sz="4" w:space="1" w:color="auto"/>
          <w:left w:val="single" w:sz="4" w:space="4" w:color="auto"/>
          <w:bottom w:val="single" w:sz="4" w:space="1" w:color="auto"/>
          <w:right w:val="single" w:sz="4" w:space="4" w:color="auto"/>
        </w:pBdr>
        <w:shd w:val="clear" w:color="auto" w:fill="95B3D7" w:themeFill="accent1" w:themeFillTint="99"/>
        <w:jc w:val="center"/>
        <w:rPr>
          <w:b/>
          <w:sz w:val="56"/>
          <w:szCs w:val="56"/>
          <w:lang w:val="en-GB"/>
        </w:rPr>
      </w:pPr>
      <w:r w:rsidRPr="0005598F">
        <w:rPr>
          <w:b/>
          <w:sz w:val="56"/>
          <w:szCs w:val="56"/>
          <w:lang w:val="en-GB"/>
        </w:rPr>
        <w:lastRenderedPageBreak/>
        <w:t>Table of contents</w:t>
      </w:r>
    </w:p>
    <w:p w14:paraId="36C108D2" w14:textId="77777777" w:rsidR="004848E7" w:rsidRDefault="004848E7" w:rsidP="004848E7">
      <w:pPr>
        <w:ind w:left="3540" w:hanging="3540"/>
        <w:jc w:val="both"/>
        <w:rPr>
          <w:rFonts w:eastAsiaTheme="majorEastAsia" w:cstheme="minorHAnsi"/>
          <w:bCs/>
          <w:szCs w:val="20"/>
          <w:lang w:val="en-GB" w:eastAsia="nl-BE" w:bidi="ar-SA"/>
        </w:rPr>
      </w:pPr>
    </w:p>
    <w:p w14:paraId="36C108D3" w14:textId="77777777" w:rsidR="004848E7" w:rsidRPr="00BE3D20" w:rsidRDefault="0018129C" w:rsidP="004848E7">
      <w:pPr>
        <w:ind w:left="3540" w:hanging="3540"/>
        <w:jc w:val="both"/>
        <w:rPr>
          <w:rFonts w:eastAsiaTheme="majorEastAsia" w:cstheme="minorHAnsi"/>
          <w:bCs/>
          <w:szCs w:val="20"/>
          <w:lang w:val="en-GB" w:eastAsia="nl-BE" w:bidi="ar-SA"/>
        </w:rPr>
      </w:pPr>
      <w:r w:rsidRPr="00BE3D20">
        <w:rPr>
          <w:rFonts w:eastAsiaTheme="majorEastAsia" w:cstheme="minorHAnsi"/>
          <w:bCs/>
          <w:szCs w:val="20"/>
          <w:lang w:val="en-GB" w:eastAsia="nl-BE" w:bidi="ar-SA"/>
        </w:rPr>
        <w:t>Introduction</w:t>
      </w:r>
      <w:r w:rsidRPr="00BE3D20">
        <w:rPr>
          <w:rFonts w:eastAsiaTheme="majorEastAsia" w:cstheme="minorHAnsi"/>
          <w:bCs/>
          <w:szCs w:val="20"/>
          <w:lang w:val="en-GB" w:eastAsia="nl-BE" w:bidi="ar-SA"/>
        </w:rPr>
        <w:tab/>
      </w:r>
      <w:r w:rsidRPr="00BE3D20">
        <w:rPr>
          <w:rFonts w:eastAsiaTheme="majorEastAsia" w:cstheme="minorHAnsi"/>
          <w:bCs/>
          <w:szCs w:val="20"/>
          <w:lang w:val="en-GB" w:eastAsia="nl-BE" w:bidi="ar-SA"/>
        </w:rPr>
        <w:tab/>
      </w:r>
      <w:r w:rsidRPr="00BE3D20">
        <w:rPr>
          <w:rFonts w:eastAsiaTheme="majorEastAsia" w:cstheme="minorHAnsi"/>
          <w:bCs/>
          <w:szCs w:val="20"/>
          <w:lang w:val="en-GB" w:eastAsia="nl-BE" w:bidi="ar-SA"/>
        </w:rPr>
        <w:tab/>
      </w:r>
      <w:r w:rsidRPr="00BE3D20">
        <w:rPr>
          <w:rFonts w:eastAsiaTheme="majorEastAsia" w:cstheme="minorHAnsi"/>
          <w:bCs/>
          <w:szCs w:val="20"/>
          <w:lang w:val="en-GB" w:eastAsia="nl-BE" w:bidi="ar-SA"/>
        </w:rPr>
        <w:tab/>
      </w:r>
      <w:r w:rsidRPr="00BE3D20">
        <w:rPr>
          <w:rFonts w:eastAsiaTheme="majorEastAsia" w:cstheme="minorHAnsi"/>
          <w:bCs/>
          <w:szCs w:val="20"/>
          <w:lang w:val="en-GB" w:eastAsia="nl-BE" w:bidi="ar-SA"/>
        </w:rPr>
        <w:tab/>
      </w:r>
      <w:r w:rsidRPr="00BE3D20">
        <w:rPr>
          <w:rFonts w:eastAsiaTheme="majorEastAsia" w:cstheme="minorHAnsi"/>
          <w:bCs/>
          <w:szCs w:val="20"/>
          <w:lang w:val="en-GB" w:eastAsia="nl-BE" w:bidi="ar-SA"/>
        </w:rPr>
        <w:tab/>
        <w:t>4</w:t>
      </w:r>
    </w:p>
    <w:p w14:paraId="36C108D4" w14:textId="627B8669" w:rsidR="004848E7" w:rsidRPr="00BE3D20" w:rsidRDefault="00BE3D20" w:rsidP="004848E7">
      <w:pPr>
        <w:ind w:left="3540" w:hanging="3540"/>
        <w:jc w:val="both"/>
        <w:rPr>
          <w:rFonts w:eastAsiaTheme="majorEastAsia" w:cstheme="minorHAnsi"/>
          <w:bCs/>
          <w:szCs w:val="20"/>
          <w:lang w:val="en-GB" w:eastAsia="nl-BE" w:bidi="ar-SA"/>
        </w:rPr>
      </w:pPr>
      <w:r w:rsidRPr="00BE3D20">
        <w:rPr>
          <w:rFonts w:eastAsiaTheme="majorEastAsia" w:cstheme="minorHAnsi"/>
          <w:bCs/>
          <w:szCs w:val="20"/>
          <w:lang w:val="en-GB" w:eastAsia="nl-BE" w:bidi="ar-SA"/>
        </w:rPr>
        <w:t>Central question</w:t>
      </w:r>
      <w:r w:rsidR="00EA44A4" w:rsidRPr="00BE3D20">
        <w:rPr>
          <w:rFonts w:eastAsiaTheme="majorEastAsia" w:cstheme="minorHAnsi"/>
          <w:bCs/>
          <w:szCs w:val="20"/>
          <w:lang w:val="en-GB" w:eastAsia="nl-BE" w:bidi="ar-SA"/>
        </w:rPr>
        <w:tab/>
      </w:r>
      <w:r w:rsidR="00EA44A4" w:rsidRPr="00BE3D20">
        <w:rPr>
          <w:rFonts w:eastAsiaTheme="majorEastAsia" w:cstheme="minorHAnsi"/>
          <w:bCs/>
          <w:szCs w:val="20"/>
          <w:lang w:val="en-GB" w:eastAsia="nl-BE" w:bidi="ar-SA"/>
        </w:rPr>
        <w:tab/>
      </w:r>
      <w:r w:rsidR="00EA44A4" w:rsidRPr="00BE3D20">
        <w:rPr>
          <w:rFonts w:eastAsiaTheme="majorEastAsia" w:cstheme="minorHAnsi"/>
          <w:bCs/>
          <w:szCs w:val="20"/>
          <w:lang w:val="en-GB" w:eastAsia="nl-BE" w:bidi="ar-SA"/>
        </w:rPr>
        <w:tab/>
      </w:r>
      <w:r w:rsidR="00EA44A4" w:rsidRPr="00BE3D20">
        <w:rPr>
          <w:rFonts w:eastAsiaTheme="majorEastAsia" w:cstheme="minorHAnsi"/>
          <w:bCs/>
          <w:szCs w:val="20"/>
          <w:lang w:val="en-GB" w:eastAsia="nl-BE" w:bidi="ar-SA"/>
        </w:rPr>
        <w:tab/>
      </w:r>
      <w:r w:rsidR="00EA44A4" w:rsidRPr="00BE3D20">
        <w:rPr>
          <w:rFonts w:eastAsiaTheme="majorEastAsia" w:cstheme="minorHAnsi"/>
          <w:bCs/>
          <w:szCs w:val="20"/>
          <w:lang w:val="en-GB" w:eastAsia="nl-BE" w:bidi="ar-SA"/>
        </w:rPr>
        <w:tab/>
      </w:r>
      <w:r w:rsidR="00EA44A4" w:rsidRPr="00BE3D20">
        <w:rPr>
          <w:rFonts w:eastAsiaTheme="majorEastAsia" w:cstheme="minorHAnsi"/>
          <w:bCs/>
          <w:szCs w:val="20"/>
          <w:lang w:val="en-GB" w:eastAsia="nl-BE" w:bidi="ar-SA"/>
        </w:rPr>
        <w:tab/>
        <w:t>4</w:t>
      </w:r>
    </w:p>
    <w:p w14:paraId="36C108D5" w14:textId="373BFB18" w:rsidR="004848E7" w:rsidRPr="00BE3D20" w:rsidRDefault="00BE3D20" w:rsidP="004848E7">
      <w:pPr>
        <w:ind w:left="3540" w:hanging="3540"/>
        <w:jc w:val="both"/>
        <w:rPr>
          <w:rFonts w:eastAsiaTheme="majorEastAsia" w:cstheme="minorHAnsi"/>
          <w:bCs/>
          <w:szCs w:val="20"/>
          <w:lang w:val="en-GB" w:eastAsia="nl-BE" w:bidi="ar-SA"/>
        </w:rPr>
      </w:pPr>
      <w:r w:rsidRPr="00BE3D20">
        <w:rPr>
          <w:rFonts w:eastAsiaTheme="majorEastAsia" w:cstheme="minorHAnsi"/>
          <w:bCs/>
          <w:szCs w:val="20"/>
          <w:lang w:val="en-GB" w:eastAsia="nl-BE" w:bidi="ar-SA"/>
        </w:rPr>
        <w:t>Programme</w:t>
      </w:r>
      <w:r w:rsidR="00EA44A4" w:rsidRPr="00BE3D20">
        <w:rPr>
          <w:rFonts w:eastAsiaTheme="majorEastAsia" w:cstheme="minorHAnsi"/>
          <w:bCs/>
          <w:szCs w:val="20"/>
          <w:lang w:val="en-GB" w:eastAsia="nl-BE" w:bidi="ar-SA"/>
        </w:rPr>
        <w:tab/>
      </w:r>
      <w:r w:rsidR="00EA44A4" w:rsidRPr="00BE3D20">
        <w:rPr>
          <w:rFonts w:eastAsiaTheme="majorEastAsia" w:cstheme="minorHAnsi"/>
          <w:bCs/>
          <w:szCs w:val="20"/>
          <w:lang w:val="en-GB" w:eastAsia="nl-BE" w:bidi="ar-SA"/>
        </w:rPr>
        <w:tab/>
      </w:r>
      <w:r w:rsidR="00EA44A4" w:rsidRPr="00BE3D20">
        <w:rPr>
          <w:rFonts w:eastAsiaTheme="majorEastAsia" w:cstheme="minorHAnsi"/>
          <w:bCs/>
          <w:szCs w:val="20"/>
          <w:lang w:val="en-GB" w:eastAsia="nl-BE" w:bidi="ar-SA"/>
        </w:rPr>
        <w:tab/>
      </w:r>
      <w:r w:rsidR="00EA44A4" w:rsidRPr="00BE3D20">
        <w:rPr>
          <w:rFonts w:eastAsiaTheme="majorEastAsia" w:cstheme="minorHAnsi"/>
          <w:bCs/>
          <w:szCs w:val="20"/>
          <w:lang w:val="en-GB" w:eastAsia="nl-BE" w:bidi="ar-SA"/>
        </w:rPr>
        <w:tab/>
      </w:r>
      <w:r w:rsidR="00EA44A4" w:rsidRPr="00BE3D20">
        <w:rPr>
          <w:rFonts w:eastAsiaTheme="majorEastAsia" w:cstheme="minorHAnsi"/>
          <w:bCs/>
          <w:szCs w:val="20"/>
          <w:lang w:val="en-GB" w:eastAsia="nl-BE" w:bidi="ar-SA"/>
        </w:rPr>
        <w:tab/>
      </w:r>
      <w:r w:rsidR="00EA44A4" w:rsidRPr="00BE3D20">
        <w:rPr>
          <w:rFonts w:eastAsiaTheme="majorEastAsia" w:cstheme="minorHAnsi"/>
          <w:bCs/>
          <w:szCs w:val="20"/>
          <w:lang w:val="en-GB" w:eastAsia="nl-BE" w:bidi="ar-SA"/>
        </w:rPr>
        <w:tab/>
        <w:t>6</w:t>
      </w:r>
    </w:p>
    <w:p w14:paraId="36C108D6" w14:textId="29E92B26" w:rsidR="0018129C" w:rsidRPr="00BE3D20" w:rsidRDefault="00BE3D20" w:rsidP="004848E7">
      <w:pPr>
        <w:ind w:left="3540" w:hanging="3540"/>
        <w:jc w:val="both"/>
        <w:rPr>
          <w:rFonts w:eastAsiaTheme="majorEastAsia" w:cstheme="minorHAnsi"/>
          <w:bCs/>
          <w:szCs w:val="20"/>
          <w:lang w:val="en-GB" w:eastAsia="nl-BE" w:bidi="ar-SA"/>
        </w:rPr>
      </w:pPr>
      <w:r w:rsidRPr="00BE3D20">
        <w:rPr>
          <w:rFonts w:eastAsiaTheme="majorEastAsia" w:cstheme="minorHAnsi"/>
          <w:bCs/>
          <w:szCs w:val="20"/>
          <w:lang w:val="en-GB" w:eastAsia="nl-BE" w:bidi="ar-SA"/>
        </w:rPr>
        <w:t>Welcome</w:t>
      </w:r>
      <w:r w:rsidR="00EA44A4" w:rsidRPr="00BE3D20">
        <w:rPr>
          <w:rFonts w:eastAsiaTheme="majorEastAsia" w:cstheme="minorHAnsi"/>
          <w:bCs/>
          <w:szCs w:val="20"/>
          <w:lang w:val="en-GB" w:eastAsia="nl-BE" w:bidi="ar-SA"/>
        </w:rPr>
        <w:t xml:space="preserve"> </w:t>
      </w:r>
      <w:r w:rsidR="00EA44A4" w:rsidRPr="00BE3D20">
        <w:rPr>
          <w:rFonts w:eastAsiaTheme="majorEastAsia" w:cstheme="minorHAnsi"/>
          <w:bCs/>
          <w:szCs w:val="20"/>
          <w:lang w:val="en-GB" w:eastAsia="nl-BE" w:bidi="ar-SA"/>
        </w:rPr>
        <w:tab/>
      </w:r>
      <w:r w:rsidR="00EA44A4" w:rsidRPr="00BE3D20">
        <w:rPr>
          <w:rFonts w:eastAsiaTheme="majorEastAsia" w:cstheme="minorHAnsi"/>
          <w:bCs/>
          <w:szCs w:val="20"/>
          <w:lang w:val="en-GB" w:eastAsia="nl-BE" w:bidi="ar-SA"/>
        </w:rPr>
        <w:tab/>
      </w:r>
      <w:r w:rsidR="0018129C" w:rsidRPr="00BE3D20">
        <w:rPr>
          <w:rFonts w:eastAsiaTheme="majorEastAsia" w:cstheme="minorHAnsi"/>
          <w:bCs/>
          <w:szCs w:val="20"/>
          <w:lang w:val="en-GB" w:eastAsia="nl-BE" w:bidi="ar-SA"/>
        </w:rPr>
        <w:tab/>
      </w:r>
      <w:r w:rsidR="0018129C" w:rsidRPr="00BE3D20">
        <w:rPr>
          <w:rFonts w:eastAsiaTheme="majorEastAsia" w:cstheme="minorHAnsi"/>
          <w:bCs/>
          <w:szCs w:val="20"/>
          <w:lang w:val="en-GB" w:eastAsia="nl-BE" w:bidi="ar-SA"/>
        </w:rPr>
        <w:tab/>
      </w:r>
      <w:r w:rsidR="0018129C" w:rsidRPr="00BE3D20">
        <w:rPr>
          <w:rFonts w:eastAsiaTheme="majorEastAsia" w:cstheme="minorHAnsi"/>
          <w:bCs/>
          <w:szCs w:val="20"/>
          <w:lang w:val="en-GB" w:eastAsia="nl-BE" w:bidi="ar-SA"/>
        </w:rPr>
        <w:tab/>
      </w:r>
      <w:r w:rsidR="0018129C" w:rsidRPr="00BE3D20">
        <w:rPr>
          <w:rFonts w:eastAsiaTheme="majorEastAsia" w:cstheme="minorHAnsi"/>
          <w:bCs/>
          <w:szCs w:val="20"/>
          <w:lang w:val="en-GB" w:eastAsia="nl-BE" w:bidi="ar-SA"/>
        </w:rPr>
        <w:tab/>
      </w:r>
      <w:r w:rsidRPr="00BE3D20">
        <w:rPr>
          <w:rFonts w:eastAsiaTheme="majorEastAsia" w:cstheme="minorHAnsi"/>
          <w:bCs/>
          <w:szCs w:val="20"/>
          <w:lang w:val="en-GB" w:eastAsia="nl-BE" w:bidi="ar-SA"/>
        </w:rPr>
        <w:t>9</w:t>
      </w:r>
    </w:p>
    <w:p w14:paraId="36C108D7" w14:textId="141B6CFF" w:rsidR="0018129C" w:rsidRPr="00BE3D20" w:rsidRDefault="00BE3D20" w:rsidP="00BE3D20">
      <w:pPr>
        <w:ind w:left="3540" w:hanging="3540"/>
        <w:jc w:val="both"/>
        <w:rPr>
          <w:rFonts w:eastAsiaTheme="majorEastAsia" w:cstheme="minorHAnsi"/>
          <w:bCs/>
          <w:szCs w:val="20"/>
          <w:lang w:val="en-GB" w:eastAsia="nl-BE" w:bidi="ar-SA"/>
        </w:rPr>
      </w:pPr>
      <w:r w:rsidRPr="00BE3D20">
        <w:rPr>
          <w:rFonts w:eastAsiaTheme="majorEastAsia" w:cstheme="minorHAnsi"/>
          <w:bCs/>
          <w:szCs w:val="20"/>
          <w:lang w:val="en-GB" w:eastAsia="nl-BE" w:bidi="ar-SA"/>
        </w:rPr>
        <w:t xml:space="preserve">The EU, common values and education, </w:t>
      </w:r>
      <w:proofErr w:type="spellStart"/>
      <w:r w:rsidRPr="00BE3D20">
        <w:rPr>
          <w:rFonts w:eastAsiaTheme="majorEastAsia" w:cstheme="minorHAnsi"/>
          <w:bCs/>
          <w:szCs w:val="20"/>
          <w:lang w:val="en-GB" w:eastAsia="nl-BE" w:bidi="ar-SA"/>
        </w:rPr>
        <w:t>Stefaan</w:t>
      </w:r>
      <w:proofErr w:type="spellEnd"/>
      <w:r w:rsidRPr="00BE3D20">
        <w:rPr>
          <w:rFonts w:eastAsiaTheme="majorEastAsia" w:cstheme="minorHAnsi"/>
          <w:bCs/>
          <w:szCs w:val="20"/>
          <w:lang w:val="en-GB" w:eastAsia="nl-BE" w:bidi="ar-SA"/>
        </w:rPr>
        <w:t xml:space="preserve"> Hermans</w:t>
      </w:r>
      <w:r w:rsidR="00EA44A4" w:rsidRPr="00BE3D20">
        <w:rPr>
          <w:rFonts w:eastAsiaTheme="majorEastAsia" w:cstheme="minorHAnsi"/>
          <w:bCs/>
          <w:szCs w:val="20"/>
          <w:lang w:val="en-GB" w:eastAsia="nl-BE" w:bidi="ar-SA"/>
        </w:rPr>
        <w:tab/>
      </w:r>
      <w:r w:rsidRPr="00BE3D20">
        <w:rPr>
          <w:rFonts w:eastAsiaTheme="majorEastAsia" w:cstheme="minorHAnsi"/>
          <w:bCs/>
          <w:szCs w:val="20"/>
          <w:lang w:val="en-GB" w:eastAsia="nl-BE" w:bidi="ar-SA"/>
        </w:rPr>
        <w:tab/>
      </w:r>
      <w:r w:rsidR="00EA44A4" w:rsidRPr="00BE3D20">
        <w:rPr>
          <w:rFonts w:eastAsiaTheme="majorEastAsia" w:cstheme="minorHAnsi"/>
          <w:bCs/>
          <w:szCs w:val="20"/>
          <w:lang w:val="en-GB" w:eastAsia="nl-BE" w:bidi="ar-SA"/>
        </w:rPr>
        <w:t>10</w:t>
      </w:r>
    </w:p>
    <w:p w14:paraId="36C108D8" w14:textId="32EF40B9" w:rsidR="0018129C" w:rsidRPr="00BE3D20" w:rsidRDefault="00BE3D20" w:rsidP="0018129C">
      <w:pPr>
        <w:rPr>
          <w:rFonts w:eastAsiaTheme="majorEastAsia"/>
          <w:lang w:val="en-GB" w:eastAsia="nl-BE" w:bidi="ar-SA"/>
        </w:rPr>
      </w:pPr>
      <w:r w:rsidRPr="00BE3D20">
        <w:rPr>
          <w:rFonts w:eastAsiaTheme="majorEastAsia"/>
          <w:lang w:val="en-GB" w:eastAsia="nl-BE" w:bidi="ar-SA"/>
        </w:rPr>
        <w:t>Rethinking citizenship education, Tristan McCowan</w:t>
      </w:r>
      <w:r w:rsidR="00EA44A4" w:rsidRPr="00BE3D20">
        <w:rPr>
          <w:rFonts w:eastAsiaTheme="majorEastAsia"/>
          <w:lang w:val="en-GB" w:eastAsia="nl-BE" w:bidi="ar-SA"/>
        </w:rPr>
        <w:t xml:space="preserve"> </w:t>
      </w:r>
      <w:r w:rsidR="00EA44A4" w:rsidRPr="00BE3D20">
        <w:rPr>
          <w:rFonts w:eastAsiaTheme="majorEastAsia"/>
          <w:lang w:val="en-GB" w:eastAsia="nl-BE" w:bidi="ar-SA"/>
        </w:rPr>
        <w:tab/>
      </w:r>
      <w:r w:rsidR="00EA44A4" w:rsidRPr="00BE3D20">
        <w:rPr>
          <w:rFonts w:eastAsiaTheme="majorEastAsia"/>
          <w:lang w:val="en-GB" w:eastAsia="nl-BE" w:bidi="ar-SA"/>
        </w:rPr>
        <w:tab/>
      </w:r>
      <w:r w:rsidRPr="00BE3D20">
        <w:rPr>
          <w:rFonts w:eastAsiaTheme="majorEastAsia"/>
          <w:lang w:val="en-GB" w:eastAsia="nl-BE" w:bidi="ar-SA"/>
        </w:rPr>
        <w:tab/>
        <w:t>14</w:t>
      </w:r>
    </w:p>
    <w:p w14:paraId="36C108D9" w14:textId="4D6D09FE" w:rsidR="0018129C" w:rsidRPr="00BE3D20" w:rsidRDefault="00BE3D20" w:rsidP="00EA44A4">
      <w:pPr>
        <w:rPr>
          <w:rFonts w:eastAsiaTheme="majorEastAsia"/>
          <w:lang w:val="en-GB" w:eastAsia="nl-BE" w:bidi="ar-SA"/>
        </w:rPr>
      </w:pPr>
      <w:r w:rsidRPr="00BE3D20">
        <w:rPr>
          <w:rFonts w:eastAsiaTheme="majorEastAsia"/>
          <w:lang w:val="en-GB" w:eastAsia="nl-BE" w:bidi="ar-SA"/>
        </w:rPr>
        <w:t xml:space="preserve">Citizenship education in the EU – Policies and practices from and </w:t>
      </w:r>
      <w:r w:rsidRPr="00BE3D20">
        <w:rPr>
          <w:rFonts w:eastAsiaTheme="majorEastAsia"/>
          <w:lang w:val="en-GB" w:eastAsia="nl-BE" w:bidi="ar-SA"/>
        </w:rPr>
        <w:br/>
        <w:t>for the life of schools, Isabel Menezes</w:t>
      </w:r>
      <w:r w:rsidRPr="00BE3D20">
        <w:rPr>
          <w:rFonts w:eastAsiaTheme="majorEastAsia"/>
          <w:lang w:val="en-GB" w:eastAsia="nl-BE" w:bidi="ar-SA"/>
        </w:rPr>
        <w:tab/>
      </w:r>
      <w:r w:rsidRPr="00BE3D20">
        <w:rPr>
          <w:rFonts w:eastAsiaTheme="majorEastAsia"/>
          <w:lang w:val="en-GB" w:eastAsia="nl-BE" w:bidi="ar-SA"/>
        </w:rPr>
        <w:tab/>
      </w:r>
      <w:r w:rsidRPr="00BE3D20">
        <w:rPr>
          <w:rFonts w:eastAsiaTheme="majorEastAsia"/>
          <w:lang w:val="en-GB" w:eastAsia="nl-BE" w:bidi="ar-SA"/>
        </w:rPr>
        <w:tab/>
      </w:r>
      <w:r>
        <w:rPr>
          <w:rFonts w:eastAsiaTheme="majorEastAsia"/>
          <w:lang w:val="en-GB" w:eastAsia="nl-BE" w:bidi="ar-SA"/>
        </w:rPr>
        <w:tab/>
      </w:r>
      <w:r>
        <w:rPr>
          <w:rFonts w:eastAsiaTheme="majorEastAsia"/>
          <w:lang w:val="en-GB" w:eastAsia="nl-BE" w:bidi="ar-SA"/>
        </w:rPr>
        <w:tab/>
        <w:t>1</w:t>
      </w:r>
      <w:r w:rsidR="00077495">
        <w:rPr>
          <w:rFonts w:eastAsiaTheme="majorEastAsia"/>
          <w:lang w:val="en-GB" w:eastAsia="nl-BE" w:bidi="ar-SA"/>
        </w:rPr>
        <w:t>8</w:t>
      </w:r>
    </w:p>
    <w:p w14:paraId="36C108DA" w14:textId="71A7A773" w:rsidR="0018129C" w:rsidRPr="000A03EB" w:rsidRDefault="000A03EB" w:rsidP="00EA44A4">
      <w:pPr>
        <w:rPr>
          <w:rFonts w:eastAsiaTheme="majorEastAsia"/>
          <w:lang w:val="en-GB" w:eastAsia="nl-BE" w:bidi="ar-SA"/>
        </w:rPr>
      </w:pPr>
      <w:r w:rsidRPr="000A03EB">
        <w:rPr>
          <w:rFonts w:eastAsiaTheme="majorEastAsia"/>
          <w:lang w:val="en-GB" w:eastAsia="nl-BE" w:bidi="ar-SA"/>
        </w:rPr>
        <w:t>Citizenship education at the Council of Europe</w:t>
      </w:r>
      <w:r>
        <w:rPr>
          <w:rFonts w:eastAsiaTheme="majorEastAsia"/>
          <w:lang w:val="en-GB" w:eastAsia="nl-BE" w:bidi="ar-SA"/>
        </w:rPr>
        <w:t xml:space="preserve">, Christopher Reynolds </w:t>
      </w:r>
      <w:r w:rsidRPr="000A03EB">
        <w:rPr>
          <w:rFonts w:eastAsiaTheme="majorEastAsia"/>
          <w:lang w:val="en-GB" w:eastAsia="nl-BE" w:bidi="ar-SA"/>
        </w:rPr>
        <w:tab/>
      </w:r>
      <w:r>
        <w:rPr>
          <w:rFonts w:eastAsiaTheme="majorEastAsia"/>
          <w:lang w:val="en-GB" w:eastAsia="nl-BE" w:bidi="ar-SA"/>
        </w:rPr>
        <w:t>2</w:t>
      </w:r>
      <w:r w:rsidR="00C12B09">
        <w:rPr>
          <w:rFonts w:eastAsiaTheme="majorEastAsia"/>
          <w:lang w:val="en-GB" w:eastAsia="nl-BE" w:bidi="ar-SA"/>
        </w:rPr>
        <w:t>4</w:t>
      </w:r>
    </w:p>
    <w:p w14:paraId="3A25C15E" w14:textId="7E22887F" w:rsidR="000A03EB" w:rsidRPr="000A03EB" w:rsidRDefault="000A03EB" w:rsidP="000A03EB">
      <w:pPr>
        <w:rPr>
          <w:rFonts w:eastAsiaTheme="majorEastAsia"/>
          <w:lang w:val="en-GB" w:eastAsia="nl-BE"/>
        </w:rPr>
      </w:pPr>
      <w:r w:rsidRPr="000A03EB">
        <w:rPr>
          <w:rFonts w:eastAsiaTheme="majorEastAsia"/>
          <w:lang w:val="en-GB" w:eastAsia="nl-BE"/>
        </w:rPr>
        <w:t>Becoming citizens in a changing world. Highlights for IEA ICCS 2016</w:t>
      </w:r>
      <w:r>
        <w:rPr>
          <w:rFonts w:eastAsiaTheme="majorEastAsia"/>
          <w:lang w:val="en-GB" w:eastAsia="nl-BE"/>
        </w:rPr>
        <w:br/>
      </w:r>
      <w:r w:rsidRPr="000A03EB">
        <w:rPr>
          <w:rFonts w:eastAsiaTheme="majorEastAsia"/>
          <w:lang w:val="en-GB" w:eastAsia="nl-BE"/>
        </w:rPr>
        <w:t>Ralph Carstens</w:t>
      </w:r>
      <w:r>
        <w:rPr>
          <w:rFonts w:eastAsiaTheme="majorEastAsia"/>
          <w:lang w:val="en-GB" w:eastAsia="nl-BE"/>
        </w:rPr>
        <w:tab/>
      </w:r>
      <w:r>
        <w:rPr>
          <w:rFonts w:eastAsiaTheme="majorEastAsia"/>
          <w:lang w:val="en-GB" w:eastAsia="nl-BE"/>
        </w:rPr>
        <w:tab/>
      </w:r>
      <w:r>
        <w:rPr>
          <w:rFonts w:eastAsiaTheme="majorEastAsia"/>
          <w:lang w:val="en-GB" w:eastAsia="nl-BE"/>
        </w:rPr>
        <w:tab/>
      </w:r>
      <w:r>
        <w:rPr>
          <w:rFonts w:eastAsiaTheme="majorEastAsia"/>
          <w:lang w:val="en-GB" w:eastAsia="nl-BE"/>
        </w:rPr>
        <w:tab/>
      </w:r>
      <w:r>
        <w:rPr>
          <w:rFonts w:eastAsiaTheme="majorEastAsia"/>
          <w:lang w:val="en-GB" w:eastAsia="nl-BE"/>
        </w:rPr>
        <w:tab/>
      </w:r>
      <w:r>
        <w:rPr>
          <w:rFonts w:eastAsiaTheme="majorEastAsia"/>
          <w:lang w:val="en-GB" w:eastAsia="nl-BE"/>
        </w:rPr>
        <w:tab/>
      </w:r>
      <w:r>
        <w:rPr>
          <w:rFonts w:eastAsiaTheme="majorEastAsia"/>
          <w:lang w:val="en-GB" w:eastAsia="nl-BE"/>
        </w:rPr>
        <w:tab/>
      </w:r>
      <w:r>
        <w:rPr>
          <w:rFonts w:eastAsiaTheme="majorEastAsia"/>
          <w:lang w:val="en-GB" w:eastAsia="nl-BE"/>
        </w:rPr>
        <w:tab/>
        <w:t>32</w:t>
      </w:r>
    </w:p>
    <w:p w14:paraId="481B0A5B" w14:textId="18C7358D" w:rsidR="004A6D74" w:rsidRDefault="00731491" w:rsidP="00C75C26">
      <w:pPr>
        <w:rPr>
          <w:rFonts w:eastAsiaTheme="majorEastAsia" w:cstheme="minorHAnsi"/>
          <w:bCs/>
          <w:szCs w:val="20"/>
          <w:lang w:val="en-GB" w:eastAsia="nl-BE" w:bidi="ar-SA"/>
        </w:rPr>
      </w:pPr>
      <w:r w:rsidRPr="00C75C26">
        <w:rPr>
          <w:rFonts w:eastAsiaTheme="majorEastAsia" w:cstheme="minorHAnsi"/>
          <w:bCs/>
          <w:szCs w:val="20"/>
          <w:lang w:val="en-GB" w:eastAsia="nl-BE" w:bidi="ar-SA"/>
        </w:rPr>
        <w:t xml:space="preserve">Dynamic relations between teachers’ beliefs on language and </w:t>
      </w:r>
      <w:r w:rsidRPr="00C75C26">
        <w:rPr>
          <w:rFonts w:eastAsiaTheme="majorEastAsia" w:cstheme="minorHAnsi"/>
          <w:bCs/>
          <w:szCs w:val="20"/>
          <w:lang w:val="en-GB" w:eastAsia="nl-BE" w:bidi="ar-SA"/>
        </w:rPr>
        <w:br/>
        <w:t xml:space="preserve">citizenship on the one hand and teacher-student-interaction on </w:t>
      </w:r>
      <w:r w:rsidR="00C75C26" w:rsidRPr="00C75C26">
        <w:rPr>
          <w:rFonts w:eastAsiaTheme="majorEastAsia" w:cstheme="minorHAnsi"/>
          <w:bCs/>
          <w:szCs w:val="20"/>
          <w:lang w:val="en-GB" w:eastAsia="nl-BE" w:bidi="ar-SA"/>
        </w:rPr>
        <w:br/>
      </w:r>
      <w:r w:rsidRPr="00C75C26">
        <w:rPr>
          <w:rFonts w:eastAsiaTheme="majorEastAsia" w:cstheme="minorHAnsi"/>
          <w:bCs/>
          <w:szCs w:val="20"/>
          <w:lang w:val="en-GB" w:eastAsia="nl-BE" w:bidi="ar-SA"/>
        </w:rPr>
        <w:t>the other hand, Reinhilde Pulinx</w:t>
      </w:r>
      <w:r w:rsidR="00EA44A4" w:rsidRPr="00C75C26">
        <w:rPr>
          <w:rFonts w:eastAsiaTheme="majorEastAsia" w:cstheme="minorHAnsi"/>
          <w:bCs/>
          <w:szCs w:val="20"/>
          <w:lang w:val="en-GB" w:eastAsia="nl-BE" w:bidi="ar-SA"/>
        </w:rPr>
        <w:tab/>
      </w:r>
      <w:r w:rsidR="00C75C26" w:rsidRPr="00C75C26">
        <w:rPr>
          <w:rFonts w:eastAsiaTheme="majorEastAsia" w:cstheme="minorHAnsi"/>
          <w:bCs/>
          <w:szCs w:val="20"/>
          <w:lang w:val="en-GB" w:eastAsia="nl-BE" w:bidi="ar-SA"/>
        </w:rPr>
        <w:tab/>
      </w:r>
      <w:r w:rsidR="00C75C26" w:rsidRPr="00C75C26">
        <w:rPr>
          <w:rFonts w:eastAsiaTheme="majorEastAsia" w:cstheme="minorHAnsi"/>
          <w:bCs/>
          <w:szCs w:val="20"/>
          <w:lang w:val="en-GB" w:eastAsia="nl-BE" w:bidi="ar-SA"/>
        </w:rPr>
        <w:tab/>
      </w:r>
      <w:r w:rsidR="00C75C26" w:rsidRPr="00C75C26">
        <w:rPr>
          <w:rFonts w:eastAsiaTheme="majorEastAsia" w:cstheme="minorHAnsi"/>
          <w:bCs/>
          <w:szCs w:val="20"/>
          <w:lang w:val="en-GB" w:eastAsia="nl-BE" w:bidi="ar-SA"/>
        </w:rPr>
        <w:tab/>
      </w:r>
      <w:r w:rsidR="00C75C26" w:rsidRPr="00C75C26">
        <w:rPr>
          <w:rFonts w:eastAsiaTheme="majorEastAsia" w:cstheme="minorHAnsi"/>
          <w:bCs/>
          <w:szCs w:val="20"/>
          <w:lang w:val="en-GB" w:eastAsia="nl-BE" w:bidi="ar-SA"/>
        </w:rPr>
        <w:tab/>
      </w:r>
      <w:r w:rsidR="00C75C26" w:rsidRPr="00C75C26">
        <w:rPr>
          <w:rFonts w:eastAsiaTheme="majorEastAsia" w:cstheme="minorHAnsi"/>
          <w:bCs/>
          <w:szCs w:val="20"/>
          <w:lang w:val="en-GB" w:eastAsia="nl-BE" w:bidi="ar-SA"/>
        </w:rPr>
        <w:tab/>
        <w:t>4</w:t>
      </w:r>
      <w:r w:rsidR="00E517DD">
        <w:rPr>
          <w:rFonts w:eastAsiaTheme="majorEastAsia" w:cstheme="minorHAnsi"/>
          <w:bCs/>
          <w:szCs w:val="20"/>
          <w:lang w:val="en-GB" w:eastAsia="nl-BE" w:bidi="ar-SA"/>
        </w:rPr>
        <w:t>2</w:t>
      </w:r>
      <w:r w:rsidR="00C75C26" w:rsidRPr="00C75C26">
        <w:rPr>
          <w:rFonts w:eastAsiaTheme="majorEastAsia" w:cstheme="minorHAnsi"/>
          <w:bCs/>
          <w:szCs w:val="20"/>
          <w:lang w:val="en-GB" w:eastAsia="nl-BE" w:bidi="ar-SA"/>
        </w:rPr>
        <w:tab/>
      </w:r>
    </w:p>
    <w:p w14:paraId="4C81A10D" w14:textId="1AFB4FC5" w:rsidR="004A6D74" w:rsidRDefault="004A6D74" w:rsidP="004A6D74">
      <w:pPr>
        <w:rPr>
          <w:rFonts w:eastAsiaTheme="majorEastAsia" w:cstheme="minorHAnsi"/>
          <w:bCs/>
          <w:szCs w:val="20"/>
          <w:lang w:val="en-GB" w:eastAsia="nl-BE" w:bidi="ar-SA"/>
        </w:rPr>
      </w:pPr>
      <w:r w:rsidRPr="004A6D74">
        <w:rPr>
          <w:rFonts w:eastAsiaTheme="majorEastAsia" w:cstheme="minorHAnsi"/>
          <w:bCs/>
          <w:szCs w:val="20"/>
          <w:lang w:val="en-GB" w:eastAsia="nl-BE" w:bidi="ar-SA"/>
        </w:rPr>
        <w:t xml:space="preserve">ACT: Citizenship projects led by students and accompanied by </w:t>
      </w:r>
      <w:r w:rsidR="00AF4BA6">
        <w:rPr>
          <w:rFonts w:eastAsiaTheme="majorEastAsia" w:cstheme="minorHAnsi"/>
          <w:bCs/>
          <w:szCs w:val="20"/>
          <w:lang w:val="en-GB" w:eastAsia="nl-BE" w:bidi="ar-SA"/>
        </w:rPr>
        <w:br/>
      </w:r>
      <w:r w:rsidRPr="004A6D74">
        <w:rPr>
          <w:rFonts w:eastAsiaTheme="majorEastAsia" w:cstheme="minorHAnsi"/>
          <w:bCs/>
          <w:szCs w:val="20"/>
          <w:lang w:val="en-GB" w:eastAsia="nl-BE" w:bidi="ar-SA"/>
        </w:rPr>
        <w:t>teachers. A multi-national Erasmus+ project</w:t>
      </w:r>
      <w:r w:rsidR="00AF4BA6">
        <w:rPr>
          <w:rFonts w:eastAsiaTheme="majorEastAsia" w:cstheme="minorHAnsi"/>
          <w:bCs/>
          <w:szCs w:val="20"/>
          <w:lang w:val="en-GB" w:eastAsia="nl-BE" w:bidi="ar-SA"/>
        </w:rPr>
        <w:t xml:space="preserve">, Emily </w:t>
      </w:r>
      <w:proofErr w:type="spellStart"/>
      <w:r w:rsidR="00AF4BA6">
        <w:rPr>
          <w:rFonts w:eastAsiaTheme="majorEastAsia" w:cstheme="minorHAnsi"/>
          <w:bCs/>
          <w:szCs w:val="20"/>
          <w:lang w:val="en-GB" w:eastAsia="nl-BE" w:bidi="ar-SA"/>
        </w:rPr>
        <w:t>Helmeid</w:t>
      </w:r>
      <w:proofErr w:type="spellEnd"/>
      <w:r w:rsidR="00AF4BA6">
        <w:rPr>
          <w:rFonts w:eastAsiaTheme="majorEastAsia" w:cstheme="minorHAnsi"/>
          <w:bCs/>
          <w:szCs w:val="20"/>
          <w:lang w:val="en-GB" w:eastAsia="nl-BE" w:bidi="ar-SA"/>
        </w:rPr>
        <w:t xml:space="preserve"> </w:t>
      </w:r>
      <w:proofErr w:type="spellStart"/>
      <w:proofErr w:type="gramStart"/>
      <w:r w:rsidR="00AF4BA6">
        <w:rPr>
          <w:rFonts w:eastAsiaTheme="majorEastAsia" w:cstheme="minorHAnsi"/>
          <w:bCs/>
          <w:szCs w:val="20"/>
          <w:lang w:val="en-GB" w:eastAsia="nl-BE" w:bidi="ar-SA"/>
        </w:rPr>
        <w:t>Shitikov</w:t>
      </w:r>
      <w:proofErr w:type="spellEnd"/>
      <w:r w:rsidR="00AF4BA6">
        <w:rPr>
          <w:rFonts w:eastAsiaTheme="majorEastAsia" w:cstheme="minorHAnsi"/>
          <w:bCs/>
          <w:szCs w:val="20"/>
          <w:lang w:val="en-GB" w:eastAsia="nl-BE" w:bidi="ar-SA"/>
        </w:rPr>
        <w:t xml:space="preserve">  4</w:t>
      </w:r>
      <w:r w:rsidR="003F5E34">
        <w:rPr>
          <w:rFonts w:eastAsiaTheme="majorEastAsia" w:cstheme="minorHAnsi"/>
          <w:bCs/>
          <w:szCs w:val="20"/>
          <w:lang w:val="en-GB" w:eastAsia="nl-BE" w:bidi="ar-SA"/>
        </w:rPr>
        <w:t>6</w:t>
      </w:r>
      <w:proofErr w:type="gramEnd"/>
    </w:p>
    <w:p w14:paraId="6AFFB62A" w14:textId="5B99C267" w:rsidR="00077495" w:rsidRDefault="00077495" w:rsidP="00AF4BA6">
      <w:pPr>
        <w:rPr>
          <w:rFonts w:eastAsiaTheme="majorEastAsia" w:cstheme="minorHAnsi"/>
          <w:bCs/>
          <w:szCs w:val="20"/>
          <w:lang w:val="en-GB" w:eastAsia="nl-BE" w:bidi="ar-SA"/>
        </w:rPr>
      </w:pPr>
      <w:r>
        <w:rPr>
          <w:rFonts w:eastAsiaTheme="majorEastAsia" w:cstheme="minorHAnsi"/>
          <w:bCs/>
          <w:szCs w:val="20"/>
          <w:lang w:val="en-GB" w:eastAsia="nl-BE" w:bidi="ar-SA"/>
        </w:rPr>
        <w:t>Round table with input from EUNEC members</w:t>
      </w:r>
      <w:r w:rsidR="003F5E34">
        <w:rPr>
          <w:rFonts w:eastAsiaTheme="majorEastAsia" w:cstheme="minorHAnsi"/>
          <w:bCs/>
          <w:szCs w:val="20"/>
          <w:lang w:val="en-GB" w:eastAsia="nl-BE" w:bidi="ar-SA"/>
        </w:rPr>
        <w:tab/>
      </w:r>
      <w:r w:rsidR="003F5E34">
        <w:rPr>
          <w:rFonts w:eastAsiaTheme="majorEastAsia" w:cstheme="minorHAnsi"/>
          <w:bCs/>
          <w:szCs w:val="20"/>
          <w:lang w:val="en-GB" w:eastAsia="nl-BE" w:bidi="ar-SA"/>
        </w:rPr>
        <w:tab/>
      </w:r>
      <w:r w:rsidR="003F5E34">
        <w:rPr>
          <w:rFonts w:eastAsiaTheme="majorEastAsia" w:cstheme="minorHAnsi"/>
          <w:bCs/>
          <w:szCs w:val="20"/>
          <w:lang w:val="en-GB" w:eastAsia="nl-BE" w:bidi="ar-SA"/>
        </w:rPr>
        <w:tab/>
      </w:r>
      <w:r w:rsidR="003F5E34">
        <w:rPr>
          <w:rFonts w:eastAsiaTheme="majorEastAsia" w:cstheme="minorHAnsi"/>
          <w:bCs/>
          <w:szCs w:val="20"/>
          <w:lang w:val="en-GB" w:eastAsia="nl-BE" w:bidi="ar-SA"/>
        </w:rPr>
        <w:tab/>
        <w:t>49</w:t>
      </w:r>
    </w:p>
    <w:p w14:paraId="78A2A756" w14:textId="78EF149A" w:rsidR="00AF4BA6" w:rsidRDefault="00AF4BA6" w:rsidP="00AF4BA6">
      <w:pPr>
        <w:rPr>
          <w:rFonts w:eastAsiaTheme="majorEastAsia" w:cstheme="minorHAnsi"/>
          <w:bCs/>
          <w:szCs w:val="20"/>
          <w:lang w:val="en-GB" w:eastAsia="nl-BE" w:bidi="ar-SA"/>
        </w:rPr>
      </w:pPr>
      <w:r>
        <w:rPr>
          <w:rFonts w:eastAsiaTheme="majorEastAsia" w:cstheme="minorHAnsi"/>
          <w:bCs/>
          <w:szCs w:val="20"/>
          <w:lang w:val="en-GB" w:eastAsia="nl-BE" w:bidi="ar-SA"/>
        </w:rPr>
        <w:t>Background documents</w:t>
      </w:r>
      <w:r w:rsidR="003F5E34">
        <w:rPr>
          <w:rFonts w:eastAsiaTheme="majorEastAsia" w:cstheme="minorHAnsi"/>
          <w:bCs/>
          <w:szCs w:val="20"/>
          <w:lang w:val="en-GB" w:eastAsia="nl-BE" w:bidi="ar-SA"/>
        </w:rPr>
        <w:tab/>
      </w:r>
      <w:r w:rsidR="003F5E34">
        <w:rPr>
          <w:rFonts w:eastAsiaTheme="majorEastAsia" w:cstheme="minorHAnsi"/>
          <w:bCs/>
          <w:szCs w:val="20"/>
          <w:lang w:val="en-GB" w:eastAsia="nl-BE" w:bidi="ar-SA"/>
        </w:rPr>
        <w:tab/>
      </w:r>
      <w:r w:rsidR="003F5E34">
        <w:rPr>
          <w:rFonts w:eastAsiaTheme="majorEastAsia" w:cstheme="minorHAnsi"/>
          <w:bCs/>
          <w:szCs w:val="20"/>
          <w:lang w:val="en-GB" w:eastAsia="nl-BE" w:bidi="ar-SA"/>
        </w:rPr>
        <w:tab/>
      </w:r>
      <w:r w:rsidR="003F5E34">
        <w:rPr>
          <w:rFonts w:eastAsiaTheme="majorEastAsia" w:cstheme="minorHAnsi"/>
          <w:bCs/>
          <w:szCs w:val="20"/>
          <w:lang w:val="en-GB" w:eastAsia="nl-BE" w:bidi="ar-SA"/>
        </w:rPr>
        <w:tab/>
      </w:r>
      <w:r w:rsidR="003F5E34">
        <w:rPr>
          <w:rFonts w:eastAsiaTheme="majorEastAsia" w:cstheme="minorHAnsi"/>
          <w:bCs/>
          <w:szCs w:val="20"/>
          <w:lang w:val="en-GB" w:eastAsia="nl-BE" w:bidi="ar-SA"/>
        </w:rPr>
        <w:tab/>
      </w:r>
      <w:r w:rsidR="003F5E34">
        <w:rPr>
          <w:rFonts w:eastAsiaTheme="majorEastAsia" w:cstheme="minorHAnsi"/>
          <w:bCs/>
          <w:szCs w:val="20"/>
          <w:lang w:val="en-GB" w:eastAsia="nl-BE" w:bidi="ar-SA"/>
        </w:rPr>
        <w:tab/>
      </w:r>
      <w:r w:rsidR="003F5E34">
        <w:rPr>
          <w:rFonts w:eastAsiaTheme="majorEastAsia" w:cstheme="minorHAnsi"/>
          <w:bCs/>
          <w:szCs w:val="20"/>
          <w:lang w:val="en-GB" w:eastAsia="nl-BE" w:bidi="ar-SA"/>
        </w:rPr>
        <w:tab/>
        <w:t>51</w:t>
      </w:r>
    </w:p>
    <w:p w14:paraId="2DA28658" w14:textId="6439D5E3" w:rsidR="00AF4BA6" w:rsidRDefault="00AF4BA6" w:rsidP="00AF4BA6">
      <w:pPr>
        <w:rPr>
          <w:rFonts w:eastAsiaTheme="majorEastAsia" w:cstheme="minorHAnsi"/>
          <w:bCs/>
          <w:szCs w:val="20"/>
          <w:lang w:val="en-GB" w:eastAsia="nl-BE" w:bidi="ar-SA"/>
        </w:rPr>
      </w:pPr>
      <w:r>
        <w:rPr>
          <w:rFonts w:eastAsiaTheme="majorEastAsia" w:cstheme="minorHAnsi"/>
          <w:bCs/>
          <w:szCs w:val="20"/>
          <w:lang w:val="en-GB" w:eastAsia="nl-BE" w:bidi="ar-SA"/>
        </w:rPr>
        <w:t>Statements</w:t>
      </w:r>
      <w:r w:rsidR="00360BEF">
        <w:rPr>
          <w:rFonts w:eastAsiaTheme="majorEastAsia" w:cstheme="minorHAnsi"/>
          <w:bCs/>
          <w:szCs w:val="20"/>
          <w:lang w:val="en-GB" w:eastAsia="nl-BE" w:bidi="ar-SA"/>
        </w:rPr>
        <w:tab/>
      </w:r>
      <w:r w:rsidR="00360BEF">
        <w:rPr>
          <w:rFonts w:eastAsiaTheme="majorEastAsia" w:cstheme="minorHAnsi"/>
          <w:bCs/>
          <w:szCs w:val="20"/>
          <w:lang w:val="en-GB" w:eastAsia="nl-BE" w:bidi="ar-SA"/>
        </w:rPr>
        <w:tab/>
      </w:r>
      <w:r w:rsidR="00360BEF">
        <w:rPr>
          <w:rFonts w:eastAsiaTheme="majorEastAsia" w:cstheme="minorHAnsi"/>
          <w:bCs/>
          <w:szCs w:val="20"/>
          <w:lang w:val="en-GB" w:eastAsia="nl-BE" w:bidi="ar-SA"/>
        </w:rPr>
        <w:tab/>
      </w:r>
      <w:r w:rsidR="00360BEF">
        <w:rPr>
          <w:rFonts w:eastAsiaTheme="majorEastAsia" w:cstheme="minorHAnsi"/>
          <w:bCs/>
          <w:szCs w:val="20"/>
          <w:lang w:val="en-GB" w:eastAsia="nl-BE" w:bidi="ar-SA"/>
        </w:rPr>
        <w:tab/>
      </w:r>
      <w:r w:rsidR="00360BEF">
        <w:rPr>
          <w:rFonts w:eastAsiaTheme="majorEastAsia" w:cstheme="minorHAnsi"/>
          <w:bCs/>
          <w:szCs w:val="20"/>
          <w:lang w:val="en-GB" w:eastAsia="nl-BE" w:bidi="ar-SA"/>
        </w:rPr>
        <w:tab/>
      </w:r>
      <w:r w:rsidR="00360BEF">
        <w:rPr>
          <w:rFonts w:eastAsiaTheme="majorEastAsia" w:cstheme="minorHAnsi"/>
          <w:bCs/>
          <w:szCs w:val="20"/>
          <w:lang w:val="en-GB" w:eastAsia="nl-BE" w:bidi="ar-SA"/>
        </w:rPr>
        <w:tab/>
      </w:r>
      <w:r w:rsidR="00360BEF">
        <w:rPr>
          <w:rFonts w:eastAsiaTheme="majorEastAsia" w:cstheme="minorHAnsi"/>
          <w:bCs/>
          <w:szCs w:val="20"/>
          <w:lang w:val="en-GB" w:eastAsia="nl-BE" w:bidi="ar-SA"/>
        </w:rPr>
        <w:tab/>
      </w:r>
      <w:r w:rsidR="00360BEF">
        <w:rPr>
          <w:rFonts w:eastAsiaTheme="majorEastAsia" w:cstheme="minorHAnsi"/>
          <w:bCs/>
          <w:szCs w:val="20"/>
          <w:lang w:val="en-GB" w:eastAsia="nl-BE" w:bidi="ar-SA"/>
        </w:rPr>
        <w:tab/>
      </w:r>
      <w:r w:rsidR="00360BEF">
        <w:rPr>
          <w:rFonts w:eastAsiaTheme="majorEastAsia" w:cstheme="minorHAnsi"/>
          <w:bCs/>
          <w:szCs w:val="20"/>
          <w:lang w:val="en-GB" w:eastAsia="nl-BE" w:bidi="ar-SA"/>
        </w:rPr>
        <w:tab/>
        <w:t>53</w:t>
      </w:r>
    </w:p>
    <w:p w14:paraId="36C108DC" w14:textId="3DECF6FA" w:rsidR="004848E7" w:rsidRDefault="00AF4BA6" w:rsidP="00AF4BA6">
      <w:pPr>
        <w:rPr>
          <w:rFonts w:eastAsiaTheme="majorEastAsia" w:cstheme="minorHAnsi"/>
          <w:bCs/>
          <w:szCs w:val="20"/>
          <w:lang w:val="en-GB" w:eastAsia="nl-BE" w:bidi="ar-SA"/>
        </w:rPr>
      </w:pPr>
      <w:r>
        <w:rPr>
          <w:rFonts w:eastAsiaTheme="majorEastAsia" w:cstheme="minorHAnsi"/>
          <w:bCs/>
          <w:szCs w:val="20"/>
          <w:lang w:val="en-GB" w:eastAsia="nl-BE" w:bidi="ar-SA"/>
        </w:rPr>
        <w:t xml:space="preserve">Participants </w:t>
      </w:r>
      <w:proofErr w:type="gramStart"/>
      <w:r>
        <w:rPr>
          <w:rFonts w:eastAsiaTheme="majorEastAsia" w:cstheme="minorHAnsi"/>
          <w:bCs/>
          <w:szCs w:val="20"/>
          <w:lang w:val="en-GB" w:eastAsia="nl-BE" w:bidi="ar-SA"/>
        </w:rPr>
        <w:t xml:space="preserve">list </w:t>
      </w:r>
      <w:r w:rsidRPr="00AF4BA6">
        <w:rPr>
          <w:rFonts w:eastAsiaTheme="majorEastAsia" w:cstheme="minorHAnsi"/>
          <w:bCs/>
          <w:szCs w:val="20"/>
          <w:lang w:val="en-GB" w:eastAsia="nl-BE" w:bidi="ar-SA"/>
        </w:rPr>
        <w:t xml:space="preserve"> </w:t>
      </w:r>
      <w:r w:rsidR="00C1365E" w:rsidRPr="00EA44A4">
        <w:rPr>
          <w:rFonts w:eastAsiaTheme="majorEastAsia" w:cstheme="minorHAnsi"/>
          <w:bCs/>
          <w:szCs w:val="20"/>
          <w:lang w:val="en-GB" w:eastAsia="nl-BE" w:bidi="ar-SA"/>
        </w:rPr>
        <w:tab/>
      </w:r>
      <w:proofErr w:type="gramEnd"/>
      <w:r w:rsidR="00360BEF">
        <w:rPr>
          <w:rFonts w:eastAsiaTheme="majorEastAsia" w:cstheme="minorHAnsi"/>
          <w:bCs/>
          <w:szCs w:val="20"/>
          <w:lang w:val="en-GB" w:eastAsia="nl-BE" w:bidi="ar-SA"/>
        </w:rPr>
        <w:tab/>
      </w:r>
      <w:r w:rsidR="00360BEF">
        <w:rPr>
          <w:rFonts w:eastAsiaTheme="majorEastAsia" w:cstheme="minorHAnsi"/>
          <w:bCs/>
          <w:szCs w:val="20"/>
          <w:lang w:val="en-GB" w:eastAsia="nl-BE" w:bidi="ar-SA"/>
        </w:rPr>
        <w:tab/>
      </w:r>
      <w:r w:rsidR="00360BEF">
        <w:rPr>
          <w:rFonts w:eastAsiaTheme="majorEastAsia" w:cstheme="minorHAnsi"/>
          <w:bCs/>
          <w:szCs w:val="20"/>
          <w:lang w:val="en-GB" w:eastAsia="nl-BE" w:bidi="ar-SA"/>
        </w:rPr>
        <w:tab/>
      </w:r>
      <w:r w:rsidR="00360BEF">
        <w:rPr>
          <w:rFonts w:eastAsiaTheme="majorEastAsia" w:cstheme="minorHAnsi"/>
          <w:bCs/>
          <w:szCs w:val="20"/>
          <w:lang w:val="en-GB" w:eastAsia="nl-BE" w:bidi="ar-SA"/>
        </w:rPr>
        <w:tab/>
      </w:r>
      <w:r w:rsidR="00360BEF">
        <w:rPr>
          <w:rFonts w:eastAsiaTheme="majorEastAsia" w:cstheme="minorHAnsi"/>
          <w:bCs/>
          <w:szCs w:val="20"/>
          <w:lang w:val="en-GB" w:eastAsia="nl-BE" w:bidi="ar-SA"/>
        </w:rPr>
        <w:tab/>
      </w:r>
      <w:r w:rsidR="00360BEF">
        <w:rPr>
          <w:rFonts w:eastAsiaTheme="majorEastAsia" w:cstheme="minorHAnsi"/>
          <w:bCs/>
          <w:szCs w:val="20"/>
          <w:lang w:val="en-GB" w:eastAsia="nl-BE" w:bidi="ar-SA"/>
        </w:rPr>
        <w:tab/>
      </w:r>
      <w:r w:rsidR="00360BEF">
        <w:rPr>
          <w:rFonts w:eastAsiaTheme="majorEastAsia" w:cstheme="minorHAnsi"/>
          <w:bCs/>
          <w:szCs w:val="20"/>
          <w:lang w:val="en-GB" w:eastAsia="nl-BE" w:bidi="ar-SA"/>
        </w:rPr>
        <w:tab/>
        <w:t>58</w:t>
      </w:r>
      <w:r w:rsidR="00C1365E" w:rsidRPr="00EA44A4">
        <w:rPr>
          <w:rFonts w:eastAsiaTheme="majorEastAsia" w:cstheme="minorHAnsi"/>
          <w:bCs/>
          <w:szCs w:val="20"/>
          <w:lang w:val="en-GB" w:eastAsia="nl-BE" w:bidi="ar-SA"/>
        </w:rPr>
        <w:tab/>
      </w:r>
    </w:p>
    <w:p w14:paraId="36C108DD" w14:textId="77777777" w:rsidR="004848E7" w:rsidRDefault="004848E7" w:rsidP="00996ADF">
      <w:pPr>
        <w:pStyle w:val="basis"/>
        <w:rPr>
          <w:rStyle w:val="Intensieveverwijzing"/>
          <w:color w:val="4F81BD"/>
          <w:sz w:val="28"/>
          <w:szCs w:val="28"/>
          <w:lang w:val="en-GB"/>
        </w:rPr>
      </w:pPr>
    </w:p>
    <w:p w14:paraId="06C77D6D" w14:textId="1742211D" w:rsidR="00AF4BA6" w:rsidRDefault="00AF4BA6" w:rsidP="00687C7A">
      <w:pPr>
        <w:pStyle w:val="basis"/>
        <w:rPr>
          <w:rStyle w:val="Intensieveverwijzing"/>
          <w:color w:val="4F81BD"/>
          <w:sz w:val="28"/>
          <w:szCs w:val="28"/>
          <w:lang w:val="en-GB"/>
        </w:rPr>
      </w:pPr>
    </w:p>
    <w:p w14:paraId="5EFD0410" w14:textId="2B91D24C" w:rsidR="00077495" w:rsidRDefault="00077495" w:rsidP="00687C7A">
      <w:pPr>
        <w:pStyle w:val="basis"/>
        <w:rPr>
          <w:rStyle w:val="Intensieveverwijzing"/>
          <w:color w:val="4F81BD"/>
          <w:sz w:val="28"/>
          <w:szCs w:val="28"/>
          <w:lang w:val="en-GB"/>
        </w:rPr>
      </w:pPr>
    </w:p>
    <w:p w14:paraId="143D8A73" w14:textId="17F51347" w:rsidR="00077495" w:rsidRDefault="00077495" w:rsidP="00687C7A">
      <w:pPr>
        <w:pStyle w:val="basis"/>
        <w:rPr>
          <w:rStyle w:val="Intensieveverwijzing"/>
          <w:color w:val="4F81BD"/>
          <w:sz w:val="28"/>
          <w:szCs w:val="28"/>
          <w:lang w:val="en-GB"/>
        </w:rPr>
      </w:pPr>
    </w:p>
    <w:p w14:paraId="2FF158CB" w14:textId="58E840F5" w:rsidR="00077495" w:rsidRDefault="00077495" w:rsidP="00687C7A">
      <w:pPr>
        <w:pStyle w:val="basis"/>
        <w:rPr>
          <w:rStyle w:val="Intensieveverwijzing"/>
          <w:color w:val="4F81BD"/>
          <w:sz w:val="28"/>
          <w:szCs w:val="28"/>
          <w:lang w:val="en-GB"/>
        </w:rPr>
      </w:pPr>
    </w:p>
    <w:p w14:paraId="6110CF58" w14:textId="5CEF42BA" w:rsidR="00077495" w:rsidRDefault="00077495" w:rsidP="00687C7A">
      <w:pPr>
        <w:pStyle w:val="basis"/>
        <w:rPr>
          <w:rStyle w:val="Intensieveverwijzing"/>
          <w:color w:val="4F81BD"/>
          <w:sz w:val="28"/>
          <w:szCs w:val="28"/>
          <w:lang w:val="en-GB"/>
        </w:rPr>
      </w:pPr>
    </w:p>
    <w:p w14:paraId="61DFB8A7" w14:textId="5EBBCBC3" w:rsidR="00077495" w:rsidRDefault="00077495" w:rsidP="00687C7A">
      <w:pPr>
        <w:pStyle w:val="basis"/>
        <w:rPr>
          <w:rStyle w:val="Intensieveverwijzing"/>
          <w:color w:val="4F81BD"/>
          <w:sz w:val="28"/>
          <w:szCs w:val="28"/>
          <w:lang w:val="en-GB"/>
        </w:rPr>
      </w:pPr>
    </w:p>
    <w:p w14:paraId="6584E3A9" w14:textId="77777777" w:rsidR="00077495" w:rsidRDefault="00077495" w:rsidP="00687C7A">
      <w:pPr>
        <w:pStyle w:val="basis"/>
        <w:rPr>
          <w:rStyle w:val="Intensieveverwijzing"/>
          <w:color w:val="4F81BD"/>
          <w:sz w:val="28"/>
          <w:szCs w:val="28"/>
          <w:lang w:val="en-GB"/>
        </w:rPr>
      </w:pPr>
    </w:p>
    <w:p w14:paraId="36C108ED" w14:textId="2E23608B" w:rsidR="00D00BE2" w:rsidRPr="00920CAA" w:rsidRDefault="00D00BE2" w:rsidP="00687C7A">
      <w:pPr>
        <w:pStyle w:val="basis"/>
        <w:rPr>
          <w:rStyle w:val="Intensieveverwijzing"/>
          <w:color w:val="4F81BD"/>
          <w:sz w:val="28"/>
          <w:szCs w:val="28"/>
          <w:lang w:val="en-GB"/>
        </w:rPr>
      </w:pPr>
      <w:r w:rsidRPr="00996ADF">
        <w:rPr>
          <w:rStyle w:val="Intensieveverwijzing"/>
          <w:color w:val="4F81BD"/>
          <w:sz w:val="28"/>
          <w:szCs w:val="28"/>
          <w:lang w:val="en-GB"/>
        </w:rPr>
        <w:lastRenderedPageBreak/>
        <w:t>INTRODUCTION</w:t>
      </w:r>
    </w:p>
    <w:p w14:paraId="36C108EF" w14:textId="0148DBDA" w:rsidR="00822038" w:rsidRPr="00F95426" w:rsidRDefault="00D00BE2" w:rsidP="00F95426">
      <w:pPr>
        <w:jc w:val="both"/>
        <w:rPr>
          <w:rStyle w:val="Intensieveverwijzing"/>
          <w:b w:val="0"/>
          <w:bCs w:val="0"/>
          <w:smallCaps w:val="0"/>
          <w:color w:val="auto"/>
          <w:spacing w:val="0"/>
          <w:u w:val="none"/>
        </w:rPr>
      </w:pPr>
      <w:r w:rsidRPr="00327024">
        <w:rPr>
          <w:rStyle w:val="OpmaakprofielVerdana9pt"/>
        </w:rPr>
        <w:t xml:space="preserve">EUNEC is the </w:t>
      </w:r>
      <w:r w:rsidRPr="00D00BE2">
        <w:rPr>
          <w:rStyle w:val="OpmaakprofielVerdana9pt"/>
          <w:b/>
        </w:rPr>
        <w:t>European Network of Education Councils</w:t>
      </w:r>
      <w:r w:rsidRPr="00327024">
        <w:rPr>
          <w:rStyle w:val="OpmaakprofielVerdana9pt"/>
        </w:rPr>
        <w:t xml:space="preserve">. </w:t>
      </w:r>
      <w:r w:rsidRPr="00D63896">
        <w:rPr>
          <w:rStyle w:val="OpmaakprofielVerdana9pt"/>
        </w:rPr>
        <w:t xml:space="preserve">Its </w:t>
      </w:r>
      <w:r w:rsidRPr="002E67EC">
        <w:rPr>
          <w:rStyle w:val="OpmaakprofielVerdana9pt"/>
        </w:rPr>
        <w:t>members advise the</w:t>
      </w:r>
      <w:r w:rsidRPr="00D63896">
        <w:rPr>
          <w:rStyle w:val="OpmaakprofielVerdana9pt"/>
        </w:rPr>
        <w:t xml:space="preserve"> governments of their countries on education and training. </w:t>
      </w:r>
      <w:r w:rsidRPr="00D63896">
        <w:t xml:space="preserve">EUNEC aims to discuss the findings and recommendations of all European projects in education and training, to determine standpoints and to formulate statements on these issues. EUNEC wants to disseminate these statements pro-actively towards the European Commission, relevant DGs and other actors at European level, and to promote </w:t>
      </w:r>
      <w:r w:rsidRPr="002E67EC">
        <w:t xml:space="preserve">action by EUNEC’s </w:t>
      </w:r>
      <w:r w:rsidRPr="00996ADF">
        <w:t>members</w:t>
      </w:r>
      <w:r w:rsidRPr="002E67EC">
        <w:t xml:space="preserve"> and participants at national </w:t>
      </w:r>
      <w:r w:rsidR="002139A5">
        <w:t xml:space="preserve">and regional </w:t>
      </w:r>
      <w:r w:rsidRPr="002E67EC">
        <w:t>level. EUNEC also has the</w:t>
      </w:r>
      <w:r w:rsidRPr="00D63896">
        <w:t xml:space="preserve"> objective that the councils should put international</w:t>
      </w:r>
      <w:r w:rsidR="00C2581A">
        <w:t>iz</w:t>
      </w:r>
      <w:r>
        <w:t xml:space="preserve">ation and mobility </w:t>
      </w:r>
      <w:r w:rsidRPr="00D63896">
        <w:t xml:space="preserve">high on the national agenda, that they should </w:t>
      </w:r>
      <w:r w:rsidR="002139A5">
        <w:t>clarify the</w:t>
      </w:r>
      <w:r w:rsidRPr="00D63896">
        <w:t xml:space="preserve"> European policy in education and training to</w:t>
      </w:r>
      <w:r w:rsidR="00400472">
        <w:t>wards all relevant stakeholders</w:t>
      </w:r>
      <w:r w:rsidR="00F95426">
        <w:t>.</w:t>
      </w:r>
    </w:p>
    <w:p w14:paraId="1E83489D" w14:textId="77777777" w:rsidR="004578DC" w:rsidRDefault="004578DC" w:rsidP="00D940EC">
      <w:pPr>
        <w:pStyle w:val="basis"/>
        <w:rPr>
          <w:rStyle w:val="Intensieveverwijzing"/>
          <w:smallCaps w:val="0"/>
          <w:color w:val="4F81BD"/>
          <w:sz w:val="28"/>
          <w:szCs w:val="28"/>
          <w:lang w:val="en-GB"/>
        </w:rPr>
      </w:pPr>
    </w:p>
    <w:p w14:paraId="3E965750" w14:textId="77777777" w:rsidR="000D4727" w:rsidRDefault="000D4727" w:rsidP="00D00BE2">
      <w:pPr>
        <w:pStyle w:val="basis"/>
        <w:rPr>
          <w:rStyle w:val="Intensieveverwijzing"/>
          <w:color w:val="4F81BD"/>
          <w:sz w:val="28"/>
          <w:szCs w:val="28"/>
          <w:lang w:val="en-GB"/>
        </w:rPr>
      </w:pPr>
      <w:r>
        <w:rPr>
          <w:rStyle w:val="Intensieveverwijzing"/>
          <w:color w:val="4F81BD"/>
          <w:sz w:val="28"/>
          <w:szCs w:val="28"/>
          <w:lang w:val="en-GB"/>
        </w:rPr>
        <w:t>CENTRAL QUESTION</w:t>
      </w:r>
    </w:p>
    <w:p w14:paraId="6124E136" w14:textId="77777777" w:rsidR="000D4727" w:rsidRDefault="000D4727" w:rsidP="00D00BE2">
      <w:pPr>
        <w:pStyle w:val="basis"/>
        <w:rPr>
          <w:rStyle w:val="Intensieveverwijzing"/>
          <w:color w:val="4F81BD"/>
          <w:sz w:val="28"/>
          <w:szCs w:val="28"/>
          <w:lang w:val="en-GB"/>
        </w:rPr>
      </w:pPr>
    </w:p>
    <w:p w14:paraId="3AE0460E" w14:textId="77777777" w:rsidR="008D4A1E" w:rsidRPr="009E514B" w:rsidRDefault="008D4A1E" w:rsidP="008D4A1E">
      <w:pPr>
        <w:jc w:val="both"/>
        <w:rPr>
          <w:lang w:val="en-GB" w:eastAsia="nl-NL"/>
        </w:rPr>
      </w:pPr>
      <w:r w:rsidRPr="00400F85">
        <w:rPr>
          <w:lang w:val="en-GB" w:eastAsia="nl-NL"/>
        </w:rPr>
        <w:t xml:space="preserve">The link between education and citizenship has always been prominently present in the work of EUNEC. </w:t>
      </w:r>
      <w:r>
        <w:rPr>
          <w:lang w:val="en-GB" w:eastAsia="nl-NL"/>
        </w:rPr>
        <w:t>The interest of EUNEC</w:t>
      </w:r>
      <w:r w:rsidRPr="00400F85">
        <w:rPr>
          <w:lang w:val="en-GB" w:eastAsia="nl-NL"/>
        </w:rPr>
        <w:t xml:space="preserve"> in the them</w:t>
      </w:r>
      <w:r>
        <w:rPr>
          <w:lang w:val="en-GB" w:eastAsia="nl-NL"/>
        </w:rPr>
        <w:t>e goes back as early as in 2003/</w:t>
      </w:r>
      <w:r w:rsidRPr="00400F85">
        <w:rPr>
          <w:lang w:val="en-GB" w:eastAsia="nl-NL"/>
        </w:rPr>
        <w:t>2004</w:t>
      </w:r>
      <w:r>
        <w:rPr>
          <w:lang w:val="en-GB" w:eastAsia="nl-NL"/>
        </w:rPr>
        <w:t xml:space="preserve"> in </w:t>
      </w:r>
      <w:hyperlink r:id="rId13" w:history="1">
        <w:r w:rsidRPr="00400F85">
          <w:rPr>
            <w:rStyle w:val="Hyperlink"/>
            <w:lang w:val="en-GB" w:eastAsia="nl-NL"/>
          </w:rPr>
          <w:t>The Hague</w:t>
        </w:r>
      </w:hyperlink>
      <w:r>
        <w:rPr>
          <w:lang w:val="en-GB" w:eastAsia="nl-NL"/>
        </w:rPr>
        <w:t>. Focus on education and citizenship is also present in more recent statements (</w:t>
      </w:r>
      <w:hyperlink r:id="rId14" w:history="1">
        <w:r w:rsidRPr="00F84B6A">
          <w:rPr>
            <w:rStyle w:val="Hyperlink"/>
            <w:lang w:val="en-GB" w:eastAsia="nl-NL"/>
          </w:rPr>
          <w:t>http://www.eunec.eu/eunec-work-statements/shared-viewpoints</w:t>
        </w:r>
      </w:hyperlink>
      <w:r>
        <w:rPr>
          <w:lang w:val="en-GB" w:eastAsia="nl-NL"/>
        </w:rPr>
        <w:t xml:space="preserve">): EUNEC statements on early school leaving (2013); EUNEC statements on learning in the digital age (2014); EUNEC statements on making education more inclusive (2017); EUNEC statements on education and migration (2012). </w:t>
      </w:r>
    </w:p>
    <w:p w14:paraId="48EC47C0" w14:textId="77777777" w:rsidR="008D4A1E" w:rsidRPr="0053553B" w:rsidRDefault="008D4A1E" w:rsidP="008D4A1E">
      <w:pPr>
        <w:jc w:val="both"/>
        <w:rPr>
          <w:lang w:val="en-GB" w:eastAsia="nl-NL"/>
        </w:rPr>
      </w:pPr>
      <w:r>
        <w:rPr>
          <w:lang w:val="en-GB" w:eastAsia="nl-NL"/>
        </w:rPr>
        <w:t xml:space="preserve">The theme has received a lot of attention in the nineties, after the fall of communism in Eastern Europe and the raise of the first populist parties in Western Europe. At this moment, the theme of citizenship education is, again, very prominent on the education policy agenda, after the terrorist attacks, and the raise of new populist parties in many countries, and the polarisation of the political debate the last few years. Within Europe, the discussion is vivid, and </w:t>
      </w:r>
      <w:r w:rsidRPr="0053553B">
        <w:rPr>
          <w:lang w:val="en-GB" w:eastAsia="nl-NL"/>
        </w:rPr>
        <w:t xml:space="preserve">education is facing new challenges, given the context of </w:t>
      </w:r>
      <w:proofErr w:type="gramStart"/>
      <w:r w:rsidRPr="0053553B">
        <w:rPr>
          <w:lang w:val="en-GB" w:eastAsia="nl-NL"/>
        </w:rPr>
        <w:t>a number of</w:t>
      </w:r>
      <w:proofErr w:type="gramEnd"/>
      <w:r w:rsidRPr="0053553B">
        <w:rPr>
          <w:lang w:val="en-GB" w:eastAsia="nl-NL"/>
        </w:rPr>
        <w:t xml:space="preserve"> societal disruptions. </w:t>
      </w:r>
    </w:p>
    <w:p w14:paraId="2B896139" w14:textId="77777777" w:rsidR="008D4A1E" w:rsidRDefault="008D4A1E" w:rsidP="008D4A1E">
      <w:pPr>
        <w:jc w:val="both"/>
        <w:rPr>
          <w:lang w:val="en-GB" w:eastAsia="nl-NL"/>
        </w:rPr>
      </w:pPr>
      <w:r>
        <w:rPr>
          <w:lang w:val="en-GB" w:eastAsia="nl-NL"/>
        </w:rPr>
        <w:t>European governments ask education to think about ‘</w:t>
      </w:r>
      <w:proofErr w:type="spellStart"/>
      <w:r>
        <w:rPr>
          <w:lang w:val="en-GB" w:eastAsia="nl-NL"/>
        </w:rPr>
        <w:t>deradicalisation</w:t>
      </w:r>
      <w:proofErr w:type="spellEnd"/>
      <w:r>
        <w:rPr>
          <w:lang w:val="en-GB" w:eastAsia="nl-NL"/>
        </w:rPr>
        <w:t>’ (</w:t>
      </w:r>
      <w:hyperlink r:id="rId15" w:history="1">
        <w:r w:rsidRPr="00400F85">
          <w:rPr>
            <w:rStyle w:val="Hyperlink"/>
            <w:lang w:val="en-GB" w:eastAsia="nl-NL"/>
          </w:rPr>
          <w:t>Declaration of Paris).</w:t>
        </w:r>
      </w:hyperlink>
      <w:r>
        <w:rPr>
          <w:lang w:val="en-GB" w:eastAsia="nl-NL"/>
        </w:rPr>
        <w:t xml:space="preserve"> The Council of Europe has elaborated a </w:t>
      </w:r>
      <w:hyperlink r:id="rId16" w:history="1">
        <w:r w:rsidRPr="00400F85">
          <w:rPr>
            <w:rStyle w:val="Hyperlink"/>
            <w:lang w:val="en-GB" w:eastAsia="nl-NL"/>
          </w:rPr>
          <w:t>framework</w:t>
        </w:r>
      </w:hyperlink>
      <w:r>
        <w:rPr>
          <w:lang w:val="en-GB" w:eastAsia="nl-NL"/>
        </w:rPr>
        <w:t xml:space="preserve"> for curriculum development in the field of citizenship. Another trigger for the discussion </w:t>
      </w:r>
      <w:proofErr w:type="gramStart"/>
      <w:r>
        <w:rPr>
          <w:lang w:val="en-GB" w:eastAsia="nl-NL"/>
        </w:rPr>
        <w:t>are</w:t>
      </w:r>
      <w:proofErr w:type="gramEnd"/>
      <w:r>
        <w:rPr>
          <w:lang w:val="en-GB" w:eastAsia="nl-NL"/>
        </w:rPr>
        <w:t xml:space="preserve"> </w:t>
      </w:r>
      <w:hyperlink r:id="rId17" w:history="1">
        <w:r w:rsidRPr="00400F85">
          <w:rPr>
            <w:rStyle w:val="Hyperlink"/>
            <w:lang w:val="en-GB" w:eastAsia="nl-NL"/>
          </w:rPr>
          <w:t>the results</w:t>
        </w:r>
      </w:hyperlink>
      <w:r>
        <w:rPr>
          <w:lang w:val="en-GB" w:eastAsia="nl-NL"/>
        </w:rPr>
        <w:t xml:space="preserve"> of the recent ICCS (International Civic and Citizenship Studies) survey. </w:t>
      </w:r>
    </w:p>
    <w:p w14:paraId="5063A4B1" w14:textId="77777777" w:rsidR="008D4A1E" w:rsidRDefault="008D4A1E" w:rsidP="008D4A1E">
      <w:pPr>
        <w:jc w:val="both"/>
        <w:rPr>
          <w:lang w:val="en-GB" w:eastAsia="nl-NL"/>
        </w:rPr>
      </w:pPr>
      <w:r>
        <w:rPr>
          <w:lang w:val="en-GB" w:eastAsia="nl-NL"/>
        </w:rPr>
        <w:t xml:space="preserve">Reasons enough for the EUNEC general assembly to decide to organize this meeting, </w:t>
      </w:r>
      <w:proofErr w:type="gramStart"/>
      <w:r>
        <w:rPr>
          <w:lang w:val="en-GB" w:eastAsia="nl-NL"/>
        </w:rPr>
        <w:t>with  specific</w:t>
      </w:r>
      <w:proofErr w:type="gramEnd"/>
      <w:r>
        <w:rPr>
          <w:lang w:val="en-GB" w:eastAsia="nl-NL"/>
        </w:rPr>
        <w:t xml:space="preserve"> focus on how citizenship can be promoted through education. </w:t>
      </w:r>
    </w:p>
    <w:p w14:paraId="19B2041A" w14:textId="77777777" w:rsidR="008D4A1E" w:rsidRDefault="008D4A1E" w:rsidP="008D4A1E">
      <w:pPr>
        <w:jc w:val="both"/>
        <w:rPr>
          <w:lang w:val="en-GB" w:eastAsia="nl-NL"/>
        </w:rPr>
      </w:pPr>
      <w:r>
        <w:rPr>
          <w:lang w:val="en-GB" w:eastAsia="nl-NL"/>
        </w:rPr>
        <w:t>How do we look at citizenship education? There are different layers in the concept of citizenship education, going from knowledge of the institutions to participative culture:</w:t>
      </w:r>
    </w:p>
    <w:p w14:paraId="5D541F34" w14:textId="77777777" w:rsidR="008D4A1E" w:rsidRPr="002C6127" w:rsidRDefault="008D4A1E" w:rsidP="0009383A">
      <w:pPr>
        <w:numPr>
          <w:ilvl w:val="0"/>
          <w:numId w:val="13"/>
        </w:numPr>
        <w:jc w:val="both"/>
        <w:rPr>
          <w:lang w:val="en-GB" w:eastAsia="nl-NL"/>
        </w:rPr>
      </w:pPr>
      <w:r>
        <w:rPr>
          <w:lang w:val="en-GB" w:eastAsia="nl-NL"/>
        </w:rPr>
        <w:lastRenderedPageBreak/>
        <w:t>Knowledge of political institutions and of democratic principles: to be able to act in a parliamentary democracy;</w:t>
      </w:r>
    </w:p>
    <w:p w14:paraId="7F3DEBD9" w14:textId="77777777" w:rsidR="008D4A1E" w:rsidRPr="002C6127" w:rsidRDefault="008D4A1E" w:rsidP="0009383A">
      <w:pPr>
        <w:numPr>
          <w:ilvl w:val="0"/>
          <w:numId w:val="13"/>
        </w:numPr>
        <w:jc w:val="both"/>
        <w:rPr>
          <w:lang w:val="en-GB" w:eastAsia="nl-NL"/>
        </w:rPr>
      </w:pPr>
      <w:r>
        <w:rPr>
          <w:lang w:val="en-GB" w:eastAsia="nl-NL"/>
        </w:rPr>
        <w:t>To be able to build an opinion on societal themes: critical consideration of different viewpoints, understand the underlying political and ideological motivations, decide on a personal viewpoint;</w:t>
      </w:r>
    </w:p>
    <w:p w14:paraId="058DDB7F" w14:textId="77777777" w:rsidR="008D4A1E" w:rsidRDefault="008D4A1E" w:rsidP="0009383A">
      <w:pPr>
        <w:numPr>
          <w:ilvl w:val="0"/>
          <w:numId w:val="13"/>
        </w:numPr>
        <w:jc w:val="both"/>
        <w:rPr>
          <w:lang w:val="en-GB" w:eastAsia="nl-NL"/>
        </w:rPr>
      </w:pPr>
      <w:r>
        <w:rPr>
          <w:lang w:val="en-GB" w:eastAsia="nl-NL"/>
        </w:rPr>
        <w:t>Take up an engagement in society, take responsibility and be active in a societal project (through voluntary work, for instance);</w:t>
      </w:r>
    </w:p>
    <w:p w14:paraId="2E2A4DC3" w14:textId="77777777" w:rsidR="008D4A1E" w:rsidRPr="00FF6698" w:rsidRDefault="008D4A1E" w:rsidP="0009383A">
      <w:pPr>
        <w:numPr>
          <w:ilvl w:val="0"/>
          <w:numId w:val="13"/>
        </w:numPr>
        <w:jc w:val="both"/>
        <w:rPr>
          <w:lang w:val="en-GB" w:eastAsia="nl-NL"/>
        </w:rPr>
      </w:pPr>
      <w:r>
        <w:rPr>
          <w:lang w:val="en-GB" w:eastAsia="nl-NL"/>
        </w:rPr>
        <w:t>Be part of a participatory school project;</w:t>
      </w:r>
    </w:p>
    <w:p w14:paraId="27F5F547" w14:textId="77777777" w:rsidR="008D4A1E" w:rsidRDefault="008D4A1E" w:rsidP="0009383A">
      <w:pPr>
        <w:numPr>
          <w:ilvl w:val="0"/>
          <w:numId w:val="13"/>
        </w:numPr>
        <w:jc w:val="both"/>
        <w:rPr>
          <w:lang w:val="en-GB" w:eastAsia="nl-NL"/>
        </w:rPr>
      </w:pPr>
      <w:r>
        <w:rPr>
          <w:lang w:val="en-GB" w:eastAsia="nl-NL"/>
        </w:rPr>
        <w:t xml:space="preserve">Subscribe to </w:t>
      </w:r>
      <w:proofErr w:type="gramStart"/>
      <w:r>
        <w:rPr>
          <w:lang w:val="en-GB" w:eastAsia="nl-NL"/>
        </w:rPr>
        <w:t>a number of</w:t>
      </w:r>
      <w:proofErr w:type="gramEnd"/>
      <w:r>
        <w:rPr>
          <w:lang w:val="en-GB" w:eastAsia="nl-NL"/>
        </w:rPr>
        <w:t xml:space="preserve"> values that are at the basis of the democratic system, such as the rule of law (accepting a democratic majority decision, respecting the opposition and the opinion of minorities).</w:t>
      </w:r>
    </w:p>
    <w:p w14:paraId="21CF6A8E" w14:textId="77777777" w:rsidR="008D4A1E" w:rsidRDefault="008D4A1E" w:rsidP="008D4A1E">
      <w:pPr>
        <w:jc w:val="both"/>
        <w:rPr>
          <w:lang w:val="en-GB" w:eastAsia="nl-NL"/>
        </w:rPr>
      </w:pPr>
      <w:r>
        <w:rPr>
          <w:lang w:val="en-GB" w:eastAsia="nl-NL"/>
        </w:rPr>
        <w:t xml:space="preserve">The focus of the seminar will be on how education can play a role in fostering these different layers, and on how education can thus contribute to transmitting democratic values. </w:t>
      </w:r>
    </w:p>
    <w:p w14:paraId="52D67090" w14:textId="68A88CD5" w:rsidR="00530CAD" w:rsidRDefault="00530CAD" w:rsidP="008D4A1E">
      <w:pPr>
        <w:jc w:val="both"/>
        <w:rPr>
          <w:lang w:val="en-GB" w:eastAsia="nl-NL"/>
        </w:rPr>
      </w:pPr>
    </w:p>
    <w:p w14:paraId="2D37812F" w14:textId="77777777" w:rsidR="008D4A1E" w:rsidRDefault="008D4A1E" w:rsidP="00530CAD">
      <w:pPr>
        <w:pBdr>
          <w:top w:val="single" w:sz="4" w:space="1" w:color="auto"/>
          <w:left w:val="single" w:sz="4" w:space="4" w:color="auto"/>
          <w:bottom w:val="single" w:sz="4" w:space="1" w:color="auto"/>
          <w:right w:val="single" w:sz="4" w:space="4" w:color="auto"/>
        </w:pBdr>
        <w:jc w:val="both"/>
        <w:rPr>
          <w:lang w:val="en-GB" w:eastAsia="nl-NL"/>
        </w:rPr>
      </w:pPr>
      <w:r w:rsidRPr="00B00C20">
        <w:rPr>
          <w:lang w:val="en-GB" w:eastAsia="nl-NL"/>
        </w:rPr>
        <w:t>‘The challenges that Europe is facing today – including disenchantment with democracy, integration of refugees and the rise of violent extremism - make education for democratic citizenship and human rights more important than ever, and we need to step up this work in the years to come.’</w:t>
      </w:r>
      <w:r>
        <w:rPr>
          <w:rStyle w:val="Voetnootmarkering"/>
          <w:lang w:val="en-GB" w:eastAsia="nl-NL"/>
        </w:rPr>
        <w:footnoteReference w:id="1"/>
      </w:r>
      <w:r w:rsidRPr="00B00C20">
        <w:rPr>
          <w:lang w:val="en-GB" w:eastAsia="nl-NL"/>
        </w:rPr>
        <w:t> </w:t>
      </w:r>
      <w:r>
        <w:rPr>
          <w:lang w:val="en-GB" w:eastAsia="nl-NL"/>
        </w:rPr>
        <w:t xml:space="preserve"> </w:t>
      </w:r>
    </w:p>
    <w:p w14:paraId="16DC1FD5" w14:textId="1C188453" w:rsidR="00530CAD" w:rsidRDefault="00530CAD" w:rsidP="008D4A1E">
      <w:pPr>
        <w:ind w:left="432"/>
        <w:jc w:val="both"/>
        <w:rPr>
          <w:lang w:val="en-GB" w:eastAsia="nl-NL"/>
        </w:rPr>
      </w:pPr>
    </w:p>
    <w:p w14:paraId="5E3B181A" w14:textId="77777777" w:rsidR="00530CAD" w:rsidRDefault="00530CAD" w:rsidP="008D4A1E">
      <w:pPr>
        <w:ind w:left="432"/>
        <w:jc w:val="both"/>
        <w:rPr>
          <w:lang w:val="en-GB" w:eastAsia="nl-NL"/>
        </w:rPr>
      </w:pPr>
    </w:p>
    <w:p w14:paraId="4F41525F" w14:textId="77777777" w:rsidR="00530CAD" w:rsidRDefault="00530CAD" w:rsidP="008D4A1E">
      <w:pPr>
        <w:ind w:left="432"/>
        <w:jc w:val="both"/>
        <w:rPr>
          <w:lang w:val="en-GB" w:eastAsia="nl-NL"/>
        </w:rPr>
      </w:pPr>
    </w:p>
    <w:p w14:paraId="2C8254F0" w14:textId="77777777" w:rsidR="00530CAD" w:rsidRDefault="00530CAD" w:rsidP="008D4A1E">
      <w:pPr>
        <w:ind w:left="432"/>
        <w:jc w:val="both"/>
        <w:rPr>
          <w:lang w:val="en-GB" w:eastAsia="nl-NL"/>
        </w:rPr>
      </w:pPr>
    </w:p>
    <w:p w14:paraId="16951B02" w14:textId="77777777" w:rsidR="00530CAD" w:rsidRDefault="00530CAD" w:rsidP="008D4A1E">
      <w:pPr>
        <w:ind w:left="432"/>
        <w:jc w:val="both"/>
        <w:rPr>
          <w:lang w:val="en-GB" w:eastAsia="nl-NL"/>
        </w:rPr>
      </w:pPr>
    </w:p>
    <w:p w14:paraId="032B5D9C" w14:textId="77777777" w:rsidR="00530CAD" w:rsidRDefault="00530CAD" w:rsidP="008D4A1E">
      <w:pPr>
        <w:ind w:left="432"/>
        <w:jc w:val="both"/>
        <w:rPr>
          <w:lang w:val="en-GB" w:eastAsia="nl-NL"/>
        </w:rPr>
      </w:pPr>
    </w:p>
    <w:p w14:paraId="419B017D" w14:textId="77777777" w:rsidR="00530CAD" w:rsidRDefault="00530CAD" w:rsidP="008D4A1E">
      <w:pPr>
        <w:ind w:left="432"/>
        <w:jc w:val="both"/>
        <w:rPr>
          <w:lang w:val="en-GB" w:eastAsia="nl-NL"/>
        </w:rPr>
      </w:pPr>
    </w:p>
    <w:p w14:paraId="089063BB" w14:textId="77777777" w:rsidR="00530CAD" w:rsidRDefault="00530CAD" w:rsidP="008D4A1E">
      <w:pPr>
        <w:ind w:left="432"/>
        <w:jc w:val="both"/>
        <w:rPr>
          <w:lang w:val="en-GB" w:eastAsia="nl-NL"/>
        </w:rPr>
      </w:pPr>
    </w:p>
    <w:p w14:paraId="0D09FD5C" w14:textId="77777777" w:rsidR="00530CAD" w:rsidRDefault="00530CAD" w:rsidP="008D4A1E">
      <w:pPr>
        <w:ind w:left="432"/>
        <w:jc w:val="both"/>
        <w:rPr>
          <w:lang w:val="en-GB" w:eastAsia="nl-NL"/>
        </w:rPr>
      </w:pPr>
    </w:p>
    <w:p w14:paraId="19391EA7" w14:textId="77777777" w:rsidR="00530CAD" w:rsidRDefault="00530CAD" w:rsidP="008D4A1E">
      <w:pPr>
        <w:ind w:left="432"/>
        <w:jc w:val="both"/>
        <w:rPr>
          <w:lang w:val="en-GB" w:eastAsia="nl-NL"/>
        </w:rPr>
      </w:pPr>
    </w:p>
    <w:p w14:paraId="6EC4F6D3" w14:textId="0C808658" w:rsidR="000D4727" w:rsidRPr="00530CAD" w:rsidRDefault="000D4727" w:rsidP="00530CAD">
      <w:pPr>
        <w:jc w:val="both"/>
        <w:rPr>
          <w:rStyle w:val="Intensieveverwijzing"/>
          <w:b w:val="0"/>
          <w:bCs w:val="0"/>
          <w:smallCaps w:val="0"/>
          <w:color w:val="auto"/>
          <w:spacing w:val="0"/>
          <w:u w:val="none"/>
          <w:lang w:val="en-GB" w:eastAsia="nl-NL"/>
        </w:rPr>
      </w:pPr>
    </w:p>
    <w:p w14:paraId="36C10913" w14:textId="28A05DAC" w:rsidR="00E909D6" w:rsidRDefault="00D00BE2" w:rsidP="00D00BE2">
      <w:pPr>
        <w:pStyle w:val="basis"/>
        <w:rPr>
          <w:rStyle w:val="Intensieveverwijzing"/>
          <w:color w:val="4F81BD"/>
          <w:sz w:val="28"/>
          <w:szCs w:val="28"/>
          <w:lang w:val="en-GB"/>
        </w:rPr>
      </w:pPr>
      <w:r w:rsidRPr="00996ADF">
        <w:rPr>
          <w:rStyle w:val="Intensieveverwijzing"/>
          <w:color w:val="4F81BD"/>
          <w:sz w:val="28"/>
          <w:szCs w:val="28"/>
          <w:lang w:val="en-GB"/>
        </w:rPr>
        <w:lastRenderedPageBreak/>
        <w:t>PROGRAMME</w:t>
      </w:r>
    </w:p>
    <w:p w14:paraId="399CB957" w14:textId="77777777" w:rsidR="008D4A1E" w:rsidRDefault="008D4A1E" w:rsidP="00D00BE2">
      <w:pPr>
        <w:pStyle w:val="basis"/>
        <w:rPr>
          <w:rStyle w:val="Intensieveverwijzing"/>
          <w:color w:val="4F81BD"/>
          <w:sz w:val="28"/>
          <w:szCs w:val="28"/>
          <w:lang w:val="en-GB"/>
        </w:rPr>
      </w:pPr>
    </w:p>
    <w:p w14:paraId="36C10914" w14:textId="65E70CE9" w:rsidR="00AC79D0" w:rsidRDefault="008D4A1E" w:rsidP="008D4A1E">
      <w:pPr>
        <w:rPr>
          <w:lang w:val="en-GB"/>
        </w:rPr>
      </w:pPr>
      <w:r>
        <w:rPr>
          <w:lang w:val="en-GB"/>
        </w:rPr>
        <w:t xml:space="preserve">The seminar took </w:t>
      </w:r>
      <w:r w:rsidRPr="002839F5">
        <w:rPr>
          <w:lang w:val="en-GB"/>
        </w:rPr>
        <w:t xml:space="preserve">place at the premises of the CNE, the Portuguese Education Council, </w:t>
      </w:r>
      <w:proofErr w:type="spellStart"/>
      <w:r w:rsidRPr="002839F5">
        <w:rPr>
          <w:lang w:val="en-GB"/>
        </w:rPr>
        <w:t>Rua</w:t>
      </w:r>
      <w:proofErr w:type="spellEnd"/>
      <w:r w:rsidRPr="002839F5">
        <w:rPr>
          <w:lang w:val="en-GB"/>
        </w:rPr>
        <w:t xml:space="preserve"> </w:t>
      </w:r>
      <w:proofErr w:type="spellStart"/>
      <w:r w:rsidRPr="002839F5">
        <w:rPr>
          <w:lang w:val="en-GB"/>
        </w:rPr>
        <w:t>Florbela</w:t>
      </w:r>
      <w:proofErr w:type="spellEnd"/>
      <w:r w:rsidRPr="002839F5">
        <w:rPr>
          <w:lang w:val="en-GB"/>
        </w:rPr>
        <w:t xml:space="preserve"> </w:t>
      </w:r>
      <w:proofErr w:type="spellStart"/>
      <w:r w:rsidRPr="002839F5">
        <w:rPr>
          <w:lang w:val="en-GB"/>
        </w:rPr>
        <w:t>Espanca</w:t>
      </w:r>
      <w:proofErr w:type="spellEnd"/>
      <w:r>
        <w:rPr>
          <w:lang w:val="en-GB"/>
        </w:rPr>
        <w:t xml:space="preserve">, Lisbon.  </w:t>
      </w:r>
      <w:r w:rsidRPr="002839F5">
        <w:rPr>
          <w:lang w:val="en-GB"/>
        </w:rPr>
        <w:t>Participants fr</w:t>
      </w:r>
      <w:r w:rsidR="00530CAD">
        <w:rPr>
          <w:lang w:val="en-GB"/>
        </w:rPr>
        <w:t xml:space="preserve">om abroad stay at Hotel Lutecia, </w:t>
      </w:r>
      <w:r>
        <w:rPr>
          <w:lang w:val="en-GB"/>
        </w:rPr>
        <w:t xml:space="preserve">Av. Frei Miguel </w:t>
      </w:r>
      <w:proofErr w:type="spellStart"/>
      <w:r>
        <w:rPr>
          <w:lang w:val="en-GB"/>
        </w:rPr>
        <w:t>Contreiras</w:t>
      </w:r>
      <w:proofErr w:type="spellEnd"/>
      <w:r>
        <w:rPr>
          <w:lang w:val="en-GB"/>
        </w:rPr>
        <w:t xml:space="preserve"> nº 5, Lisbon. </w:t>
      </w:r>
    </w:p>
    <w:p w14:paraId="59E94ACA" w14:textId="77777777" w:rsidR="00530CAD" w:rsidRPr="008D4A1E" w:rsidRDefault="00530CAD" w:rsidP="008D4A1E">
      <w:pPr>
        <w:rPr>
          <w:rStyle w:val="Intensieveverwijzing"/>
          <w:b w:val="0"/>
          <w:bCs w:val="0"/>
          <w:smallCaps w:val="0"/>
          <w:color w:val="auto"/>
          <w:spacing w:val="0"/>
          <w:u w:val="none"/>
          <w:lang w:val="en-GB"/>
        </w:rPr>
      </w:pPr>
    </w:p>
    <w:p w14:paraId="36C10915" w14:textId="133BBA08" w:rsidR="00D034A4" w:rsidRPr="000D4727" w:rsidRDefault="000D4727" w:rsidP="00E909D6">
      <w:pPr>
        <w:pStyle w:val="Titel"/>
        <w:shd w:val="clear" w:color="auto" w:fill="95B3D7" w:themeFill="accent1" w:themeFillTint="99"/>
        <w:rPr>
          <w:bCs/>
          <w:sz w:val="32"/>
          <w:u w:val="none"/>
        </w:rPr>
      </w:pPr>
      <w:r w:rsidRPr="000D4727">
        <w:rPr>
          <w:rStyle w:val="OpmaakprofielVerdana9pt"/>
          <w:bCs/>
          <w:sz w:val="32"/>
          <w:u w:val="none"/>
        </w:rPr>
        <w:t>Thursday 1 March 2018</w:t>
      </w:r>
    </w:p>
    <w:p w14:paraId="303F5F6E" w14:textId="77777777" w:rsidR="008D4A1E" w:rsidRPr="00A93D50" w:rsidRDefault="008D4A1E" w:rsidP="008D4A1E">
      <w:pPr>
        <w:rPr>
          <w:i/>
          <w:lang w:val="en-GB"/>
        </w:rPr>
      </w:pPr>
      <w:r w:rsidRPr="00A93D50">
        <w:rPr>
          <w:i/>
          <w:lang w:val="en-GB"/>
        </w:rPr>
        <w:t xml:space="preserve">Chair of the day: </w:t>
      </w:r>
      <w:r w:rsidRPr="00A93D50">
        <w:rPr>
          <w:b/>
          <w:i/>
          <w:lang w:val="en-GB"/>
        </w:rPr>
        <w:t>Manuel Miguéns</w:t>
      </w:r>
      <w:r w:rsidRPr="00A93D50">
        <w:rPr>
          <w:i/>
          <w:lang w:val="en-GB"/>
        </w:rPr>
        <w:t xml:space="preserve">, EUNEC president and secretary general of the CNE (Portuguese Education Council) </w:t>
      </w:r>
    </w:p>
    <w:p w14:paraId="0A3CBA3C" w14:textId="77777777" w:rsidR="008D4A1E" w:rsidRDefault="008D4A1E" w:rsidP="008D4A1E">
      <w:pPr>
        <w:jc w:val="both"/>
        <w:rPr>
          <w:lang w:val="en-GB"/>
        </w:rPr>
      </w:pPr>
      <w:r>
        <w:rPr>
          <w:b/>
          <w:lang w:val="en-GB"/>
        </w:rPr>
        <w:t>08.45</w:t>
      </w:r>
      <w:r>
        <w:rPr>
          <w:lang w:val="en-GB"/>
        </w:rPr>
        <w:tab/>
      </w:r>
      <w:r>
        <w:rPr>
          <w:lang w:val="en-GB"/>
        </w:rPr>
        <w:tab/>
      </w:r>
      <w:r>
        <w:rPr>
          <w:lang w:val="en-GB"/>
        </w:rPr>
        <w:tab/>
      </w:r>
      <w:r w:rsidRPr="00DC2F7F">
        <w:rPr>
          <w:lang w:val="en-GB"/>
        </w:rPr>
        <w:t>Registration</w:t>
      </w:r>
    </w:p>
    <w:p w14:paraId="56C136E9" w14:textId="77777777" w:rsidR="008D4A1E" w:rsidRPr="0008711F" w:rsidRDefault="008D4A1E" w:rsidP="008D4A1E">
      <w:pPr>
        <w:jc w:val="both"/>
        <w:rPr>
          <w:b/>
          <w:lang w:val="en-GB"/>
        </w:rPr>
      </w:pPr>
      <w:r w:rsidRPr="0008711F">
        <w:rPr>
          <w:b/>
          <w:lang w:val="en-GB"/>
        </w:rPr>
        <w:tab/>
      </w:r>
      <w:r w:rsidRPr="0008711F">
        <w:rPr>
          <w:b/>
          <w:lang w:val="en-GB"/>
        </w:rPr>
        <w:tab/>
      </w:r>
      <w:r w:rsidRPr="0008711F">
        <w:rPr>
          <w:b/>
          <w:lang w:val="en-GB"/>
        </w:rPr>
        <w:tab/>
        <w:t>WELCOME AND INTRODUCTION TO THE THEME</w:t>
      </w:r>
    </w:p>
    <w:p w14:paraId="4D645B71" w14:textId="77777777" w:rsidR="008D4A1E" w:rsidRDefault="008D4A1E" w:rsidP="008D4A1E">
      <w:pPr>
        <w:pStyle w:val="Lijstalinea"/>
        <w:spacing w:after="160" w:line="256" w:lineRule="auto"/>
        <w:ind w:left="0"/>
        <w:jc w:val="both"/>
        <w:rPr>
          <w:b/>
          <w:szCs w:val="20"/>
        </w:rPr>
      </w:pPr>
      <w:r>
        <w:rPr>
          <w:b/>
          <w:szCs w:val="20"/>
        </w:rPr>
        <w:t>09.15 – 09.30</w:t>
      </w:r>
      <w:r>
        <w:rPr>
          <w:b/>
          <w:szCs w:val="20"/>
        </w:rPr>
        <w:tab/>
        <w:t xml:space="preserve">Welcome </w:t>
      </w:r>
      <w:r w:rsidRPr="00697118">
        <w:rPr>
          <w:b/>
          <w:szCs w:val="20"/>
          <w:lang w:val="pt-PT"/>
        </w:rPr>
        <w:t>to the CNE</w:t>
      </w:r>
    </w:p>
    <w:p w14:paraId="1E14CCE1" w14:textId="77777777" w:rsidR="008D4A1E" w:rsidRPr="00FF6698" w:rsidRDefault="008D4A1E" w:rsidP="008D4A1E">
      <w:pPr>
        <w:pStyle w:val="Lijstalinea"/>
        <w:spacing w:after="160" w:line="256" w:lineRule="auto"/>
        <w:ind w:left="1416" w:firstLine="708"/>
        <w:jc w:val="both"/>
        <w:rPr>
          <w:szCs w:val="20"/>
          <w:lang w:val="pt-PT"/>
        </w:rPr>
      </w:pPr>
      <w:r>
        <w:rPr>
          <w:szCs w:val="20"/>
          <w:lang w:val="pt-PT"/>
        </w:rPr>
        <w:t>Maria E</w:t>
      </w:r>
      <w:r w:rsidRPr="002C6127">
        <w:rPr>
          <w:szCs w:val="20"/>
          <w:lang w:val="pt-PT"/>
        </w:rPr>
        <w:t>mília Brederode Santos – President</w:t>
      </w:r>
      <w:r>
        <w:rPr>
          <w:szCs w:val="20"/>
          <w:lang w:val="pt-PT"/>
        </w:rPr>
        <w:t xml:space="preserve"> of the CNE</w:t>
      </w:r>
    </w:p>
    <w:p w14:paraId="1F048A83" w14:textId="77777777" w:rsidR="008D4A1E" w:rsidRPr="002C6127" w:rsidRDefault="008D4A1E" w:rsidP="008D4A1E">
      <w:pPr>
        <w:pStyle w:val="Lijstalinea"/>
        <w:spacing w:after="160" w:line="256" w:lineRule="auto"/>
        <w:ind w:left="1416" w:firstLine="708"/>
        <w:jc w:val="both"/>
        <w:rPr>
          <w:b/>
          <w:szCs w:val="20"/>
          <w:lang w:val="pt-PT"/>
        </w:rPr>
      </w:pPr>
      <w:r>
        <w:rPr>
          <w:b/>
          <w:szCs w:val="20"/>
          <w:lang w:val="pt-PT"/>
        </w:rPr>
        <w:t>Welcome to the Conference</w:t>
      </w:r>
    </w:p>
    <w:p w14:paraId="0C4294F7" w14:textId="69105AAA" w:rsidR="008D4A1E" w:rsidRDefault="008D4A1E" w:rsidP="00530CAD">
      <w:pPr>
        <w:pStyle w:val="Lijstalinea"/>
        <w:spacing w:after="160" w:line="256" w:lineRule="auto"/>
        <w:ind w:left="2112" w:firstLine="12"/>
        <w:jc w:val="both"/>
        <w:rPr>
          <w:szCs w:val="20"/>
        </w:rPr>
      </w:pPr>
      <w:r>
        <w:rPr>
          <w:szCs w:val="20"/>
        </w:rPr>
        <w:t xml:space="preserve">Manuel Miguéns, EUNEC president and secretary general of the CNE </w:t>
      </w:r>
    </w:p>
    <w:p w14:paraId="7159853E" w14:textId="77777777" w:rsidR="008D4A1E" w:rsidRDefault="008D4A1E" w:rsidP="008D4A1E">
      <w:pPr>
        <w:pStyle w:val="Lijstalinea"/>
        <w:spacing w:after="160" w:line="256" w:lineRule="auto"/>
        <w:ind w:left="0"/>
        <w:jc w:val="both"/>
        <w:rPr>
          <w:szCs w:val="20"/>
        </w:rPr>
      </w:pPr>
    </w:p>
    <w:p w14:paraId="1259A099" w14:textId="77777777" w:rsidR="008D4A1E" w:rsidRDefault="008D4A1E" w:rsidP="008D4A1E">
      <w:pPr>
        <w:pStyle w:val="Lijstalinea"/>
        <w:spacing w:after="160" w:line="256" w:lineRule="auto"/>
        <w:ind w:left="0"/>
        <w:jc w:val="both"/>
        <w:rPr>
          <w:b/>
          <w:szCs w:val="20"/>
        </w:rPr>
      </w:pPr>
      <w:r>
        <w:rPr>
          <w:szCs w:val="20"/>
        </w:rPr>
        <w:tab/>
      </w:r>
      <w:r>
        <w:rPr>
          <w:szCs w:val="20"/>
        </w:rPr>
        <w:tab/>
      </w:r>
      <w:r>
        <w:rPr>
          <w:szCs w:val="20"/>
        </w:rPr>
        <w:tab/>
        <w:t xml:space="preserve"> </w:t>
      </w:r>
    </w:p>
    <w:p w14:paraId="1372D7D7" w14:textId="77777777" w:rsidR="008D4A1E" w:rsidRPr="0008711F" w:rsidRDefault="008D4A1E" w:rsidP="008D4A1E">
      <w:pPr>
        <w:pStyle w:val="Lijstalinea"/>
        <w:spacing w:after="160" w:line="256" w:lineRule="auto"/>
        <w:ind w:left="2112"/>
        <w:jc w:val="both"/>
        <w:rPr>
          <w:b/>
          <w:szCs w:val="20"/>
        </w:rPr>
      </w:pPr>
      <w:r w:rsidRPr="0008711F">
        <w:rPr>
          <w:b/>
          <w:szCs w:val="20"/>
        </w:rPr>
        <w:t>KEY NOTE PRESENTATIONS from an international perspective</w:t>
      </w:r>
    </w:p>
    <w:p w14:paraId="37CF06CF" w14:textId="77777777" w:rsidR="008D4A1E" w:rsidRDefault="008D4A1E" w:rsidP="008D4A1E">
      <w:pPr>
        <w:pStyle w:val="Lijstalinea"/>
        <w:spacing w:after="160" w:line="256" w:lineRule="auto"/>
        <w:ind w:left="2112"/>
        <w:jc w:val="both"/>
        <w:rPr>
          <w:szCs w:val="20"/>
        </w:rPr>
      </w:pPr>
    </w:p>
    <w:p w14:paraId="1C44F36A" w14:textId="77777777" w:rsidR="008D4A1E" w:rsidRDefault="008D4A1E" w:rsidP="008D4A1E">
      <w:pPr>
        <w:pStyle w:val="Lijstalinea"/>
        <w:spacing w:after="160" w:line="256" w:lineRule="auto"/>
        <w:ind w:left="0"/>
        <w:jc w:val="both"/>
        <w:rPr>
          <w:b/>
        </w:rPr>
      </w:pPr>
      <w:r w:rsidRPr="00204F4C">
        <w:rPr>
          <w:b/>
          <w:szCs w:val="20"/>
        </w:rPr>
        <w:t>09.</w:t>
      </w:r>
      <w:r>
        <w:rPr>
          <w:b/>
          <w:szCs w:val="20"/>
        </w:rPr>
        <w:t>30 – 09.50</w:t>
      </w:r>
      <w:r w:rsidRPr="00B8216B">
        <w:rPr>
          <w:b/>
        </w:rPr>
        <w:tab/>
      </w:r>
      <w:r>
        <w:rPr>
          <w:b/>
        </w:rPr>
        <w:t>The EU, common values and education</w:t>
      </w:r>
    </w:p>
    <w:p w14:paraId="1C3AF689" w14:textId="77777777" w:rsidR="008D4A1E" w:rsidRDefault="008D4A1E" w:rsidP="008D4A1E">
      <w:pPr>
        <w:pStyle w:val="Lijstalinea"/>
        <w:spacing w:after="160" w:line="256" w:lineRule="auto"/>
        <w:ind w:left="2124"/>
        <w:jc w:val="both"/>
      </w:pPr>
      <w:proofErr w:type="spellStart"/>
      <w:r w:rsidRPr="007408D3">
        <w:t>Stefaan</w:t>
      </w:r>
      <w:proofErr w:type="spellEnd"/>
      <w:r w:rsidRPr="007408D3">
        <w:t xml:space="preserve"> Hermans, Director of Policy Strategy and Evaluation, DG Education and Culture, European Commission </w:t>
      </w:r>
    </w:p>
    <w:p w14:paraId="1D10B51F" w14:textId="77777777" w:rsidR="008D4A1E" w:rsidRPr="007408D3" w:rsidRDefault="008D4A1E" w:rsidP="008D4A1E">
      <w:pPr>
        <w:pStyle w:val="Lijstalinea"/>
        <w:spacing w:after="160" w:line="256" w:lineRule="auto"/>
        <w:ind w:left="2124"/>
        <w:jc w:val="both"/>
      </w:pPr>
    </w:p>
    <w:p w14:paraId="25012774" w14:textId="77777777" w:rsidR="008D4A1E" w:rsidRDefault="008D4A1E" w:rsidP="008D4A1E">
      <w:pPr>
        <w:pStyle w:val="Lijstalinea"/>
        <w:spacing w:after="160" w:line="256" w:lineRule="auto"/>
        <w:ind w:left="2124" w:hanging="2124"/>
      </w:pPr>
      <w:r w:rsidRPr="007408D3">
        <w:rPr>
          <w:b/>
          <w:szCs w:val="20"/>
        </w:rPr>
        <w:t>09.50 – 10.20</w:t>
      </w:r>
      <w:r w:rsidRPr="007408D3">
        <w:rPr>
          <w:b/>
          <w:szCs w:val="20"/>
        </w:rPr>
        <w:tab/>
        <w:t xml:space="preserve">Rethinking citizenship education  </w:t>
      </w:r>
      <w:r w:rsidRPr="007408D3">
        <w:rPr>
          <w:b/>
          <w:szCs w:val="20"/>
        </w:rPr>
        <w:br/>
      </w:r>
      <w:r w:rsidRPr="007408D3">
        <w:t>Tristan McCowan, University College, London</w:t>
      </w:r>
      <w:r>
        <w:t xml:space="preserve"> </w:t>
      </w:r>
      <w:r w:rsidRPr="00A93D50">
        <w:t xml:space="preserve"> </w:t>
      </w:r>
    </w:p>
    <w:p w14:paraId="385341AB" w14:textId="77777777" w:rsidR="008D4A1E" w:rsidRPr="007408D3" w:rsidRDefault="008D4A1E" w:rsidP="008D4A1E">
      <w:pPr>
        <w:pStyle w:val="Lijstalinea"/>
        <w:spacing w:after="160" w:line="256" w:lineRule="auto"/>
        <w:ind w:left="2124" w:hanging="2124"/>
        <w:rPr>
          <w:b/>
        </w:rPr>
      </w:pPr>
    </w:p>
    <w:p w14:paraId="6D0AFD42" w14:textId="77777777" w:rsidR="008D4A1E" w:rsidRDefault="008D4A1E" w:rsidP="008D4A1E">
      <w:pPr>
        <w:pStyle w:val="Lijstalinea"/>
        <w:spacing w:after="160" w:line="256" w:lineRule="auto"/>
        <w:ind w:left="2124" w:hanging="2124"/>
        <w:jc w:val="both"/>
        <w:rPr>
          <w:b/>
          <w:szCs w:val="20"/>
          <w:highlight w:val="yellow"/>
        </w:rPr>
      </w:pPr>
      <w:r w:rsidRPr="00B8216B">
        <w:rPr>
          <w:b/>
          <w:szCs w:val="20"/>
        </w:rPr>
        <w:t>1</w:t>
      </w:r>
      <w:r>
        <w:rPr>
          <w:b/>
          <w:szCs w:val="20"/>
        </w:rPr>
        <w:t>0.20 – 10.5</w:t>
      </w:r>
      <w:r w:rsidRPr="00B8216B">
        <w:rPr>
          <w:b/>
          <w:szCs w:val="20"/>
        </w:rPr>
        <w:t>0</w:t>
      </w:r>
      <w:r w:rsidRPr="00B8216B">
        <w:rPr>
          <w:b/>
          <w:szCs w:val="20"/>
        </w:rPr>
        <w:tab/>
      </w:r>
      <w:r w:rsidRPr="007408D3">
        <w:rPr>
          <w:b/>
          <w:szCs w:val="20"/>
        </w:rPr>
        <w:t>Citizenship education in the EU-policies and practices from and for the life of schools</w:t>
      </w:r>
    </w:p>
    <w:p w14:paraId="59A2B966" w14:textId="77777777" w:rsidR="008D4A1E" w:rsidRDefault="008D4A1E" w:rsidP="008D4A1E">
      <w:pPr>
        <w:pStyle w:val="Lijstalinea"/>
        <w:spacing w:after="160" w:line="256" w:lineRule="auto"/>
        <w:ind w:left="2124"/>
        <w:jc w:val="both"/>
        <w:rPr>
          <w:szCs w:val="20"/>
        </w:rPr>
      </w:pPr>
      <w:r w:rsidRPr="007408D3">
        <w:rPr>
          <w:szCs w:val="20"/>
        </w:rPr>
        <w:t xml:space="preserve">Isabel Menezes, CNE  </w:t>
      </w:r>
    </w:p>
    <w:p w14:paraId="52AF5199" w14:textId="77777777" w:rsidR="008D4A1E" w:rsidRPr="00D24EE4" w:rsidRDefault="008D4A1E" w:rsidP="008D4A1E">
      <w:pPr>
        <w:pStyle w:val="Lijstalinea"/>
        <w:spacing w:after="160" w:line="256" w:lineRule="auto"/>
        <w:ind w:left="2124"/>
        <w:jc w:val="both"/>
        <w:rPr>
          <w:szCs w:val="20"/>
        </w:rPr>
      </w:pPr>
    </w:p>
    <w:p w14:paraId="2ADA48BA" w14:textId="77777777" w:rsidR="008D4A1E" w:rsidRDefault="008D4A1E" w:rsidP="008D4A1E">
      <w:pPr>
        <w:pStyle w:val="Lijstalinea"/>
        <w:spacing w:after="160" w:line="256" w:lineRule="auto"/>
        <w:ind w:left="0"/>
        <w:jc w:val="both"/>
        <w:rPr>
          <w:szCs w:val="20"/>
        </w:rPr>
      </w:pPr>
      <w:r>
        <w:rPr>
          <w:b/>
          <w:szCs w:val="20"/>
        </w:rPr>
        <w:t>10.50 – 11.10</w:t>
      </w:r>
      <w:r w:rsidRPr="007C3F40">
        <w:rPr>
          <w:b/>
          <w:szCs w:val="20"/>
        </w:rPr>
        <w:tab/>
      </w:r>
      <w:r w:rsidRPr="00CE32F1">
        <w:rPr>
          <w:szCs w:val="20"/>
        </w:rPr>
        <w:t xml:space="preserve">Coffee </w:t>
      </w:r>
    </w:p>
    <w:p w14:paraId="1324E1DD" w14:textId="77777777" w:rsidR="008D4A1E" w:rsidRPr="007C3F40" w:rsidRDefault="008D4A1E" w:rsidP="008D4A1E">
      <w:pPr>
        <w:pStyle w:val="Lijstalinea"/>
        <w:spacing w:after="160" w:line="256" w:lineRule="auto"/>
        <w:ind w:left="0"/>
        <w:jc w:val="both"/>
        <w:rPr>
          <w:b/>
          <w:szCs w:val="20"/>
        </w:rPr>
      </w:pPr>
    </w:p>
    <w:p w14:paraId="08F98A0B" w14:textId="77777777" w:rsidR="008D4A1E" w:rsidRPr="00C6511A" w:rsidRDefault="008D4A1E" w:rsidP="008D4A1E">
      <w:pPr>
        <w:pStyle w:val="Lijstalinea"/>
        <w:spacing w:after="160" w:line="256" w:lineRule="auto"/>
        <w:ind w:left="2124" w:hanging="2124"/>
        <w:jc w:val="both"/>
        <w:rPr>
          <w:b/>
          <w:i/>
        </w:rPr>
      </w:pPr>
      <w:r>
        <w:rPr>
          <w:b/>
          <w:szCs w:val="20"/>
        </w:rPr>
        <w:t>11.10 – 11.4</w:t>
      </w:r>
      <w:r w:rsidRPr="00B8216B">
        <w:rPr>
          <w:b/>
          <w:szCs w:val="20"/>
        </w:rPr>
        <w:t>0</w:t>
      </w:r>
      <w:r w:rsidRPr="00B8216B">
        <w:rPr>
          <w:b/>
          <w:szCs w:val="20"/>
        </w:rPr>
        <w:tab/>
      </w:r>
      <w:bookmarkStart w:id="0" w:name="_Hlk522634320"/>
      <w:r>
        <w:rPr>
          <w:b/>
          <w:szCs w:val="20"/>
        </w:rPr>
        <w:t>Citizenship Education at the Council of Europe</w:t>
      </w:r>
    </w:p>
    <w:p w14:paraId="683188A8" w14:textId="77777777" w:rsidR="008D4A1E" w:rsidRPr="00B8216B" w:rsidRDefault="008D4A1E" w:rsidP="008D4A1E">
      <w:pPr>
        <w:pStyle w:val="Lijstalinea"/>
        <w:spacing w:after="160" w:line="256" w:lineRule="auto"/>
        <w:ind w:left="2124"/>
        <w:jc w:val="both"/>
        <w:rPr>
          <w:szCs w:val="20"/>
        </w:rPr>
      </w:pPr>
      <w:r w:rsidRPr="00B8216B">
        <w:rPr>
          <w:szCs w:val="20"/>
        </w:rPr>
        <w:t>Christopher Reynolds</w:t>
      </w:r>
      <w:r>
        <w:rPr>
          <w:szCs w:val="20"/>
        </w:rPr>
        <w:t xml:space="preserve">, </w:t>
      </w:r>
      <w:bookmarkEnd w:id="0"/>
      <w:proofErr w:type="spellStart"/>
      <w:r>
        <w:rPr>
          <w:szCs w:val="20"/>
        </w:rPr>
        <w:t>Programme</w:t>
      </w:r>
      <w:proofErr w:type="spellEnd"/>
      <w:r>
        <w:rPr>
          <w:szCs w:val="20"/>
        </w:rPr>
        <w:t xml:space="preserve"> Manager, </w:t>
      </w:r>
      <w:r w:rsidRPr="00361594">
        <w:rPr>
          <w:szCs w:val="20"/>
        </w:rPr>
        <w:t xml:space="preserve">Education </w:t>
      </w:r>
      <w:r>
        <w:rPr>
          <w:szCs w:val="20"/>
        </w:rPr>
        <w:t xml:space="preserve">Department, </w:t>
      </w:r>
      <w:r w:rsidRPr="00361594">
        <w:rPr>
          <w:szCs w:val="20"/>
        </w:rPr>
        <w:t xml:space="preserve">Council of Europe </w:t>
      </w:r>
    </w:p>
    <w:p w14:paraId="4F548BDE" w14:textId="77777777" w:rsidR="008D4A1E" w:rsidRPr="007408D3" w:rsidRDefault="008D4A1E" w:rsidP="008D4A1E">
      <w:pPr>
        <w:pStyle w:val="Lijstalinea"/>
        <w:spacing w:after="160" w:line="256" w:lineRule="auto"/>
        <w:ind w:left="0"/>
        <w:jc w:val="both"/>
      </w:pPr>
    </w:p>
    <w:p w14:paraId="7986A0A2" w14:textId="77777777" w:rsidR="008D4A1E" w:rsidRDefault="008D4A1E" w:rsidP="008D4A1E">
      <w:pPr>
        <w:pStyle w:val="Lijstalinea"/>
        <w:spacing w:after="160" w:line="256" w:lineRule="auto"/>
        <w:ind w:left="2124" w:hanging="2124"/>
        <w:jc w:val="both"/>
        <w:rPr>
          <w:szCs w:val="20"/>
        </w:rPr>
      </w:pPr>
      <w:r>
        <w:rPr>
          <w:b/>
          <w:szCs w:val="20"/>
        </w:rPr>
        <w:t>11.40 – 12.10</w:t>
      </w:r>
      <w:r>
        <w:rPr>
          <w:b/>
          <w:szCs w:val="20"/>
        </w:rPr>
        <w:tab/>
      </w:r>
      <w:r w:rsidRPr="00B11C31">
        <w:rPr>
          <w:b/>
          <w:bCs/>
          <w:szCs w:val="20"/>
        </w:rPr>
        <w:t>Becoming Citizens in a Changing World. International and European highlights from the IEA International Civic and Citizenship Education Study (ICCS) 2016</w:t>
      </w:r>
      <w:r w:rsidRPr="00B11C31">
        <w:rPr>
          <w:b/>
          <w:szCs w:val="20"/>
          <w:lang w:val="en"/>
        </w:rPr>
        <w:t xml:space="preserve"> </w:t>
      </w:r>
    </w:p>
    <w:p w14:paraId="3CCD50A7" w14:textId="77777777" w:rsidR="008D4A1E" w:rsidRPr="00B11C31" w:rsidRDefault="008D4A1E" w:rsidP="008D4A1E">
      <w:pPr>
        <w:pStyle w:val="Lijstalinea"/>
        <w:spacing w:after="160" w:line="256" w:lineRule="auto"/>
        <w:ind w:left="2124" w:hanging="2124"/>
        <w:jc w:val="both"/>
        <w:rPr>
          <w:szCs w:val="20"/>
        </w:rPr>
      </w:pPr>
      <w:r>
        <w:rPr>
          <w:szCs w:val="20"/>
        </w:rPr>
        <w:lastRenderedPageBreak/>
        <w:tab/>
        <w:t xml:space="preserve">Ralph </w:t>
      </w:r>
      <w:proofErr w:type="gramStart"/>
      <w:r>
        <w:rPr>
          <w:szCs w:val="20"/>
        </w:rPr>
        <w:t>Carstens,  Co</w:t>
      </w:r>
      <w:proofErr w:type="gramEnd"/>
      <w:r>
        <w:rPr>
          <w:szCs w:val="20"/>
        </w:rPr>
        <w:t>-Head International Studies</w:t>
      </w:r>
      <w:r w:rsidRPr="009B45DF">
        <w:rPr>
          <w:szCs w:val="20"/>
        </w:rPr>
        <w:t>, IEA (International Association for the Evaluation of Educational Achievemen</w:t>
      </w:r>
      <w:r>
        <w:rPr>
          <w:szCs w:val="20"/>
        </w:rPr>
        <w:t xml:space="preserve">t) </w:t>
      </w:r>
      <w:r w:rsidRPr="00B11C31">
        <w:rPr>
          <w:bCs/>
          <w:szCs w:val="20"/>
        </w:rPr>
        <w:t>ICCS 2016 Study Director</w:t>
      </w:r>
    </w:p>
    <w:p w14:paraId="2B9BDC6E" w14:textId="77777777" w:rsidR="008D4A1E" w:rsidRPr="007E67D2" w:rsidRDefault="008D4A1E" w:rsidP="008D4A1E">
      <w:pPr>
        <w:pStyle w:val="Lijstalinea"/>
        <w:spacing w:after="160" w:line="256" w:lineRule="auto"/>
        <w:ind w:left="0"/>
        <w:jc w:val="both"/>
        <w:rPr>
          <w:szCs w:val="20"/>
        </w:rPr>
      </w:pPr>
    </w:p>
    <w:p w14:paraId="15641F90" w14:textId="77777777" w:rsidR="008D4A1E" w:rsidRDefault="008D4A1E" w:rsidP="008D4A1E">
      <w:pPr>
        <w:pStyle w:val="Lijstalinea"/>
        <w:spacing w:after="160" w:line="256" w:lineRule="auto"/>
        <w:ind w:left="2124" w:hanging="2124"/>
        <w:jc w:val="both"/>
        <w:rPr>
          <w:rFonts w:cs="Calibri"/>
          <w:color w:val="000000"/>
        </w:rPr>
      </w:pPr>
      <w:r>
        <w:rPr>
          <w:b/>
          <w:szCs w:val="20"/>
        </w:rPr>
        <w:t>12.10 – 12.25</w:t>
      </w:r>
      <w:r>
        <w:rPr>
          <w:szCs w:val="20"/>
        </w:rPr>
        <w:tab/>
      </w:r>
      <w:r w:rsidRPr="00475F53">
        <w:rPr>
          <w:b/>
          <w:szCs w:val="20"/>
        </w:rPr>
        <w:t xml:space="preserve">Linking theory and practice. </w:t>
      </w:r>
      <w:r w:rsidRPr="00475F53">
        <w:rPr>
          <w:rFonts w:cs="Calibri"/>
          <w:color w:val="000000"/>
          <w:szCs w:val="20"/>
        </w:rPr>
        <w:t>Presentation of doctoral research ‘</w:t>
      </w:r>
      <w:r w:rsidRPr="00475F53">
        <w:rPr>
          <w:rFonts w:cs="Calibri"/>
          <w:b/>
          <w:color w:val="000000"/>
          <w:szCs w:val="20"/>
        </w:rPr>
        <w:t>Dynamic relations between teachers’ beliefs on language and citizenship on the one hand and teacher-student-interaction on the other hand</w:t>
      </w:r>
      <w:r w:rsidRPr="00475F53">
        <w:rPr>
          <w:rFonts w:cs="Calibri"/>
          <w:color w:val="000000"/>
          <w:szCs w:val="20"/>
        </w:rPr>
        <w:t>’, Dr. Reinhilde Pulinx, Ghent University – Flemish Education Council</w:t>
      </w:r>
    </w:p>
    <w:p w14:paraId="3D1B823F" w14:textId="77777777" w:rsidR="008D4A1E" w:rsidRDefault="008D4A1E" w:rsidP="008D4A1E">
      <w:pPr>
        <w:pStyle w:val="Lijstalinea"/>
        <w:spacing w:after="160" w:line="256" w:lineRule="auto"/>
        <w:ind w:left="0"/>
        <w:jc w:val="both"/>
        <w:rPr>
          <w:szCs w:val="20"/>
        </w:rPr>
      </w:pPr>
    </w:p>
    <w:p w14:paraId="636087CC" w14:textId="77777777" w:rsidR="008D4A1E" w:rsidRDefault="008D4A1E" w:rsidP="008D4A1E">
      <w:pPr>
        <w:pStyle w:val="Lijstalinea"/>
        <w:spacing w:after="160" w:line="256" w:lineRule="auto"/>
        <w:ind w:left="2124" w:hanging="2124"/>
        <w:jc w:val="both"/>
        <w:rPr>
          <w:szCs w:val="20"/>
        </w:rPr>
      </w:pPr>
      <w:r>
        <w:rPr>
          <w:b/>
          <w:szCs w:val="20"/>
        </w:rPr>
        <w:t>12.25 – 13.25</w:t>
      </w:r>
      <w:r>
        <w:rPr>
          <w:szCs w:val="20"/>
        </w:rPr>
        <w:tab/>
      </w:r>
      <w:r>
        <w:rPr>
          <w:b/>
          <w:szCs w:val="20"/>
        </w:rPr>
        <w:t>Questions and answers</w:t>
      </w:r>
      <w:r>
        <w:rPr>
          <w:szCs w:val="20"/>
        </w:rPr>
        <w:t xml:space="preserve"> </w:t>
      </w:r>
    </w:p>
    <w:p w14:paraId="09467FF2" w14:textId="77777777" w:rsidR="008D4A1E" w:rsidRDefault="008D4A1E" w:rsidP="008D4A1E">
      <w:pPr>
        <w:pStyle w:val="Lijstalinea"/>
        <w:spacing w:after="160" w:line="256" w:lineRule="auto"/>
        <w:ind w:left="2124" w:hanging="2124"/>
        <w:jc w:val="both"/>
        <w:rPr>
          <w:szCs w:val="20"/>
        </w:rPr>
      </w:pPr>
    </w:p>
    <w:p w14:paraId="70A70A6D" w14:textId="77777777" w:rsidR="008D4A1E" w:rsidRDefault="008D4A1E" w:rsidP="008D4A1E">
      <w:pPr>
        <w:pStyle w:val="Lijstalinea"/>
        <w:spacing w:after="160" w:line="256" w:lineRule="auto"/>
        <w:ind w:left="2124" w:hanging="2124"/>
        <w:jc w:val="both"/>
        <w:rPr>
          <w:szCs w:val="20"/>
        </w:rPr>
      </w:pPr>
      <w:r>
        <w:rPr>
          <w:b/>
          <w:szCs w:val="20"/>
        </w:rPr>
        <w:t>13.25 – 14.</w:t>
      </w:r>
      <w:r w:rsidRPr="001C02F5">
        <w:rPr>
          <w:b/>
          <w:szCs w:val="20"/>
        </w:rPr>
        <w:t>15</w:t>
      </w:r>
      <w:r>
        <w:rPr>
          <w:b/>
          <w:szCs w:val="20"/>
        </w:rPr>
        <w:tab/>
      </w:r>
      <w:r>
        <w:rPr>
          <w:szCs w:val="20"/>
        </w:rPr>
        <w:t>Lunch</w:t>
      </w:r>
    </w:p>
    <w:p w14:paraId="5347FB8C" w14:textId="77777777" w:rsidR="008D4A1E" w:rsidRPr="008E7C62" w:rsidRDefault="008D4A1E" w:rsidP="008D4A1E">
      <w:pPr>
        <w:pStyle w:val="Lijstalinea"/>
        <w:spacing w:after="160" w:line="256" w:lineRule="auto"/>
        <w:ind w:left="0"/>
        <w:jc w:val="both"/>
        <w:rPr>
          <w:szCs w:val="20"/>
        </w:rPr>
      </w:pPr>
      <w:r w:rsidRPr="00B8216B">
        <w:rPr>
          <w:b/>
        </w:rPr>
        <w:tab/>
      </w:r>
    </w:p>
    <w:p w14:paraId="0B89FEC2" w14:textId="77777777" w:rsidR="008D4A1E" w:rsidRDefault="008D4A1E" w:rsidP="00077495">
      <w:pPr>
        <w:pStyle w:val="Lijstalinea"/>
        <w:spacing w:after="160" w:line="256" w:lineRule="auto"/>
        <w:ind w:left="2124" w:hanging="2124"/>
        <w:jc w:val="both"/>
        <w:rPr>
          <w:b/>
          <w:szCs w:val="20"/>
        </w:rPr>
      </w:pPr>
      <w:r>
        <w:rPr>
          <w:b/>
          <w:szCs w:val="20"/>
        </w:rPr>
        <w:t>15.00 – 17.00</w:t>
      </w:r>
      <w:r>
        <w:rPr>
          <w:b/>
          <w:szCs w:val="20"/>
        </w:rPr>
        <w:tab/>
      </w:r>
      <w:r w:rsidRPr="00CE32F1">
        <w:rPr>
          <w:b/>
          <w:szCs w:val="20"/>
        </w:rPr>
        <w:t xml:space="preserve">School visit </w:t>
      </w:r>
      <w:r>
        <w:rPr>
          <w:b/>
          <w:szCs w:val="20"/>
        </w:rPr>
        <w:t>at the ‘</w:t>
      </w:r>
      <w:proofErr w:type="spellStart"/>
      <w:r w:rsidRPr="00B6795C">
        <w:rPr>
          <w:b/>
          <w:szCs w:val="20"/>
        </w:rPr>
        <w:t>Agru</w:t>
      </w:r>
      <w:r>
        <w:rPr>
          <w:b/>
          <w:szCs w:val="20"/>
        </w:rPr>
        <w:t>pamento</w:t>
      </w:r>
      <w:proofErr w:type="spellEnd"/>
      <w:r>
        <w:rPr>
          <w:b/>
          <w:szCs w:val="20"/>
        </w:rPr>
        <w:t xml:space="preserve"> de </w:t>
      </w:r>
      <w:proofErr w:type="spellStart"/>
      <w:r>
        <w:rPr>
          <w:b/>
          <w:szCs w:val="20"/>
        </w:rPr>
        <w:t>Escolas</w:t>
      </w:r>
      <w:proofErr w:type="spellEnd"/>
      <w:r>
        <w:rPr>
          <w:b/>
          <w:szCs w:val="20"/>
        </w:rPr>
        <w:t xml:space="preserve"> do </w:t>
      </w:r>
      <w:proofErr w:type="spellStart"/>
      <w:r>
        <w:rPr>
          <w:b/>
          <w:szCs w:val="20"/>
        </w:rPr>
        <w:t>Carregado</w:t>
      </w:r>
      <w:proofErr w:type="spellEnd"/>
      <w:r>
        <w:rPr>
          <w:b/>
          <w:szCs w:val="20"/>
        </w:rPr>
        <w:t>’</w:t>
      </w:r>
    </w:p>
    <w:p w14:paraId="47FF043C" w14:textId="77777777" w:rsidR="008D4A1E" w:rsidRPr="00E74E5A" w:rsidRDefault="008D4A1E" w:rsidP="005458CA">
      <w:pPr>
        <w:pStyle w:val="Lijstalinea"/>
        <w:spacing w:after="160" w:line="256" w:lineRule="auto"/>
        <w:ind w:left="0"/>
        <w:rPr>
          <w:szCs w:val="20"/>
        </w:rPr>
      </w:pPr>
      <w:r>
        <w:rPr>
          <w:b/>
          <w:szCs w:val="20"/>
        </w:rPr>
        <w:tab/>
      </w:r>
      <w:r>
        <w:rPr>
          <w:b/>
          <w:szCs w:val="20"/>
        </w:rPr>
        <w:tab/>
      </w:r>
      <w:r>
        <w:rPr>
          <w:b/>
          <w:szCs w:val="20"/>
        </w:rPr>
        <w:tab/>
      </w:r>
      <w:r w:rsidRPr="00E74E5A">
        <w:rPr>
          <w:szCs w:val="20"/>
        </w:rPr>
        <w:t>Brief introduction by EUNEC (15.00 h)</w:t>
      </w:r>
    </w:p>
    <w:p w14:paraId="1D524EA3" w14:textId="77777777" w:rsidR="008D4A1E" w:rsidRPr="00E74E5A" w:rsidRDefault="008D4A1E" w:rsidP="005458CA">
      <w:pPr>
        <w:pStyle w:val="Lijstalinea"/>
        <w:spacing w:after="160" w:line="256" w:lineRule="auto"/>
        <w:ind w:left="0"/>
        <w:rPr>
          <w:szCs w:val="20"/>
        </w:rPr>
      </w:pPr>
      <w:r w:rsidRPr="00E74E5A">
        <w:rPr>
          <w:szCs w:val="20"/>
        </w:rPr>
        <w:tab/>
      </w:r>
      <w:r w:rsidRPr="00E74E5A">
        <w:rPr>
          <w:szCs w:val="20"/>
        </w:rPr>
        <w:tab/>
      </w:r>
      <w:r w:rsidRPr="00E74E5A">
        <w:rPr>
          <w:szCs w:val="20"/>
        </w:rPr>
        <w:tab/>
        <w:t>Cluster presentation (library) (15.15 h)</w:t>
      </w:r>
    </w:p>
    <w:p w14:paraId="799F78B6" w14:textId="77777777" w:rsidR="008D4A1E" w:rsidRPr="00E74E5A" w:rsidRDefault="008D4A1E" w:rsidP="005458CA">
      <w:pPr>
        <w:pStyle w:val="Lijstalinea"/>
        <w:spacing w:after="160" w:line="256" w:lineRule="auto"/>
        <w:ind w:left="0"/>
        <w:rPr>
          <w:szCs w:val="20"/>
        </w:rPr>
      </w:pPr>
      <w:r w:rsidRPr="00E74E5A">
        <w:rPr>
          <w:szCs w:val="20"/>
        </w:rPr>
        <w:tab/>
      </w:r>
      <w:r w:rsidRPr="00E74E5A">
        <w:rPr>
          <w:szCs w:val="20"/>
        </w:rPr>
        <w:tab/>
      </w:r>
      <w:r w:rsidRPr="00E74E5A">
        <w:rPr>
          <w:szCs w:val="20"/>
        </w:rPr>
        <w:tab/>
        <w:t>School tour (15.35 h)</w:t>
      </w:r>
    </w:p>
    <w:p w14:paraId="75E6D27A" w14:textId="77777777" w:rsidR="008D4A1E" w:rsidRPr="00E74E5A" w:rsidRDefault="008D4A1E" w:rsidP="005458CA">
      <w:pPr>
        <w:pStyle w:val="Lijstalinea"/>
        <w:spacing w:after="160" w:line="256" w:lineRule="auto"/>
        <w:ind w:left="0"/>
        <w:rPr>
          <w:szCs w:val="20"/>
        </w:rPr>
      </w:pPr>
      <w:r w:rsidRPr="00E74E5A">
        <w:rPr>
          <w:szCs w:val="20"/>
        </w:rPr>
        <w:tab/>
      </w:r>
      <w:r w:rsidRPr="00E74E5A">
        <w:rPr>
          <w:szCs w:val="20"/>
        </w:rPr>
        <w:tab/>
      </w:r>
      <w:r w:rsidRPr="00E74E5A">
        <w:rPr>
          <w:szCs w:val="20"/>
        </w:rPr>
        <w:tab/>
        <w:t>Song performed by primary school children (16.00 h)</w:t>
      </w:r>
    </w:p>
    <w:p w14:paraId="332595F8" w14:textId="77777777" w:rsidR="008D4A1E" w:rsidRPr="00E74E5A" w:rsidRDefault="008D4A1E" w:rsidP="005458CA">
      <w:pPr>
        <w:pStyle w:val="Lijstalinea"/>
        <w:spacing w:after="160" w:line="256" w:lineRule="auto"/>
        <w:ind w:left="0"/>
        <w:rPr>
          <w:szCs w:val="20"/>
        </w:rPr>
      </w:pPr>
      <w:r w:rsidRPr="00E74E5A">
        <w:rPr>
          <w:szCs w:val="20"/>
        </w:rPr>
        <w:tab/>
      </w:r>
      <w:r w:rsidRPr="00E74E5A">
        <w:rPr>
          <w:szCs w:val="20"/>
        </w:rPr>
        <w:tab/>
      </w:r>
      <w:r w:rsidRPr="00E74E5A">
        <w:rPr>
          <w:szCs w:val="20"/>
        </w:rPr>
        <w:tab/>
        <w:t>Dancing club and musical performances (16.20 h)</w:t>
      </w:r>
    </w:p>
    <w:p w14:paraId="43F72A7A" w14:textId="77777777" w:rsidR="008D4A1E" w:rsidRDefault="008D4A1E" w:rsidP="005458CA">
      <w:pPr>
        <w:pStyle w:val="Lijstalinea"/>
        <w:spacing w:after="160" w:line="256" w:lineRule="auto"/>
        <w:ind w:left="2124"/>
        <w:rPr>
          <w:szCs w:val="20"/>
        </w:rPr>
      </w:pPr>
      <w:r w:rsidRPr="00E74E5A">
        <w:rPr>
          <w:szCs w:val="20"/>
        </w:rPr>
        <w:t>Project presentation by the teachers (16.40 h)</w:t>
      </w:r>
      <w:r>
        <w:rPr>
          <w:szCs w:val="20"/>
        </w:rPr>
        <w:t>: multicultural project; eco-school; arts club; special education; orchestra</w:t>
      </w:r>
    </w:p>
    <w:p w14:paraId="7C256CEC" w14:textId="77777777" w:rsidR="008D4A1E" w:rsidRPr="00E74E5A" w:rsidRDefault="008D4A1E" w:rsidP="005458CA">
      <w:pPr>
        <w:pStyle w:val="Lijstalinea"/>
        <w:spacing w:after="160" w:line="256" w:lineRule="auto"/>
        <w:ind w:left="2124"/>
        <w:rPr>
          <w:szCs w:val="20"/>
        </w:rPr>
      </w:pPr>
      <w:proofErr w:type="gramStart"/>
      <w:r>
        <w:rPr>
          <w:szCs w:val="20"/>
        </w:rPr>
        <w:t>Coffee break,</w:t>
      </w:r>
      <w:proofErr w:type="gramEnd"/>
      <w:r>
        <w:rPr>
          <w:szCs w:val="20"/>
        </w:rPr>
        <w:t xml:space="preserve"> prepared by </w:t>
      </w:r>
      <w:r w:rsidRPr="00E74E5A">
        <w:rPr>
          <w:szCs w:val="20"/>
        </w:rPr>
        <w:t>Cooking Education and Training Course</w:t>
      </w:r>
      <w:r>
        <w:rPr>
          <w:szCs w:val="20"/>
        </w:rPr>
        <w:t xml:space="preserve"> (17.30 h)</w:t>
      </w:r>
    </w:p>
    <w:p w14:paraId="42D09B6F" w14:textId="77777777" w:rsidR="008D4A1E" w:rsidRDefault="008D4A1E" w:rsidP="008D4A1E">
      <w:pPr>
        <w:pStyle w:val="Lijstalinea"/>
        <w:spacing w:after="160" w:line="256" w:lineRule="auto"/>
        <w:ind w:left="0"/>
        <w:jc w:val="both"/>
        <w:rPr>
          <w:b/>
          <w:szCs w:val="20"/>
        </w:rPr>
      </w:pPr>
    </w:p>
    <w:p w14:paraId="57E7DB59" w14:textId="77777777" w:rsidR="008D4A1E" w:rsidRDefault="008D4A1E" w:rsidP="008D4A1E">
      <w:pPr>
        <w:pStyle w:val="Lijstalinea"/>
        <w:spacing w:after="160" w:line="256" w:lineRule="auto"/>
        <w:ind w:left="0"/>
        <w:jc w:val="both"/>
        <w:rPr>
          <w:b/>
          <w:szCs w:val="20"/>
        </w:rPr>
      </w:pPr>
      <w:r>
        <w:rPr>
          <w:b/>
          <w:szCs w:val="20"/>
        </w:rPr>
        <w:t>18.00</w:t>
      </w:r>
      <w:r>
        <w:rPr>
          <w:b/>
          <w:szCs w:val="20"/>
        </w:rPr>
        <w:tab/>
      </w:r>
      <w:r>
        <w:rPr>
          <w:b/>
          <w:szCs w:val="20"/>
        </w:rPr>
        <w:tab/>
      </w:r>
      <w:r>
        <w:rPr>
          <w:b/>
          <w:szCs w:val="20"/>
        </w:rPr>
        <w:tab/>
        <w:t>Guided Visit to the ‘</w:t>
      </w:r>
      <w:proofErr w:type="spellStart"/>
      <w:r>
        <w:rPr>
          <w:b/>
          <w:szCs w:val="20"/>
        </w:rPr>
        <w:t>Museu</w:t>
      </w:r>
      <w:proofErr w:type="spellEnd"/>
      <w:r>
        <w:rPr>
          <w:b/>
          <w:szCs w:val="20"/>
        </w:rPr>
        <w:t xml:space="preserve"> </w:t>
      </w:r>
      <w:proofErr w:type="spellStart"/>
      <w:r>
        <w:rPr>
          <w:b/>
          <w:szCs w:val="20"/>
        </w:rPr>
        <w:t>Damião</w:t>
      </w:r>
      <w:proofErr w:type="spellEnd"/>
      <w:r>
        <w:rPr>
          <w:b/>
          <w:szCs w:val="20"/>
        </w:rPr>
        <w:t xml:space="preserve"> de </w:t>
      </w:r>
      <w:proofErr w:type="spellStart"/>
      <w:r>
        <w:rPr>
          <w:b/>
          <w:szCs w:val="20"/>
        </w:rPr>
        <w:t>Góis</w:t>
      </w:r>
      <w:proofErr w:type="spellEnd"/>
      <w:r>
        <w:rPr>
          <w:b/>
          <w:szCs w:val="20"/>
        </w:rPr>
        <w:t>’</w:t>
      </w:r>
    </w:p>
    <w:p w14:paraId="74D6BFFE" w14:textId="77777777" w:rsidR="008D4A1E" w:rsidRDefault="008D4A1E" w:rsidP="008D4A1E">
      <w:pPr>
        <w:pStyle w:val="Lijstalinea"/>
        <w:spacing w:after="160" w:line="256" w:lineRule="auto"/>
        <w:ind w:left="0"/>
        <w:jc w:val="both"/>
        <w:rPr>
          <w:szCs w:val="20"/>
        </w:rPr>
      </w:pPr>
    </w:p>
    <w:p w14:paraId="6D906B3B" w14:textId="77777777" w:rsidR="008D4A1E" w:rsidRDefault="008D4A1E" w:rsidP="008D4A1E">
      <w:pPr>
        <w:pStyle w:val="Lijstalinea"/>
        <w:spacing w:after="160" w:line="256" w:lineRule="auto"/>
        <w:ind w:left="2124" w:hanging="2124"/>
        <w:jc w:val="both"/>
        <w:rPr>
          <w:b/>
          <w:szCs w:val="20"/>
        </w:rPr>
      </w:pPr>
      <w:r>
        <w:rPr>
          <w:b/>
          <w:szCs w:val="20"/>
        </w:rPr>
        <w:t>19.30</w:t>
      </w:r>
      <w:r>
        <w:rPr>
          <w:szCs w:val="20"/>
        </w:rPr>
        <w:t xml:space="preserve"> </w:t>
      </w:r>
      <w:r>
        <w:rPr>
          <w:szCs w:val="20"/>
        </w:rPr>
        <w:tab/>
      </w:r>
      <w:r w:rsidRPr="00EB2AA6">
        <w:rPr>
          <w:b/>
          <w:szCs w:val="20"/>
        </w:rPr>
        <w:t xml:space="preserve">Conference dinner at Salvaterra de </w:t>
      </w:r>
      <w:proofErr w:type="spellStart"/>
      <w:r w:rsidRPr="00EB2AA6">
        <w:rPr>
          <w:b/>
          <w:szCs w:val="20"/>
        </w:rPr>
        <w:t>Magos</w:t>
      </w:r>
      <w:proofErr w:type="spellEnd"/>
      <w:r w:rsidRPr="00EB2AA6">
        <w:rPr>
          <w:b/>
          <w:szCs w:val="20"/>
        </w:rPr>
        <w:t xml:space="preserve"> vocational school</w:t>
      </w:r>
    </w:p>
    <w:p w14:paraId="216CDBED" w14:textId="16169FD2" w:rsidR="00C80B01" w:rsidRPr="00C80B01" w:rsidRDefault="00C80B01" w:rsidP="00C80B01">
      <w:pPr>
        <w:pStyle w:val="Lijstalinea"/>
        <w:spacing w:after="160" w:line="256" w:lineRule="auto"/>
        <w:ind w:left="2124" w:hanging="2124"/>
        <w:jc w:val="both"/>
        <w:rPr>
          <w:b/>
          <w:szCs w:val="20"/>
        </w:rPr>
      </w:pPr>
    </w:p>
    <w:p w14:paraId="766E158D" w14:textId="7CFDED6A" w:rsidR="00C80B01" w:rsidRDefault="00C80B01" w:rsidP="008D4A1E">
      <w:pPr>
        <w:pStyle w:val="Lijstalinea"/>
        <w:spacing w:after="160" w:line="256" w:lineRule="auto"/>
        <w:ind w:left="2124" w:hanging="2124"/>
        <w:jc w:val="both"/>
        <w:rPr>
          <w:b/>
          <w:szCs w:val="20"/>
        </w:rPr>
      </w:pPr>
      <w:r>
        <w:rPr>
          <w:rFonts w:ascii="Arial" w:hAnsi="Arial" w:cs="Arial"/>
          <w:noProof/>
          <w:color w:val="000000"/>
          <w:sz w:val="21"/>
          <w:szCs w:val="21"/>
          <w:lang w:val="en-GB" w:eastAsia="en-GB" w:bidi="ar-SA"/>
        </w:rPr>
        <w:drawing>
          <wp:anchor distT="0" distB="0" distL="114300" distR="114300" simplePos="0" relativeHeight="251882496" behindDoc="0" locked="0" layoutInCell="1" allowOverlap="1" wp14:anchorId="6A356F45" wp14:editId="1AAB71BF">
            <wp:simplePos x="0" y="0"/>
            <wp:positionH relativeFrom="margin">
              <wp:align>center</wp:align>
            </wp:positionH>
            <wp:positionV relativeFrom="paragraph">
              <wp:posOffset>7620</wp:posOffset>
            </wp:positionV>
            <wp:extent cx="4069080" cy="2712720"/>
            <wp:effectExtent l="0" t="0" r="7620" b="0"/>
            <wp:wrapSquare wrapText="bothSides"/>
            <wp:docPr id="4" name="Afbeelding 4" descr="EUNE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NEC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9080" cy="2712720"/>
                    </a:xfrm>
                    <a:prstGeom prst="rect">
                      <a:avLst/>
                    </a:prstGeom>
                    <a:noFill/>
                    <a:ln>
                      <a:noFill/>
                    </a:ln>
                  </pic:spPr>
                </pic:pic>
              </a:graphicData>
            </a:graphic>
          </wp:anchor>
        </w:drawing>
      </w:r>
    </w:p>
    <w:p w14:paraId="3FDCFC88" w14:textId="77777777" w:rsidR="00C80B01" w:rsidRDefault="00C80B01" w:rsidP="008D4A1E">
      <w:pPr>
        <w:pStyle w:val="Lijstalinea"/>
        <w:spacing w:after="160" w:line="256" w:lineRule="auto"/>
        <w:ind w:left="2124" w:hanging="2124"/>
        <w:jc w:val="both"/>
        <w:rPr>
          <w:b/>
          <w:szCs w:val="20"/>
        </w:rPr>
      </w:pPr>
    </w:p>
    <w:p w14:paraId="4AC3BC51" w14:textId="77777777" w:rsidR="00C80B01" w:rsidRDefault="00C80B01" w:rsidP="008D4A1E">
      <w:pPr>
        <w:pStyle w:val="Lijstalinea"/>
        <w:spacing w:after="160" w:line="256" w:lineRule="auto"/>
        <w:ind w:left="2124" w:hanging="2124"/>
        <w:jc w:val="both"/>
        <w:rPr>
          <w:b/>
          <w:szCs w:val="20"/>
        </w:rPr>
      </w:pPr>
    </w:p>
    <w:p w14:paraId="4C16A718" w14:textId="77777777" w:rsidR="00C80B01" w:rsidRDefault="00C80B01" w:rsidP="008D4A1E">
      <w:pPr>
        <w:pStyle w:val="Lijstalinea"/>
        <w:spacing w:after="160" w:line="256" w:lineRule="auto"/>
        <w:ind w:left="2124" w:hanging="2124"/>
        <w:jc w:val="both"/>
        <w:rPr>
          <w:b/>
          <w:szCs w:val="20"/>
        </w:rPr>
      </w:pPr>
    </w:p>
    <w:p w14:paraId="152D1A34" w14:textId="77777777" w:rsidR="00C80B01" w:rsidRDefault="00C80B01" w:rsidP="008D4A1E">
      <w:pPr>
        <w:pStyle w:val="Lijstalinea"/>
        <w:spacing w:after="160" w:line="256" w:lineRule="auto"/>
        <w:ind w:left="2124" w:hanging="2124"/>
        <w:jc w:val="both"/>
        <w:rPr>
          <w:b/>
          <w:szCs w:val="20"/>
        </w:rPr>
      </w:pPr>
    </w:p>
    <w:p w14:paraId="1E7B8FBC" w14:textId="77777777" w:rsidR="00C80B01" w:rsidRDefault="00C80B01" w:rsidP="008D4A1E">
      <w:pPr>
        <w:pStyle w:val="Lijstalinea"/>
        <w:spacing w:after="160" w:line="256" w:lineRule="auto"/>
        <w:ind w:left="2124" w:hanging="2124"/>
        <w:jc w:val="both"/>
        <w:rPr>
          <w:b/>
          <w:szCs w:val="20"/>
        </w:rPr>
      </w:pPr>
    </w:p>
    <w:p w14:paraId="0468F7E9" w14:textId="77777777" w:rsidR="00C80B01" w:rsidRDefault="00C80B01" w:rsidP="008D4A1E">
      <w:pPr>
        <w:pStyle w:val="Lijstalinea"/>
        <w:spacing w:after="160" w:line="256" w:lineRule="auto"/>
        <w:ind w:left="2124" w:hanging="2124"/>
        <w:jc w:val="both"/>
        <w:rPr>
          <w:b/>
          <w:szCs w:val="20"/>
        </w:rPr>
      </w:pPr>
    </w:p>
    <w:p w14:paraId="17C00C9F" w14:textId="77777777" w:rsidR="00C80B01" w:rsidRDefault="00C80B01" w:rsidP="008D4A1E">
      <w:pPr>
        <w:pStyle w:val="Lijstalinea"/>
        <w:spacing w:after="160" w:line="256" w:lineRule="auto"/>
        <w:ind w:left="2124" w:hanging="2124"/>
        <w:jc w:val="both"/>
        <w:rPr>
          <w:b/>
          <w:szCs w:val="20"/>
        </w:rPr>
      </w:pPr>
    </w:p>
    <w:p w14:paraId="5F0B4E8A" w14:textId="77777777" w:rsidR="00C80B01" w:rsidRDefault="00C80B01" w:rsidP="008D4A1E">
      <w:pPr>
        <w:pStyle w:val="Lijstalinea"/>
        <w:spacing w:after="160" w:line="256" w:lineRule="auto"/>
        <w:ind w:left="2124" w:hanging="2124"/>
        <w:jc w:val="both"/>
        <w:rPr>
          <w:b/>
          <w:szCs w:val="20"/>
        </w:rPr>
      </w:pPr>
    </w:p>
    <w:p w14:paraId="40093598" w14:textId="77777777" w:rsidR="00C80B01" w:rsidRDefault="00C80B01" w:rsidP="008D4A1E">
      <w:pPr>
        <w:pStyle w:val="Lijstalinea"/>
        <w:spacing w:after="160" w:line="256" w:lineRule="auto"/>
        <w:ind w:left="2124" w:hanging="2124"/>
        <w:jc w:val="both"/>
        <w:rPr>
          <w:b/>
          <w:szCs w:val="20"/>
        </w:rPr>
      </w:pPr>
    </w:p>
    <w:p w14:paraId="51193A74" w14:textId="77777777" w:rsidR="00C80B01" w:rsidRDefault="00C80B01" w:rsidP="008D4A1E">
      <w:pPr>
        <w:pStyle w:val="Lijstalinea"/>
        <w:spacing w:after="160" w:line="256" w:lineRule="auto"/>
        <w:ind w:left="2124" w:hanging="2124"/>
        <w:jc w:val="both"/>
        <w:rPr>
          <w:b/>
          <w:szCs w:val="20"/>
        </w:rPr>
      </w:pPr>
    </w:p>
    <w:p w14:paraId="32D1E22A" w14:textId="77777777" w:rsidR="00C80B01" w:rsidRDefault="00C80B01" w:rsidP="008D4A1E">
      <w:pPr>
        <w:pStyle w:val="Lijstalinea"/>
        <w:spacing w:after="160" w:line="256" w:lineRule="auto"/>
        <w:ind w:left="2124" w:hanging="2124"/>
        <w:jc w:val="both"/>
        <w:rPr>
          <w:b/>
          <w:szCs w:val="20"/>
        </w:rPr>
      </w:pPr>
    </w:p>
    <w:p w14:paraId="586EAF4B" w14:textId="77777777" w:rsidR="008D4A1E" w:rsidRPr="00E74E5A" w:rsidRDefault="008D4A1E" w:rsidP="008D4A1E">
      <w:pPr>
        <w:pStyle w:val="Lijstalinea"/>
        <w:spacing w:after="160" w:line="256" w:lineRule="auto"/>
        <w:ind w:left="2124" w:hanging="2124"/>
        <w:jc w:val="both"/>
        <w:rPr>
          <w:szCs w:val="20"/>
        </w:rPr>
      </w:pPr>
    </w:p>
    <w:p w14:paraId="2947A9A3" w14:textId="0EFF0024" w:rsidR="008D4A1E" w:rsidRPr="00530CAD" w:rsidRDefault="008D4A1E" w:rsidP="00530CAD">
      <w:pPr>
        <w:pStyle w:val="Titel"/>
        <w:shd w:val="clear" w:color="auto" w:fill="95B3D7" w:themeFill="accent1" w:themeFillTint="99"/>
        <w:rPr>
          <w:rStyle w:val="OpmaakprofielVerdana9pt"/>
          <w:bCs/>
          <w:sz w:val="32"/>
          <w:u w:val="none"/>
        </w:rPr>
      </w:pPr>
      <w:r w:rsidRPr="00530CAD">
        <w:rPr>
          <w:rStyle w:val="OpmaakprofielVerdana9pt"/>
          <w:bCs/>
          <w:sz w:val="32"/>
          <w:u w:val="none"/>
        </w:rPr>
        <w:lastRenderedPageBreak/>
        <w:t>FRIDAY  2 March 2018</w:t>
      </w:r>
    </w:p>
    <w:p w14:paraId="3D43A071" w14:textId="0E920BCC" w:rsidR="008D4A1E" w:rsidRPr="00DC2F7F" w:rsidRDefault="008D4A1E" w:rsidP="008D4A1E">
      <w:pPr>
        <w:jc w:val="both"/>
        <w:rPr>
          <w:i/>
          <w:lang w:val="en-GB"/>
        </w:rPr>
      </w:pPr>
      <w:r w:rsidRPr="00A93D50">
        <w:rPr>
          <w:i/>
          <w:lang w:val="en-GB"/>
        </w:rPr>
        <w:t xml:space="preserve">Chair of the day: </w:t>
      </w:r>
      <w:r w:rsidRPr="00A93D50">
        <w:rPr>
          <w:b/>
          <w:i/>
          <w:lang w:val="en-GB"/>
        </w:rPr>
        <w:t>Mia Douterlungne,</w:t>
      </w:r>
      <w:r w:rsidRPr="00A93D50">
        <w:rPr>
          <w:i/>
          <w:lang w:val="en-GB"/>
        </w:rPr>
        <w:t xml:space="preserve"> EUNEC secretary general and secretary general of the Flemish Education Council</w:t>
      </w:r>
    </w:p>
    <w:p w14:paraId="666EDACD" w14:textId="1EAFFA9C" w:rsidR="008D4A1E" w:rsidRDefault="008D4A1E" w:rsidP="00C80B01">
      <w:pPr>
        <w:pStyle w:val="Lijstalinea"/>
        <w:spacing w:after="160" w:line="256" w:lineRule="auto"/>
        <w:ind w:left="0"/>
        <w:jc w:val="both"/>
        <w:rPr>
          <w:b/>
          <w:szCs w:val="20"/>
        </w:rPr>
      </w:pPr>
      <w:r w:rsidRPr="00FE2A8A">
        <w:rPr>
          <w:b/>
          <w:szCs w:val="20"/>
        </w:rPr>
        <w:t xml:space="preserve">PROMOTING CITIZENSHIP AND </w:t>
      </w:r>
      <w:r>
        <w:rPr>
          <w:b/>
          <w:szCs w:val="20"/>
        </w:rPr>
        <w:t>COMMON VALUES THROUGH EDUCATION. APPROACHES BY EUNEC MEMBERS.</w:t>
      </w:r>
    </w:p>
    <w:p w14:paraId="45CCDCD0" w14:textId="18479F6F" w:rsidR="008D4A1E" w:rsidRDefault="008D4A1E" w:rsidP="008D4A1E">
      <w:pPr>
        <w:pStyle w:val="Lijstalinea"/>
        <w:spacing w:after="160" w:line="256" w:lineRule="auto"/>
        <w:ind w:left="2124" w:hanging="2124"/>
        <w:jc w:val="both"/>
        <w:rPr>
          <w:b/>
          <w:szCs w:val="20"/>
        </w:rPr>
      </w:pPr>
    </w:p>
    <w:p w14:paraId="342B01EF" w14:textId="553ECEDC" w:rsidR="008D4A1E" w:rsidRPr="00C80B01" w:rsidRDefault="008D4A1E" w:rsidP="00C80B01">
      <w:pPr>
        <w:pStyle w:val="Lijstalinea"/>
        <w:spacing w:after="160" w:line="256" w:lineRule="auto"/>
        <w:ind w:left="2124" w:hanging="2124"/>
        <w:jc w:val="both"/>
        <w:rPr>
          <w:b/>
          <w:szCs w:val="20"/>
        </w:rPr>
      </w:pPr>
      <w:r>
        <w:rPr>
          <w:b/>
          <w:szCs w:val="20"/>
        </w:rPr>
        <w:t>09.00 – 09.30</w:t>
      </w:r>
      <w:r>
        <w:rPr>
          <w:b/>
          <w:szCs w:val="20"/>
        </w:rPr>
        <w:tab/>
      </w:r>
      <w:r w:rsidRPr="009E514B">
        <w:rPr>
          <w:b/>
          <w:szCs w:val="20"/>
        </w:rPr>
        <w:t>ACT: Citizenship projects led by students and accompanied by teachers</w:t>
      </w:r>
      <w:r>
        <w:rPr>
          <w:b/>
          <w:szCs w:val="20"/>
        </w:rPr>
        <w:t xml:space="preserve">. </w:t>
      </w:r>
      <w:r w:rsidRPr="009E514B">
        <w:rPr>
          <w:b/>
          <w:szCs w:val="20"/>
        </w:rPr>
        <w:t>A multi-national Erasmus+ project</w:t>
      </w:r>
      <w:r>
        <w:rPr>
          <w:b/>
          <w:szCs w:val="20"/>
        </w:rPr>
        <w:t>.</w:t>
      </w:r>
      <w:r w:rsidR="00C80B01">
        <w:rPr>
          <w:b/>
          <w:szCs w:val="20"/>
        </w:rPr>
        <w:t xml:space="preserve"> </w:t>
      </w:r>
      <w:r w:rsidRPr="00C80B01">
        <w:rPr>
          <w:szCs w:val="20"/>
        </w:rPr>
        <w:t xml:space="preserve">Emily </w:t>
      </w:r>
      <w:proofErr w:type="spellStart"/>
      <w:r w:rsidRPr="00C80B01">
        <w:rPr>
          <w:szCs w:val="20"/>
        </w:rPr>
        <w:t>Helmeid-Shitikov</w:t>
      </w:r>
      <w:proofErr w:type="spellEnd"/>
      <w:r w:rsidRPr="00C80B01">
        <w:rPr>
          <w:szCs w:val="20"/>
        </w:rPr>
        <w:t>,</w:t>
      </w:r>
      <w:r w:rsidRPr="00C80B01">
        <w:rPr>
          <w:b/>
          <w:bCs/>
          <w:i/>
        </w:rPr>
        <w:t xml:space="preserve"> </w:t>
      </w:r>
      <w:r w:rsidRPr="00C80B01">
        <w:rPr>
          <w:szCs w:val="20"/>
        </w:rPr>
        <w:t>Head of Research and International Relations (</w:t>
      </w:r>
      <w:proofErr w:type="spellStart"/>
      <w:r w:rsidR="00C80B01" w:rsidRPr="00C80B01">
        <w:rPr>
          <w:szCs w:val="20"/>
        </w:rPr>
        <w:t>Cnesco</w:t>
      </w:r>
      <w:proofErr w:type="spellEnd"/>
      <w:r w:rsidRPr="00C80B01">
        <w:rPr>
          <w:szCs w:val="20"/>
        </w:rPr>
        <w:t xml:space="preserve">, France) </w:t>
      </w:r>
    </w:p>
    <w:p w14:paraId="70F60377" w14:textId="3FFFB0D0" w:rsidR="008D4A1E" w:rsidRDefault="008D4A1E" w:rsidP="008D4A1E">
      <w:pPr>
        <w:pStyle w:val="Lijstalinea"/>
        <w:spacing w:after="160" w:line="256" w:lineRule="auto"/>
        <w:ind w:left="0"/>
        <w:jc w:val="both"/>
        <w:rPr>
          <w:b/>
          <w:szCs w:val="20"/>
        </w:rPr>
      </w:pPr>
    </w:p>
    <w:p w14:paraId="28EFDDAC" w14:textId="6F35D9CF" w:rsidR="008D4A1E" w:rsidRDefault="008D4A1E" w:rsidP="008D4A1E">
      <w:pPr>
        <w:pStyle w:val="Lijstalinea"/>
        <w:spacing w:after="160" w:line="256" w:lineRule="auto"/>
        <w:ind w:left="0"/>
        <w:jc w:val="both"/>
        <w:rPr>
          <w:b/>
          <w:szCs w:val="20"/>
        </w:rPr>
      </w:pPr>
      <w:r>
        <w:rPr>
          <w:b/>
          <w:szCs w:val="20"/>
        </w:rPr>
        <w:t>09.30 – 11.00</w:t>
      </w:r>
      <w:r>
        <w:rPr>
          <w:b/>
          <w:szCs w:val="20"/>
        </w:rPr>
        <w:tab/>
        <w:t xml:space="preserve">Round table with presentation of cases by EUNEC members: </w:t>
      </w:r>
    </w:p>
    <w:p w14:paraId="1517E9A0" w14:textId="7B56B754" w:rsidR="008D4A1E" w:rsidRPr="00F766E4" w:rsidRDefault="008D4A1E" w:rsidP="0009383A">
      <w:pPr>
        <w:pStyle w:val="Lijstalinea"/>
        <w:numPr>
          <w:ilvl w:val="0"/>
          <w:numId w:val="14"/>
        </w:numPr>
        <w:spacing w:after="160" w:line="256" w:lineRule="auto"/>
        <w:jc w:val="both"/>
        <w:rPr>
          <w:b/>
          <w:szCs w:val="20"/>
        </w:rPr>
      </w:pPr>
      <w:bookmarkStart w:id="1" w:name="_Hlk522542574"/>
      <w:r>
        <w:rPr>
          <w:b/>
          <w:szCs w:val="20"/>
        </w:rPr>
        <w:t xml:space="preserve">Cyprus </w:t>
      </w:r>
      <w:proofErr w:type="spellStart"/>
      <w:r w:rsidRPr="00F766E4">
        <w:rPr>
          <w:bCs/>
          <w:szCs w:val="20"/>
        </w:rPr>
        <w:t>Cyprus</w:t>
      </w:r>
      <w:proofErr w:type="spellEnd"/>
      <w:r w:rsidRPr="00F766E4">
        <w:rPr>
          <w:bCs/>
          <w:szCs w:val="20"/>
        </w:rPr>
        <w:t xml:space="preserve"> Pedagogical Institute and Teachers’ Professional Learning on citizenship, inclusive and antiracist education</w:t>
      </w:r>
      <w:r w:rsidRPr="00F766E4">
        <w:rPr>
          <w:szCs w:val="20"/>
        </w:rPr>
        <w:t xml:space="preserve"> </w:t>
      </w:r>
    </w:p>
    <w:p w14:paraId="516A664E" w14:textId="4551D637" w:rsidR="008D4A1E" w:rsidRPr="00F766E4" w:rsidRDefault="008D4A1E" w:rsidP="008D4A1E">
      <w:pPr>
        <w:pStyle w:val="Lijstalinea"/>
        <w:spacing w:after="160" w:line="256" w:lineRule="auto"/>
        <w:ind w:left="2844"/>
        <w:jc w:val="both"/>
        <w:rPr>
          <w:b/>
          <w:szCs w:val="20"/>
        </w:rPr>
      </w:pPr>
      <w:proofErr w:type="spellStart"/>
      <w:r w:rsidRPr="00F766E4">
        <w:rPr>
          <w:szCs w:val="20"/>
        </w:rPr>
        <w:t>Despo</w:t>
      </w:r>
      <w:proofErr w:type="spellEnd"/>
      <w:r w:rsidRPr="00F766E4">
        <w:rPr>
          <w:szCs w:val="20"/>
        </w:rPr>
        <w:t xml:space="preserve"> </w:t>
      </w:r>
      <w:proofErr w:type="spellStart"/>
      <w:r w:rsidRPr="00F766E4">
        <w:rPr>
          <w:szCs w:val="20"/>
        </w:rPr>
        <w:t>Kyprianou</w:t>
      </w:r>
      <w:proofErr w:type="spellEnd"/>
      <w:r w:rsidRPr="00F766E4">
        <w:rPr>
          <w:szCs w:val="20"/>
        </w:rPr>
        <w:t xml:space="preserve">, Education </w:t>
      </w:r>
      <w:r w:rsidRPr="00F766E4">
        <w:rPr>
          <w:bCs/>
          <w:szCs w:val="20"/>
        </w:rPr>
        <w:t xml:space="preserve">Officer at Cyprus Pedagogical Institute </w:t>
      </w:r>
    </w:p>
    <w:p w14:paraId="79E3AD9A" w14:textId="54965ADC" w:rsidR="008D4A1E" w:rsidRDefault="008D4A1E" w:rsidP="0009383A">
      <w:pPr>
        <w:pStyle w:val="Lijstalinea"/>
        <w:numPr>
          <w:ilvl w:val="0"/>
          <w:numId w:val="14"/>
        </w:numPr>
        <w:spacing w:after="160" w:line="256" w:lineRule="auto"/>
        <w:jc w:val="both"/>
        <w:rPr>
          <w:b/>
          <w:szCs w:val="20"/>
        </w:rPr>
      </w:pPr>
      <w:r>
        <w:rPr>
          <w:b/>
          <w:szCs w:val="20"/>
        </w:rPr>
        <w:t xml:space="preserve">Ireland </w:t>
      </w:r>
    </w:p>
    <w:p w14:paraId="2E87E309" w14:textId="361FA9FA" w:rsidR="008D4A1E" w:rsidRPr="00D36E28" w:rsidRDefault="008D4A1E" w:rsidP="008D4A1E">
      <w:pPr>
        <w:pStyle w:val="Lijstalinea"/>
        <w:spacing w:after="160" w:line="256" w:lineRule="auto"/>
        <w:ind w:left="2844"/>
        <w:jc w:val="both"/>
        <w:rPr>
          <w:szCs w:val="20"/>
        </w:rPr>
      </w:pPr>
      <w:r w:rsidRPr="00D36E28">
        <w:rPr>
          <w:szCs w:val="20"/>
        </w:rPr>
        <w:t>Phil Fox, Head of Initial Teacher Education and Induction</w:t>
      </w:r>
      <w:r>
        <w:rPr>
          <w:szCs w:val="20"/>
        </w:rPr>
        <w:t>, Teaching Council of Ireland</w:t>
      </w:r>
    </w:p>
    <w:p w14:paraId="2E1D8DF0" w14:textId="35A47D68" w:rsidR="008D4A1E" w:rsidRPr="007A3341" w:rsidRDefault="008D4A1E" w:rsidP="0009383A">
      <w:pPr>
        <w:pStyle w:val="Lijstalinea"/>
        <w:numPr>
          <w:ilvl w:val="0"/>
          <w:numId w:val="14"/>
        </w:numPr>
        <w:spacing w:after="160" w:line="256" w:lineRule="auto"/>
        <w:jc w:val="both"/>
        <w:rPr>
          <w:b/>
          <w:szCs w:val="20"/>
        </w:rPr>
      </w:pPr>
      <w:r w:rsidRPr="000C328C">
        <w:rPr>
          <w:b/>
          <w:szCs w:val="20"/>
        </w:rPr>
        <w:t xml:space="preserve">Netherlands </w:t>
      </w:r>
      <w:proofErr w:type="gramStart"/>
      <w:r w:rsidRPr="000C328C">
        <w:rPr>
          <w:szCs w:val="20"/>
        </w:rPr>
        <w:t>The</w:t>
      </w:r>
      <w:proofErr w:type="gramEnd"/>
      <w:r w:rsidRPr="000C328C">
        <w:rPr>
          <w:szCs w:val="20"/>
        </w:rPr>
        <w:t xml:space="preserve"> perspective of the Dutch education council on citizenship education, </w:t>
      </w:r>
      <w:r>
        <w:rPr>
          <w:szCs w:val="20"/>
        </w:rPr>
        <w:t>and</w:t>
      </w:r>
      <w:r w:rsidRPr="000C328C">
        <w:rPr>
          <w:szCs w:val="20"/>
        </w:rPr>
        <w:t xml:space="preserve"> citizenship education from a school leader’s viewpoint </w:t>
      </w:r>
    </w:p>
    <w:p w14:paraId="3EDAF678" w14:textId="795519E4" w:rsidR="008D4A1E" w:rsidRPr="000C328C" w:rsidRDefault="008D4A1E" w:rsidP="008D4A1E">
      <w:pPr>
        <w:pStyle w:val="Lijstalinea"/>
        <w:spacing w:after="160" w:line="256" w:lineRule="auto"/>
        <w:ind w:left="2844"/>
        <w:jc w:val="both"/>
        <w:rPr>
          <w:b/>
          <w:szCs w:val="20"/>
        </w:rPr>
      </w:pPr>
      <w:r w:rsidRPr="000C328C">
        <w:rPr>
          <w:szCs w:val="20"/>
        </w:rPr>
        <w:t xml:space="preserve">Richard Toes, School leader Wartburg College </w:t>
      </w:r>
      <w:proofErr w:type="gramStart"/>
      <w:r w:rsidRPr="000C328C">
        <w:rPr>
          <w:szCs w:val="20"/>
        </w:rPr>
        <w:t>Rotterdam..</w:t>
      </w:r>
      <w:proofErr w:type="gramEnd"/>
      <w:r w:rsidRPr="000C328C">
        <w:rPr>
          <w:szCs w:val="20"/>
        </w:rPr>
        <w:t xml:space="preserve"> </w:t>
      </w:r>
    </w:p>
    <w:p w14:paraId="712E41F7" w14:textId="77777777" w:rsidR="008D4A1E" w:rsidRPr="00E74E5A" w:rsidRDefault="008D4A1E" w:rsidP="0009383A">
      <w:pPr>
        <w:pStyle w:val="Lijstalinea"/>
        <w:numPr>
          <w:ilvl w:val="0"/>
          <w:numId w:val="14"/>
        </w:numPr>
        <w:spacing w:after="160" w:line="256" w:lineRule="auto"/>
        <w:jc w:val="both"/>
        <w:rPr>
          <w:szCs w:val="20"/>
        </w:rPr>
      </w:pPr>
      <w:r>
        <w:rPr>
          <w:b/>
          <w:szCs w:val="20"/>
        </w:rPr>
        <w:t xml:space="preserve">Portugal </w:t>
      </w:r>
    </w:p>
    <w:p w14:paraId="16A5A1E9" w14:textId="5B3DF4D0" w:rsidR="008D4A1E" w:rsidRPr="00932D47" w:rsidRDefault="008D4A1E" w:rsidP="008D4A1E">
      <w:pPr>
        <w:pStyle w:val="Lijstalinea"/>
        <w:spacing w:after="160" w:line="256" w:lineRule="auto"/>
        <w:ind w:left="2844"/>
        <w:jc w:val="both"/>
        <w:rPr>
          <w:szCs w:val="20"/>
        </w:rPr>
      </w:pPr>
      <w:r w:rsidRPr="00E74E5A">
        <w:rPr>
          <w:szCs w:val="20"/>
        </w:rPr>
        <w:t>Hugo Carvalho, member of CNE</w:t>
      </w:r>
    </w:p>
    <w:p w14:paraId="6B4120D0" w14:textId="77777777" w:rsidR="008D4A1E" w:rsidRPr="007A3341" w:rsidRDefault="008D4A1E" w:rsidP="0009383A">
      <w:pPr>
        <w:pStyle w:val="Lijstalinea"/>
        <w:numPr>
          <w:ilvl w:val="0"/>
          <w:numId w:val="14"/>
        </w:numPr>
        <w:spacing w:after="160" w:line="256" w:lineRule="auto"/>
        <w:jc w:val="both"/>
        <w:rPr>
          <w:b/>
          <w:szCs w:val="20"/>
        </w:rPr>
      </w:pPr>
      <w:r>
        <w:rPr>
          <w:b/>
          <w:szCs w:val="20"/>
        </w:rPr>
        <w:t>Flanders</w:t>
      </w:r>
      <w:r w:rsidRPr="00CE32F1">
        <w:rPr>
          <w:szCs w:val="20"/>
        </w:rPr>
        <w:t xml:space="preserve"> </w:t>
      </w:r>
      <w:proofErr w:type="gramStart"/>
      <w:r>
        <w:rPr>
          <w:bCs/>
          <w:szCs w:val="20"/>
        </w:rPr>
        <w:t>T</w:t>
      </w:r>
      <w:r w:rsidRPr="007A3341">
        <w:rPr>
          <w:bCs/>
          <w:szCs w:val="20"/>
        </w:rPr>
        <w:t>he</w:t>
      </w:r>
      <w:proofErr w:type="gramEnd"/>
      <w:r w:rsidRPr="007A3341">
        <w:rPr>
          <w:bCs/>
          <w:szCs w:val="20"/>
        </w:rPr>
        <w:t xml:space="preserve"> point of view of Flemish pupils on citizenship education</w:t>
      </w:r>
      <w:r>
        <w:rPr>
          <w:szCs w:val="20"/>
        </w:rPr>
        <w:t xml:space="preserve"> </w:t>
      </w:r>
    </w:p>
    <w:p w14:paraId="3C94BC1B" w14:textId="1D5365C7" w:rsidR="008D4A1E" w:rsidRPr="00CE32F1" w:rsidRDefault="008D4A1E" w:rsidP="008D4A1E">
      <w:pPr>
        <w:pStyle w:val="Lijstalinea"/>
        <w:spacing w:after="160" w:line="256" w:lineRule="auto"/>
        <w:ind w:left="2844"/>
        <w:jc w:val="both"/>
        <w:rPr>
          <w:b/>
          <w:szCs w:val="20"/>
        </w:rPr>
      </w:pPr>
      <w:proofErr w:type="spellStart"/>
      <w:r>
        <w:rPr>
          <w:szCs w:val="20"/>
        </w:rPr>
        <w:t>Griet</w:t>
      </w:r>
      <w:proofErr w:type="spellEnd"/>
      <w:r>
        <w:rPr>
          <w:szCs w:val="20"/>
        </w:rPr>
        <w:t xml:space="preserve"> Vandervelde, VSK (Umbrella organization of pupils) </w:t>
      </w:r>
      <w:r w:rsidRPr="007A3341">
        <w:rPr>
          <w:szCs w:val="20"/>
        </w:rPr>
        <w:t>Co-worker diversity and equal opportunities</w:t>
      </w:r>
    </w:p>
    <w:bookmarkEnd w:id="1"/>
    <w:p w14:paraId="31012B0E" w14:textId="77777777" w:rsidR="008D4A1E" w:rsidRDefault="008D4A1E" w:rsidP="008D4A1E">
      <w:pPr>
        <w:pStyle w:val="Lijstalinea"/>
        <w:spacing w:after="160" w:line="256" w:lineRule="auto"/>
        <w:ind w:left="0"/>
        <w:jc w:val="both"/>
        <w:rPr>
          <w:b/>
          <w:szCs w:val="20"/>
        </w:rPr>
      </w:pPr>
    </w:p>
    <w:p w14:paraId="14DD8A5C" w14:textId="49C6570C" w:rsidR="008D4A1E" w:rsidRDefault="008D4A1E" w:rsidP="008D4A1E">
      <w:pPr>
        <w:pStyle w:val="Lijstalinea"/>
        <w:spacing w:after="160" w:line="256" w:lineRule="auto"/>
        <w:ind w:left="2124" w:hanging="2124"/>
        <w:jc w:val="both"/>
        <w:rPr>
          <w:b/>
          <w:szCs w:val="20"/>
        </w:rPr>
      </w:pPr>
      <w:r>
        <w:rPr>
          <w:b/>
          <w:szCs w:val="20"/>
        </w:rPr>
        <w:t>11.00 – 12.0</w:t>
      </w:r>
      <w:r w:rsidRPr="003C67F2">
        <w:rPr>
          <w:b/>
          <w:szCs w:val="20"/>
        </w:rPr>
        <w:t>0</w:t>
      </w:r>
      <w:r>
        <w:rPr>
          <w:szCs w:val="20"/>
        </w:rPr>
        <w:tab/>
      </w:r>
      <w:r w:rsidRPr="003C67F2">
        <w:rPr>
          <w:b/>
          <w:szCs w:val="20"/>
        </w:rPr>
        <w:t>Debate</w:t>
      </w:r>
      <w:r>
        <w:rPr>
          <w:szCs w:val="20"/>
        </w:rPr>
        <w:t xml:space="preserve"> between education councils, </w:t>
      </w:r>
      <w:proofErr w:type="gramStart"/>
      <w:r w:rsidR="00C80B01">
        <w:rPr>
          <w:szCs w:val="20"/>
        </w:rPr>
        <w:t xml:space="preserve">and </w:t>
      </w:r>
      <w:r>
        <w:rPr>
          <w:szCs w:val="20"/>
        </w:rPr>
        <w:t xml:space="preserve"> </w:t>
      </w:r>
      <w:r w:rsidRPr="003C67F2">
        <w:rPr>
          <w:b/>
          <w:szCs w:val="20"/>
        </w:rPr>
        <w:t>conclusions</w:t>
      </w:r>
      <w:proofErr w:type="gramEnd"/>
      <w:r>
        <w:rPr>
          <w:b/>
          <w:szCs w:val="20"/>
        </w:rPr>
        <w:t xml:space="preserve"> </w:t>
      </w:r>
    </w:p>
    <w:p w14:paraId="6E839DF4" w14:textId="6F24FD10" w:rsidR="00C80B01" w:rsidRDefault="00C80B01" w:rsidP="008D4A1E">
      <w:pPr>
        <w:pStyle w:val="Lijstalinea"/>
        <w:spacing w:after="160" w:line="256" w:lineRule="auto"/>
        <w:ind w:left="2124" w:hanging="2124"/>
        <w:jc w:val="both"/>
        <w:rPr>
          <w:b/>
          <w:szCs w:val="20"/>
        </w:rPr>
      </w:pPr>
    </w:p>
    <w:p w14:paraId="48C52C67" w14:textId="790D3769" w:rsidR="00C80B01" w:rsidRDefault="00C80B01" w:rsidP="008D4A1E">
      <w:pPr>
        <w:pStyle w:val="Lijstalinea"/>
        <w:spacing w:after="160" w:line="256" w:lineRule="auto"/>
        <w:ind w:left="2124" w:hanging="2124"/>
        <w:jc w:val="both"/>
        <w:rPr>
          <w:b/>
          <w:szCs w:val="20"/>
        </w:rPr>
      </w:pPr>
      <w:r>
        <w:rPr>
          <w:rFonts w:ascii="Arial" w:hAnsi="Arial" w:cs="Arial"/>
          <w:noProof/>
          <w:color w:val="000000"/>
          <w:sz w:val="21"/>
          <w:szCs w:val="21"/>
          <w:lang w:val="en-GB" w:eastAsia="en-GB" w:bidi="ar-SA"/>
        </w:rPr>
        <w:drawing>
          <wp:anchor distT="0" distB="0" distL="114300" distR="114300" simplePos="0" relativeHeight="251883520" behindDoc="0" locked="0" layoutInCell="1" allowOverlap="1" wp14:anchorId="4B989781" wp14:editId="0BF53F89">
            <wp:simplePos x="0" y="0"/>
            <wp:positionH relativeFrom="margin">
              <wp:posOffset>1284605</wp:posOffset>
            </wp:positionH>
            <wp:positionV relativeFrom="paragraph">
              <wp:posOffset>-51435</wp:posOffset>
            </wp:positionV>
            <wp:extent cx="3268980" cy="2179320"/>
            <wp:effectExtent l="0" t="0" r="7620" b="0"/>
            <wp:wrapSquare wrapText="bothSides"/>
            <wp:docPr id="5" name="Afbeelding 5" descr="EUNE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NEC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8980" cy="2179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17C54D" w14:textId="77777777" w:rsidR="00C80B01" w:rsidRDefault="00C80B01" w:rsidP="008D4A1E">
      <w:pPr>
        <w:pStyle w:val="Lijstalinea"/>
        <w:spacing w:after="160" w:line="256" w:lineRule="auto"/>
        <w:ind w:left="2124" w:hanging="2124"/>
        <w:jc w:val="both"/>
        <w:rPr>
          <w:b/>
          <w:szCs w:val="20"/>
        </w:rPr>
      </w:pPr>
    </w:p>
    <w:p w14:paraId="073929F6" w14:textId="77777777" w:rsidR="00C80B01" w:rsidRDefault="00C80B01" w:rsidP="008D4A1E">
      <w:pPr>
        <w:pStyle w:val="Lijstalinea"/>
        <w:spacing w:after="160" w:line="256" w:lineRule="auto"/>
        <w:ind w:left="2124" w:hanging="2124"/>
        <w:jc w:val="both"/>
        <w:rPr>
          <w:b/>
          <w:szCs w:val="20"/>
        </w:rPr>
      </w:pPr>
    </w:p>
    <w:p w14:paraId="191B0AD3" w14:textId="77777777" w:rsidR="00C80B01" w:rsidRDefault="00C80B01" w:rsidP="008D4A1E">
      <w:pPr>
        <w:pStyle w:val="Lijstalinea"/>
        <w:spacing w:after="160" w:line="256" w:lineRule="auto"/>
        <w:ind w:left="2124" w:hanging="2124"/>
        <w:jc w:val="both"/>
        <w:rPr>
          <w:b/>
          <w:szCs w:val="20"/>
        </w:rPr>
      </w:pPr>
    </w:p>
    <w:p w14:paraId="53EF6C3A" w14:textId="77777777" w:rsidR="00C80B01" w:rsidRDefault="00C80B01" w:rsidP="008D4A1E">
      <w:pPr>
        <w:pStyle w:val="Lijstalinea"/>
        <w:spacing w:after="160" w:line="256" w:lineRule="auto"/>
        <w:ind w:left="2124" w:hanging="2124"/>
        <w:jc w:val="both"/>
        <w:rPr>
          <w:b/>
          <w:szCs w:val="20"/>
        </w:rPr>
      </w:pPr>
    </w:p>
    <w:p w14:paraId="016571ED" w14:textId="77777777" w:rsidR="00C80B01" w:rsidRDefault="00C80B01" w:rsidP="008D4A1E">
      <w:pPr>
        <w:pStyle w:val="Lijstalinea"/>
        <w:spacing w:after="160" w:line="256" w:lineRule="auto"/>
        <w:ind w:left="2124" w:hanging="2124"/>
        <w:jc w:val="both"/>
        <w:rPr>
          <w:b/>
          <w:szCs w:val="20"/>
        </w:rPr>
      </w:pPr>
    </w:p>
    <w:p w14:paraId="1211AFD6" w14:textId="704CB3EC" w:rsidR="008D4A1E" w:rsidRDefault="008D4A1E" w:rsidP="008D4A1E">
      <w:pPr>
        <w:pStyle w:val="Lijstalinea"/>
        <w:spacing w:after="160" w:line="256" w:lineRule="auto"/>
        <w:ind w:left="2124" w:hanging="2124"/>
        <w:jc w:val="both"/>
        <w:rPr>
          <w:b/>
          <w:szCs w:val="20"/>
        </w:rPr>
      </w:pPr>
    </w:p>
    <w:p w14:paraId="36C1093D" w14:textId="3485A82F" w:rsidR="0038489A" w:rsidRDefault="0038489A" w:rsidP="00E909D6">
      <w:pPr>
        <w:rPr>
          <w:rStyle w:val="Intensieveverwijzing"/>
          <w:bCs w:val="0"/>
          <w:i/>
          <w:smallCaps w:val="0"/>
          <w:color w:val="auto"/>
          <w:spacing w:val="0"/>
          <w:u w:val="none"/>
          <w:lang w:val="en-GB"/>
        </w:rPr>
      </w:pPr>
    </w:p>
    <w:p w14:paraId="573EC4D3" w14:textId="74DE2E6C" w:rsidR="004578DC" w:rsidRDefault="004578DC" w:rsidP="00E909D6">
      <w:pPr>
        <w:rPr>
          <w:rStyle w:val="Intensieveverwijzing"/>
          <w:bCs w:val="0"/>
          <w:i/>
          <w:smallCaps w:val="0"/>
          <w:color w:val="auto"/>
          <w:spacing w:val="0"/>
          <w:u w:val="none"/>
          <w:lang w:val="en-GB"/>
        </w:rPr>
      </w:pPr>
    </w:p>
    <w:p w14:paraId="6F6B41BC" w14:textId="77777777" w:rsidR="004578DC" w:rsidRPr="00B406DE" w:rsidRDefault="004578DC" w:rsidP="00E909D6">
      <w:pPr>
        <w:rPr>
          <w:rStyle w:val="Intensieveverwijzing"/>
          <w:bCs w:val="0"/>
          <w:i/>
          <w:smallCaps w:val="0"/>
          <w:color w:val="auto"/>
          <w:spacing w:val="0"/>
          <w:u w:val="none"/>
          <w:lang w:val="en-GB"/>
        </w:rPr>
      </w:pPr>
    </w:p>
    <w:p w14:paraId="36C10941" w14:textId="6BBAAD01" w:rsidR="0088033C" w:rsidRPr="00947074" w:rsidRDefault="004578DC" w:rsidP="000734C9">
      <w:pPr>
        <w:pBdr>
          <w:top w:val="single" w:sz="4" w:space="1" w:color="auto"/>
          <w:left w:val="single" w:sz="4" w:space="4" w:color="auto"/>
          <w:bottom w:val="single" w:sz="4" w:space="1" w:color="auto"/>
          <w:right w:val="single" w:sz="4" w:space="4" w:color="auto"/>
        </w:pBdr>
        <w:shd w:val="clear" w:color="auto" w:fill="95B3D7" w:themeFill="accent1" w:themeFillTint="99"/>
        <w:jc w:val="center"/>
        <w:rPr>
          <w:b/>
          <w:sz w:val="48"/>
          <w:szCs w:val="48"/>
          <w:lang w:val="en-GB"/>
        </w:rPr>
      </w:pPr>
      <w:r>
        <w:rPr>
          <w:b/>
          <w:sz w:val="48"/>
          <w:szCs w:val="48"/>
          <w:lang w:val="en-GB"/>
        </w:rPr>
        <w:lastRenderedPageBreak/>
        <w:t>Welcome</w:t>
      </w:r>
    </w:p>
    <w:p w14:paraId="51F52938" w14:textId="54E9753A" w:rsidR="00AE716C" w:rsidRDefault="0045386F" w:rsidP="0045386F">
      <w:pPr>
        <w:jc w:val="both"/>
        <w:rPr>
          <w:i/>
          <w:lang w:val="en-GB"/>
        </w:rPr>
      </w:pPr>
      <w:r>
        <w:rPr>
          <w:rFonts w:ascii="Arial" w:hAnsi="Arial" w:cs="Arial"/>
          <w:noProof/>
          <w:color w:val="000000"/>
          <w:sz w:val="21"/>
          <w:szCs w:val="21"/>
          <w:lang w:val="en-GB" w:eastAsia="en-GB" w:bidi="ar-SA"/>
        </w:rPr>
        <w:drawing>
          <wp:anchor distT="0" distB="0" distL="114300" distR="114300" simplePos="0" relativeHeight="251881472" behindDoc="0" locked="0" layoutInCell="1" allowOverlap="1" wp14:anchorId="7C51BF6A" wp14:editId="4E99DD2D">
            <wp:simplePos x="0" y="0"/>
            <wp:positionH relativeFrom="margin">
              <wp:posOffset>3456305</wp:posOffset>
            </wp:positionH>
            <wp:positionV relativeFrom="paragraph">
              <wp:posOffset>11430</wp:posOffset>
            </wp:positionV>
            <wp:extent cx="1553845" cy="1623060"/>
            <wp:effectExtent l="0" t="0" r="8255" b="0"/>
            <wp:wrapSquare wrapText="bothSides"/>
            <wp:docPr id="1" name="Afbeelding 1" descr="Emilia Brederode Sa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ilia Brederode Santo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3845"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386F">
        <w:rPr>
          <w:i/>
          <w:lang w:val="pt-PT"/>
        </w:rPr>
        <w:t xml:space="preserve">Maria Emília Brederode Santos </w:t>
      </w:r>
      <w:r w:rsidR="008A76A7" w:rsidRPr="0045386F">
        <w:rPr>
          <w:i/>
          <w:lang w:val="en-GB"/>
        </w:rPr>
        <w:t xml:space="preserve">is </w:t>
      </w:r>
      <w:r w:rsidRPr="0045386F">
        <w:rPr>
          <w:i/>
          <w:lang w:val="en-GB"/>
        </w:rPr>
        <w:t xml:space="preserve">president of the Portuguese Education Council </w:t>
      </w:r>
      <w:r w:rsidR="008A76A7" w:rsidRPr="0045386F">
        <w:rPr>
          <w:i/>
          <w:lang w:val="en-GB"/>
        </w:rPr>
        <w:t xml:space="preserve"> </w:t>
      </w:r>
    </w:p>
    <w:p w14:paraId="58C6BBCB" w14:textId="4ACF9CFB" w:rsidR="0045386F" w:rsidRPr="00C80B01" w:rsidRDefault="0045386F" w:rsidP="00024E9B">
      <w:pPr>
        <w:jc w:val="both"/>
        <w:rPr>
          <w:rStyle w:val="Intensievebenadrukking"/>
          <w:b w:val="0"/>
          <w:bCs w:val="0"/>
          <w:i w:val="0"/>
          <w:iCs w:val="0"/>
          <w:color w:val="auto"/>
          <w:lang w:val="en-GB"/>
        </w:rPr>
      </w:pPr>
      <w:r>
        <w:rPr>
          <w:lang w:val="en-GB"/>
        </w:rPr>
        <w:t xml:space="preserve">The president </w:t>
      </w:r>
      <w:r w:rsidR="00C80B01">
        <w:rPr>
          <w:lang w:val="en-GB"/>
        </w:rPr>
        <w:t>welcomes all speakers and participants at the premises of the CNE. She</w:t>
      </w:r>
      <w:r>
        <w:rPr>
          <w:lang w:val="en-GB"/>
        </w:rPr>
        <w:t xml:space="preserve"> highlights three </w:t>
      </w:r>
      <w:r w:rsidR="00C80B01">
        <w:rPr>
          <w:lang w:val="en-GB"/>
        </w:rPr>
        <w:t xml:space="preserve">main </w:t>
      </w:r>
      <w:r>
        <w:rPr>
          <w:lang w:val="en-GB"/>
        </w:rPr>
        <w:t xml:space="preserve">reasons for having chosen the theme of citizenship and common values for this seminar. </w:t>
      </w:r>
      <w:proofErr w:type="gramStart"/>
      <w:r>
        <w:rPr>
          <w:lang w:val="en-GB"/>
        </w:rPr>
        <w:t>First of all</w:t>
      </w:r>
      <w:proofErr w:type="gramEnd"/>
      <w:r>
        <w:rPr>
          <w:lang w:val="en-GB"/>
        </w:rPr>
        <w:t xml:space="preserve">, there is terrorism. It is shocking to realize that some of the terrorist attacks have been done by European citizens, raised in the EU and educated in European schools. Next, EUNEC also takes a broader look: next to the terrorist attacks, there is the rise of populist trends, another reason to focus on citizenship education. Finally, the refugee crisis </w:t>
      </w:r>
      <w:r w:rsidR="00C80B01">
        <w:rPr>
          <w:lang w:val="en-GB"/>
        </w:rPr>
        <w:t>made clear a shocking indifference by a large part of the European citizens.</w:t>
      </w:r>
    </w:p>
    <w:p w14:paraId="37DD09B4" w14:textId="0DF006A3" w:rsidR="00C80B01" w:rsidRDefault="00924B4D" w:rsidP="00024E9B">
      <w:pPr>
        <w:jc w:val="both"/>
        <w:rPr>
          <w:i/>
          <w:lang w:val="en-GB"/>
        </w:rPr>
      </w:pPr>
      <w:r>
        <w:rPr>
          <w:rFonts w:ascii="Arial" w:hAnsi="Arial" w:cs="Arial"/>
          <w:noProof/>
          <w:color w:val="000000"/>
          <w:sz w:val="21"/>
          <w:szCs w:val="21"/>
          <w:lang w:val="en-GB" w:eastAsia="en-GB" w:bidi="ar-SA"/>
        </w:rPr>
        <w:drawing>
          <wp:anchor distT="0" distB="0" distL="114300" distR="114300" simplePos="0" relativeHeight="251884544" behindDoc="0" locked="0" layoutInCell="1" allowOverlap="1" wp14:anchorId="4168DE8E" wp14:editId="0147C853">
            <wp:simplePos x="0" y="0"/>
            <wp:positionH relativeFrom="column">
              <wp:posOffset>3441065</wp:posOffset>
            </wp:positionH>
            <wp:positionV relativeFrom="paragraph">
              <wp:posOffset>8255</wp:posOffset>
            </wp:positionV>
            <wp:extent cx="1577340" cy="1645920"/>
            <wp:effectExtent l="0" t="0" r="3810" b="0"/>
            <wp:wrapSquare wrapText="bothSides"/>
            <wp:docPr id="6" name="Afbeelding 6" descr="http://www.cnedu.pt/content/FOTO_SEC_GERAL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nedu.pt/content/FOTO_SEC_GERAL_cop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734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80B01" w:rsidRPr="00C80B01">
        <w:rPr>
          <w:i/>
          <w:lang w:val="en-GB"/>
        </w:rPr>
        <w:t>Manuel Miguéns is secretary general of the Portuguese Education Council</w:t>
      </w:r>
    </w:p>
    <w:p w14:paraId="7FC6EFF2" w14:textId="64DE25AE" w:rsidR="00924B4D" w:rsidRDefault="00924B4D" w:rsidP="00024E9B">
      <w:pPr>
        <w:jc w:val="both"/>
        <w:rPr>
          <w:lang w:val="en-GB"/>
        </w:rPr>
      </w:pPr>
      <w:r>
        <w:rPr>
          <w:lang w:val="en-GB"/>
        </w:rPr>
        <w:t xml:space="preserve">The secretary general insists on the fact that EUNEC has been focusing on the theme of citizenship education in several seminars, and in several statements, since 2003, at The Hague. EUNEC has always considered citizenship education as an important </w:t>
      </w:r>
      <w:r w:rsidR="00437137">
        <w:rPr>
          <w:lang w:val="en-GB"/>
        </w:rPr>
        <w:t>topic and</w:t>
      </w:r>
      <w:r>
        <w:rPr>
          <w:lang w:val="en-GB"/>
        </w:rPr>
        <w:t xml:space="preserve"> give</w:t>
      </w:r>
      <w:r w:rsidR="00AF1E84">
        <w:rPr>
          <w:lang w:val="en-GB"/>
        </w:rPr>
        <w:t>n</w:t>
      </w:r>
      <w:r>
        <w:rPr>
          <w:lang w:val="en-GB"/>
        </w:rPr>
        <w:t xml:space="preserve"> incentives to the member councils to put the theme at their agenda. </w:t>
      </w:r>
    </w:p>
    <w:p w14:paraId="1F85886A" w14:textId="2D56ABC4" w:rsidR="00983CB0" w:rsidRDefault="00924B4D" w:rsidP="00024E9B">
      <w:pPr>
        <w:jc w:val="both"/>
        <w:rPr>
          <w:lang w:val="en-GB"/>
        </w:rPr>
      </w:pPr>
      <w:r>
        <w:rPr>
          <w:lang w:val="en-GB"/>
        </w:rPr>
        <w:t xml:space="preserve">A key document in the way EU governments look at citizenship, is the Paris Declaration of 17 </w:t>
      </w:r>
      <w:r w:rsidR="00AF1E84">
        <w:rPr>
          <w:lang w:val="en-GB"/>
        </w:rPr>
        <w:t>March</w:t>
      </w:r>
      <w:r>
        <w:rPr>
          <w:lang w:val="en-GB"/>
        </w:rPr>
        <w:t xml:space="preserve"> 2015: ‘Declaration on promoting citizenship and the common values of freedom, tolerance and non-discrimination through education’. Ministers responsible for education confirmed that they have the duty to ensure that the humanist and civic values we share are safeguarded and passed on to future generations. </w:t>
      </w:r>
      <w:r w:rsidR="00983CB0">
        <w:rPr>
          <w:lang w:val="en-GB"/>
        </w:rPr>
        <w:t>They stressed the urgent need to cooperate and to exchange experiences.</w:t>
      </w:r>
    </w:p>
    <w:p w14:paraId="3A9CB810" w14:textId="6F370D52" w:rsidR="00924B4D" w:rsidRDefault="00983CB0" w:rsidP="005458CA">
      <w:pPr>
        <w:jc w:val="both"/>
        <w:rPr>
          <w:lang w:val="en-GB"/>
        </w:rPr>
      </w:pPr>
      <w:r>
        <w:rPr>
          <w:lang w:val="en-GB"/>
        </w:rPr>
        <w:t>Very recently, o</w:t>
      </w:r>
      <w:r>
        <w:rPr>
          <w:lang w:val="en"/>
        </w:rPr>
        <w:t xml:space="preserve">n17 January 2018, the European Commission has published a proposal for a </w:t>
      </w:r>
      <w:r w:rsidRPr="00983CB0">
        <w:rPr>
          <w:lang w:val="en"/>
        </w:rPr>
        <w:t>Council Recommendation on common values, inclusive education ant the European dimension of teaching</w:t>
      </w:r>
      <w:r>
        <w:rPr>
          <w:lang w:val="en"/>
        </w:rPr>
        <w:t xml:space="preserve">, providing guidance to Member States on how inclusive education and young people’s experience of their European identity in all its diversity can help promote shared values. </w:t>
      </w:r>
      <w:r w:rsidRPr="009B45DF">
        <w:rPr>
          <w:lang w:val="en"/>
        </w:rPr>
        <w:t xml:space="preserve"> </w:t>
      </w:r>
    </w:p>
    <w:p w14:paraId="2CEBDAD6" w14:textId="08CD0D29" w:rsidR="00983CB0" w:rsidRDefault="00983CB0" w:rsidP="005458CA">
      <w:pPr>
        <w:jc w:val="both"/>
        <w:rPr>
          <w:lang w:val="en-GB"/>
        </w:rPr>
      </w:pPr>
      <w:proofErr w:type="gramStart"/>
      <w:r>
        <w:rPr>
          <w:lang w:val="en-GB"/>
        </w:rPr>
        <w:t>It is clear that there</w:t>
      </w:r>
      <w:proofErr w:type="gramEnd"/>
      <w:r>
        <w:rPr>
          <w:lang w:val="en-GB"/>
        </w:rPr>
        <w:t xml:space="preserve"> are plenty of arguments to have chosen the topic of citizenship and common values through education for this seminar. </w:t>
      </w:r>
    </w:p>
    <w:p w14:paraId="21405D6F" w14:textId="6A28F349" w:rsidR="001B071E" w:rsidRPr="00077495" w:rsidRDefault="00983CB0" w:rsidP="00F46D81">
      <w:pPr>
        <w:jc w:val="both"/>
        <w:rPr>
          <w:lang w:val="en-GB"/>
        </w:rPr>
      </w:pPr>
      <w:r>
        <w:rPr>
          <w:lang w:val="en-GB"/>
        </w:rPr>
        <w:t>The secretary general thanks the speakers for their contribution, the secretariat of EUNEC for the preparation, the president and the staff of the CNE for the welcoming, and all members for their active participation</w:t>
      </w:r>
    </w:p>
    <w:p w14:paraId="47636397" w14:textId="1120A047" w:rsidR="001B071E" w:rsidRPr="00983CB0" w:rsidRDefault="001B071E" w:rsidP="001B071E">
      <w:pPr>
        <w:pBdr>
          <w:top w:val="single" w:sz="4" w:space="1" w:color="auto"/>
          <w:left w:val="single" w:sz="4" w:space="4" w:color="auto"/>
          <w:bottom w:val="single" w:sz="4" w:space="1" w:color="auto"/>
          <w:right w:val="single" w:sz="4" w:space="4" w:color="auto"/>
        </w:pBdr>
        <w:shd w:val="clear" w:color="auto" w:fill="95B3D7" w:themeFill="accent1" w:themeFillTint="99"/>
        <w:rPr>
          <w:b/>
          <w:sz w:val="36"/>
          <w:szCs w:val="36"/>
          <w:lang w:val="en-GB"/>
        </w:rPr>
      </w:pPr>
      <w:bookmarkStart w:id="2" w:name="_Hlk522634281"/>
      <w:r w:rsidRPr="00983CB0">
        <w:rPr>
          <w:b/>
          <w:sz w:val="36"/>
          <w:szCs w:val="36"/>
          <w:lang w:val="en-GB"/>
        </w:rPr>
        <w:lastRenderedPageBreak/>
        <w:t xml:space="preserve">The EU, common values and education </w:t>
      </w:r>
    </w:p>
    <w:bookmarkEnd w:id="2"/>
    <w:p w14:paraId="5BEDDA3C" w14:textId="77777777" w:rsidR="001B071E" w:rsidRDefault="001B071E" w:rsidP="00F46D81">
      <w:pPr>
        <w:jc w:val="both"/>
        <w:rPr>
          <w:rStyle w:val="Intensievebenadrukking"/>
        </w:rPr>
      </w:pPr>
    </w:p>
    <w:p w14:paraId="36C109C7" w14:textId="598777B7" w:rsidR="00F46D81" w:rsidRDefault="001B071E" w:rsidP="00F46D81">
      <w:pPr>
        <w:jc w:val="both"/>
        <w:rPr>
          <w:rStyle w:val="Intensievebenadrukking"/>
        </w:rPr>
      </w:pPr>
      <w:proofErr w:type="spellStart"/>
      <w:r>
        <w:rPr>
          <w:rStyle w:val="Intensievebenadrukking"/>
        </w:rPr>
        <w:t>Stefaan</w:t>
      </w:r>
      <w:proofErr w:type="spellEnd"/>
      <w:r>
        <w:rPr>
          <w:rStyle w:val="Intensievebenadrukking"/>
        </w:rPr>
        <w:t xml:space="preserve"> Hermans</w:t>
      </w:r>
    </w:p>
    <w:p w14:paraId="2DC90A62" w14:textId="1CBA0970" w:rsidR="00983CB0" w:rsidRPr="00983CB0" w:rsidRDefault="00983CB0" w:rsidP="00F46D81">
      <w:pPr>
        <w:jc w:val="both"/>
        <w:rPr>
          <w:rStyle w:val="Intensievebenadrukking"/>
          <w:b w:val="0"/>
          <w:bCs w:val="0"/>
          <w:iCs w:val="0"/>
          <w:color w:val="auto"/>
          <w:lang w:val="en-GB"/>
        </w:rPr>
      </w:pPr>
      <w:r>
        <w:rPr>
          <w:i/>
          <w:noProof/>
          <w:lang w:val="en-GB" w:eastAsia="en-GB" w:bidi="ar-SA"/>
        </w:rPr>
        <w:drawing>
          <wp:anchor distT="0" distB="0" distL="114300" distR="114300" simplePos="0" relativeHeight="251885568" behindDoc="0" locked="0" layoutInCell="1" allowOverlap="1" wp14:anchorId="19F2FF78" wp14:editId="786D85FC">
            <wp:simplePos x="0" y="0"/>
            <wp:positionH relativeFrom="margin">
              <wp:align>left</wp:align>
            </wp:positionH>
            <wp:positionV relativeFrom="paragraph">
              <wp:posOffset>6985</wp:posOffset>
            </wp:positionV>
            <wp:extent cx="1335405" cy="133540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5405" cy="133540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983CB0">
        <w:rPr>
          <w:i/>
          <w:lang w:val="en-GB"/>
        </w:rPr>
        <w:t>Stefaan</w:t>
      </w:r>
      <w:proofErr w:type="spellEnd"/>
      <w:r w:rsidRPr="00983CB0">
        <w:rPr>
          <w:i/>
          <w:lang w:val="en-GB"/>
        </w:rPr>
        <w:t xml:space="preserve"> HERMANS is since May 2017 Director of Policy Strategy and Evaluation in the Directorate-General for Education, Youth, Sport and Culture at the European Commission. He was Head of Cabinet of the Commissioner for Employment, Social Affairs, Skills and Labour Mobility Marianne Thyssen in the Juncker Commission. Previous posts include Head of the ‘Universities and Researchers’, ‘Skills’, and ‘Reflective Societies’ Units in DG Research and Innovation, and Secretary of the Employment Committee of the European Union.  He also lectures on EU Affairs at the KU Leuven.   </w:t>
      </w:r>
    </w:p>
    <w:p w14:paraId="7B830FD3" w14:textId="77777777" w:rsidR="001B071E" w:rsidRDefault="001B071E" w:rsidP="000D4727">
      <w:pPr>
        <w:jc w:val="both"/>
        <w:rPr>
          <w:lang w:val="en-GB"/>
        </w:rPr>
      </w:pPr>
      <w:r>
        <w:rPr>
          <w:lang w:val="en-GB"/>
        </w:rPr>
        <w:t>Mr Hermans’ speech:</w:t>
      </w:r>
    </w:p>
    <w:p w14:paraId="6BCE35B3" w14:textId="377D4252" w:rsidR="00FE36FD" w:rsidRDefault="001B071E" w:rsidP="000D4727">
      <w:pPr>
        <w:jc w:val="both"/>
        <w:rPr>
          <w:lang w:val="en-GB"/>
        </w:rPr>
      </w:pPr>
      <w:r>
        <w:rPr>
          <w:lang w:val="en-GB"/>
        </w:rPr>
        <w:t xml:space="preserve">‘Let me thank the European Network of Education Council for this invitation and for its important work as concerns education and citizenship, a topic which the Network has been pursuing as a theme for over a decade. Today, I am pleased to extend this discussion to focus on the EU, common values and education. </w:t>
      </w:r>
    </w:p>
    <w:p w14:paraId="5B66147C" w14:textId="511D3317" w:rsidR="001B071E" w:rsidRPr="001B071E" w:rsidRDefault="001B071E" w:rsidP="000D4727">
      <w:pPr>
        <w:jc w:val="both"/>
        <w:rPr>
          <w:rStyle w:val="Intensievebenadrukking"/>
        </w:rPr>
      </w:pPr>
      <w:r w:rsidRPr="001B071E">
        <w:rPr>
          <w:rStyle w:val="Intensievebenadrukking"/>
        </w:rPr>
        <w:t xml:space="preserve">Education </w:t>
      </w:r>
      <w:proofErr w:type="gramStart"/>
      <w:r w:rsidRPr="001B071E">
        <w:rPr>
          <w:rStyle w:val="Intensievebenadrukking"/>
        </w:rPr>
        <w:t>as a means to</w:t>
      </w:r>
      <w:proofErr w:type="gramEnd"/>
      <w:r w:rsidRPr="001B071E">
        <w:rPr>
          <w:rStyle w:val="Intensievebenadrukking"/>
        </w:rPr>
        <w:t xml:space="preserve"> transmit values</w:t>
      </w:r>
      <w:r w:rsidR="009002E7">
        <w:rPr>
          <w:rStyle w:val="Intensievebenadrukking"/>
        </w:rPr>
        <w:t xml:space="preserve">: crucial in the societal and political context </w:t>
      </w:r>
    </w:p>
    <w:p w14:paraId="762CCAEF" w14:textId="5BC60A77" w:rsidR="001B071E" w:rsidRDefault="001B071E" w:rsidP="000D4727">
      <w:pPr>
        <w:jc w:val="both"/>
        <w:rPr>
          <w:lang w:val="en-GB"/>
        </w:rPr>
      </w:pPr>
      <w:r>
        <w:rPr>
          <w:lang w:val="en-GB"/>
        </w:rPr>
        <w:t xml:space="preserve">European societies are increasingly characterised by common challenges (e.g. migration, youth unemployment, increasing poverty) and new realities (e.g. populism, divisive nationalism, rise of extremism). These challenges and realities for society are reflected in the classroom. They require a unified vision. </w:t>
      </w:r>
    </w:p>
    <w:p w14:paraId="578C5929" w14:textId="1D80A3B0" w:rsidR="001B071E" w:rsidRDefault="001B071E" w:rsidP="000D4727">
      <w:pPr>
        <w:jc w:val="both"/>
        <w:rPr>
          <w:lang w:val="en-GB"/>
        </w:rPr>
      </w:pPr>
      <w:r>
        <w:rPr>
          <w:lang w:val="en-GB"/>
        </w:rPr>
        <w:t xml:space="preserve">At times, we must remind ourselves that Europe is built on identities with national and regional dimensions and connotations with Member States having their own distinct set of characteristics and values. However, there are values which are shared by all. This is the starting point for our discussion today. </w:t>
      </w:r>
    </w:p>
    <w:p w14:paraId="2D2C7491" w14:textId="18F33449" w:rsidR="001B071E" w:rsidRDefault="001B071E" w:rsidP="000D4727">
      <w:pPr>
        <w:jc w:val="both"/>
        <w:rPr>
          <w:lang w:val="en-GB"/>
        </w:rPr>
      </w:pPr>
      <w:r>
        <w:rPr>
          <w:lang w:val="en-GB"/>
        </w:rPr>
        <w:t xml:space="preserve">As stated by President Juncker in his 2017 State of the Union address ‘Europe is more than just a single market. More than money, more than the euro. It was always about our values.’ </w:t>
      </w:r>
    </w:p>
    <w:p w14:paraId="6E527302" w14:textId="13444F09" w:rsidR="001B071E" w:rsidRDefault="00437137" w:rsidP="000D4727">
      <w:pPr>
        <w:jc w:val="both"/>
        <w:rPr>
          <w:lang w:val="en-GB"/>
        </w:rPr>
      </w:pPr>
      <w:r>
        <w:rPr>
          <w:lang w:val="en-GB"/>
        </w:rPr>
        <w:t>These values</w:t>
      </w:r>
      <w:r w:rsidR="001B071E">
        <w:rPr>
          <w:lang w:val="en-GB"/>
        </w:rPr>
        <w:t xml:space="preserve"> are at the heart of the European project and are set out in Article 2 of the Treaty on the European Union. They refer to democracy based on the rule of law, pluralism and justice; the importance of human dignity, freedom and respect for human rights; and equality as it extends to respect for the rights of persons belonging to minorities, between men and women. </w:t>
      </w:r>
    </w:p>
    <w:p w14:paraId="5C3C3CEB" w14:textId="2E8D1921" w:rsidR="001B071E" w:rsidRDefault="001B071E" w:rsidP="000D4727">
      <w:pPr>
        <w:jc w:val="both"/>
        <w:rPr>
          <w:lang w:val="en-GB"/>
        </w:rPr>
      </w:pPr>
      <w:r>
        <w:rPr>
          <w:lang w:val="en-GB"/>
        </w:rPr>
        <w:t xml:space="preserve">Similarly, non-discrimination and tolerance create the fabric of our European societies and are fundamental to their functioning. </w:t>
      </w:r>
    </w:p>
    <w:p w14:paraId="656D7F8F" w14:textId="7C455692" w:rsidR="00F53E55" w:rsidRDefault="00F53E55" w:rsidP="000D4727">
      <w:pPr>
        <w:jc w:val="both"/>
        <w:rPr>
          <w:lang w:val="en-GB"/>
        </w:rPr>
      </w:pPr>
      <w:r>
        <w:rPr>
          <w:lang w:val="en-GB"/>
        </w:rPr>
        <w:lastRenderedPageBreak/>
        <w:t xml:space="preserve">As a sign of support for these common values, Member States have reaffirmed these values through endorsing the Rome Declaration of March 2017. Moreover, as highlighted in the White Paper on the Future of Europe, 70 years of lasting peace is a testament to our shared values and mutual understanding. </w:t>
      </w:r>
    </w:p>
    <w:p w14:paraId="0B17197A" w14:textId="2B84964C" w:rsidR="00F53E55" w:rsidRDefault="00F53E55" w:rsidP="000D4727">
      <w:pPr>
        <w:jc w:val="both"/>
        <w:rPr>
          <w:lang w:val="en-GB"/>
        </w:rPr>
      </w:pPr>
      <w:r>
        <w:rPr>
          <w:lang w:val="en-GB"/>
        </w:rPr>
        <w:t xml:space="preserve">The Commission contributed to the EU leaders’ meeting of 17 November 2017 in Gothenburg with a Communication on Strengthening European Identity through Education and Culture, in which it set out its vision for the creation of a European Education Area by 2025. The Communication highlighted that ‘it is in the shared interest of all Member States to harness the full potential of education and culture as drivers for jobs, social fairness, active citizenship as well </w:t>
      </w:r>
      <w:proofErr w:type="gramStart"/>
      <w:r>
        <w:rPr>
          <w:lang w:val="en-GB"/>
        </w:rPr>
        <w:t>as a means to</w:t>
      </w:r>
      <w:proofErr w:type="gramEnd"/>
      <w:r>
        <w:rPr>
          <w:lang w:val="en-GB"/>
        </w:rPr>
        <w:t xml:space="preserve"> experience European identity in all its diversity’. </w:t>
      </w:r>
    </w:p>
    <w:p w14:paraId="1886B30F" w14:textId="6B004D69" w:rsidR="00F53E55" w:rsidRPr="00F53E55" w:rsidRDefault="00F53E55" w:rsidP="000D4727">
      <w:pPr>
        <w:jc w:val="both"/>
        <w:rPr>
          <w:rStyle w:val="Intensievebenadrukking"/>
        </w:rPr>
      </w:pPr>
      <w:r w:rsidRPr="00F53E55">
        <w:rPr>
          <w:rStyle w:val="Intensievebenadrukking"/>
        </w:rPr>
        <w:t>Proposal for a Council Recommendation on promoting common values, inclusive education and the European dimension of teaching</w:t>
      </w:r>
    </w:p>
    <w:p w14:paraId="02900AF0" w14:textId="69D9957E" w:rsidR="00F53E55" w:rsidRDefault="00F53E55" w:rsidP="000D4727">
      <w:pPr>
        <w:jc w:val="both"/>
        <w:rPr>
          <w:lang w:val="en-GB"/>
        </w:rPr>
      </w:pPr>
      <w:r>
        <w:rPr>
          <w:lang w:val="en-GB"/>
        </w:rPr>
        <w:t xml:space="preserve">Promoting common values is high on Europe’s agenda. A strong commitment was made by Education Ministers in 2015 when they adopted the Paris Declaration on promoting citizenship and the common values of freedom, tolerance and non-discrimination through education, as a reaction to the terror attacks in Paris. </w:t>
      </w:r>
    </w:p>
    <w:p w14:paraId="5B4900D7" w14:textId="6879A2D3" w:rsidR="00F53E55" w:rsidRDefault="00F53E55" w:rsidP="000D4727">
      <w:pPr>
        <w:jc w:val="both"/>
        <w:rPr>
          <w:lang w:val="en-GB"/>
        </w:rPr>
      </w:pPr>
      <w:r>
        <w:rPr>
          <w:lang w:val="en-GB"/>
        </w:rPr>
        <w:t xml:space="preserve">For most of us, these values would appear to be so fundamental to our coexistence that one can almost take them for granted. But the rise of violent extremism and populism across Europe shows that for many people it is not the case. </w:t>
      </w:r>
    </w:p>
    <w:p w14:paraId="6E1FE1A6" w14:textId="2E3A4365" w:rsidR="00F53E55" w:rsidRDefault="00F53E55" w:rsidP="000D4727">
      <w:pPr>
        <w:jc w:val="both"/>
        <w:rPr>
          <w:lang w:val="en-GB"/>
        </w:rPr>
      </w:pPr>
      <w:r>
        <w:rPr>
          <w:lang w:val="en-GB"/>
        </w:rPr>
        <w:t xml:space="preserve">Living peacefully together in culturally diverse and democratic societies requires a mutual understanding and respect for values, such as justice, non-discrimination and equality. All Member States have committed to the values set out in Article 2 of the Treaty. As such, they have a common engagement to respect and promote them. These are our common values that bind all Europeans together. These are values that are not negotiable. And we must make sure that they are also embraced by future generations. </w:t>
      </w:r>
    </w:p>
    <w:p w14:paraId="759E3F9D" w14:textId="00DC9E2E" w:rsidR="00F53E55" w:rsidRDefault="00F53E55" w:rsidP="000D4727">
      <w:pPr>
        <w:jc w:val="both"/>
        <w:rPr>
          <w:lang w:val="en-GB"/>
        </w:rPr>
      </w:pPr>
      <w:r>
        <w:rPr>
          <w:lang w:val="en-GB"/>
        </w:rPr>
        <w:t xml:space="preserve">In this spirit, on 17 January 2018, the Commission adopted a Proposal for a Council Recommendation on promoting common values, inclusive education and the European dimension of teaching. The Recommendation aims to promote common values at all levels of education; foster more inclusive education; encourage a European dimension of education, and support teachers and teaching. The Recommendation seeks to create the conditions for a greater commitment of Member States, and to help build education systems that are more resilient, inclusive and values based. </w:t>
      </w:r>
    </w:p>
    <w:p w14:paraId="2AACF4AC" w14:textId="1C122A9B" w:rsidR="00F53E55" w:rsidRDefault="00F53E55" w:rsidP="000D4727">
      <w:pPr>
        <w:jc w:val="both"/>
        <w:rPr>
          <w:lang w:val="en-GB"/>
        </w:rPr>
      </w:pPr>
      <w:r>
        <w:rPr>
          <w:lang w:val="en-GB"/>
        </w:rPr>
        <w:t xml:space="preserve">We want Member States to make sure that our schools educate young people in a way that they can build the Europe we want to live in: an open and tolerant Europe, where all forms of diversity </w:t>
      </w:r>
      <w:proofErr w:type="gramStart"/>
      <w:r>
        <w:rPr>
          <w:lang w:val="en-GB"/>
        </w:rPr>
        <w:t>are seen as</w:t>
      </w:r>
      <w:proofErr w:type="gramEnd"/>
      <w:r>
        <w:rPr>
          <w:lang w:val="en-GB"/>
        </w:rPr>
        <w:t xml:space="preserve"> an asset and not as a threat. </w:t>
      </w:r>
    </w:p>
    <w:p w14:paraId="7FF9467C" w14:textId="25BFFF6F" w:rsidR="00F53E55" w:rsidRDefault="00F53E55" w:rsidP="000D4727">
      <w:pPr>
        <w:jc w:val="both"/>
        <w:rPr>
          <w:lang w:val="en-GB"/>
        </w:rPr>
      </w:pPr>
      <w:r>
        <w:rPr>
          <w:lang w:val="en-GB"/>
        </w:rPr>
        <w:t xml:space="preserve">Education is the most powerful tool to help young people acquire common values and build a common sense of belonging at European level. </w:t>
      </w:r>
    </w:p>
    <w:p w14:paraId="5599490B" w14:textId="08EC06ED" w:rsidR="00F53E55" w:rsidRDefault="00F53E55" w:rsidP="000D4727">
      <w:pPr>
        <w:jc w:val="both"/>
        <w:rPr>
          <w:lang w:val="en-GB"/>
        </w:rPr>
      </w:pPr>
      <w:r>
        <w:rPr>
          <w:lang w:val="en-GB"/>
        </w:rPr>
        <w:lastRenderedPageBreak/>
        <w:t xml:space="preserve">This central notion was supported by an online public consultation which informed this Recommendation; it revealed virtually unanimous agreement on the role of education in helping young people ‘understand the importance and adhere to shared values </w:t>
      </w:r>
      <w:r w:rsidR="00437137">
        <w:rPr>
          <w:lang w:val="en-GB"/>
        </w:rPr>
        <w:t>‘(</w:t>
      </w:r>
      <w:r>
        <w:rPr>
          <w:lang w:val="en-GB"/>
        </w:rPr>
        <w:t>95 %) and that the EU should help Member States in this task (98 %).</w:t>
      </w:r>
    </w:p>
    <w:p w14:paraId="6800D8D6" w14:textId="3F7C525C" w:rsidR="009B1BB7" w:rsidRDefault="009B1BB7" w:rsidP="000D4727">
      <w:pPr>
        <w:jc w:val="both"/>
        <w:rPr>
          <w:rStyle w:val="Intensievebenadrukking"/>
        </w:rPr>
      </w:pPr>
      <w:r w:rsidRPr="009B1BB7">
        <w:rPr>
          <w:rStyle w:val="Intensievebenadrukking"/>
        </w:rPr>
        <w:t>But HOW can education transmit common values?</w:t>
      </w:r>
    </w:p>
    <w:p w14:paraId="63C0B639" w14:textId="65D17AEC" w:rsidR="009B1BB7" w:rsidRDefault="009B1BB7" w:rsidP="005458CA">
      <w:pPr>
        <w:jc w:val="both"/>
        <w:rPr>
          <w:bCs/>
          <w:iCs/>
          <w:lang w:val="en-GB"/>
        </w:rPr>
      </w:pPr>
      <w:r w:rsidRPr="009B1BB7">
        <w:rPr>
          <w:bCs/>
          <w:iCs/>
          <w:lang w:val="en-GB"/>
        </w:rPr>
        <w:t xml:space="preserve">On the </w:t>
      </w:r>
      <w:r>
        <w:rPr>
          <w:bCs/>
          <w:iCs/>
          <w:lang w:val="en-GB"/>
        </w:rPr>
        <w:t xml:space="preserve">basic level, values need to be experienced by students and educators. They need to be lived, not taught. </w:t>
      </w:r>
    </w:p>
    <w:p w14:paraId="7C6FBDCE" w14:textId="00545545" w:rsidR="009B1BB7" w:rsidRDefault="009B1BB7" w:rsidP="005458CA">
      <w:pPr>
        <w:jc w:val="both"/>
        <w:rPr>
          <w:bCs/>
          <w:iCs/>
          <w:lang w:val="en-GB"/>
        </w:rPr>
      </w:pPr>
      <w:r>
        <w:rPr>
          <w:bCs/>
          <w:iCs/>
          <w:lang w:val="en-GB"/>
        </w:rPr>
        <w:t xml:space="preserve">Although Eurobarometer data illustrate that EU citizens are very much attended to EU values with almost six in ten respondents saying that the EU best embodies peace and freedom since 2012, there has been a decline across the EU in those who think that the EU best embodies these values, and more than half of Europeans feel that their voice does not count in the EU. </w:t>
      </w:r>
    </w:p>
    <w:p w14:paraId="0F0ADE42" w14:textId="531D1889" w:rsidR="009E5DAB" w:rsidRDefault="008F394F" w:rsidP="005458CA">
      <w:pPr>
        <w:jc w:val="both"/>
        <w:rPr>
          <w:bCs/>
          <w:iCs/>
          <w:lang w:val="en-GB"/>
        </w:rPr>
      </w:pPr>
      <w:r>
        <w:rPr>
          <w:bCs/>
          <w:iCs/>
          <w:lang w:val="en-GB"/>
        </w:rPr>
        <w:t xml:space="preserve">The link between common values and inclusive education is crucial: if Europe aims to create and sustain fair and inclusive societies, then the education systems need to lead by example by ‘putting into practice’ these values. </w:t>
      </w:r>
    </w:p>
    <w:p w14:paraId="0AF49120" w14:textId="1E894D45" w:rsidR="008F394F" w:rsidRDefault="008F394F" w:rsidP="005458CA">
      <w:pPr>
        <w:jc w:val="both"/>
        <w:rPr>
          <w:bCs/>
          <w:iCs/>
          <w:lang w:val="en-GB"/>
        </w:rPr>
      </w:pPr>
      <w:r>
        <w:rPr>
          <w:bCs/>
          <w:iCs/>
          <w:lang w:val="en-GB"/>
        </w:rPr>
        <w:t xml:space="preserve">They can do this by increasing the sharing of common values from an early age, and at all levels of education, for example through reaching out to disadvantaged learners and through promoting a democratic learning environment through citizenship and ethics education as well as the active participation of teachers, parents, students and the wider community in school governance. They can do this by continuing to further implement the commitments of the Paris Declaration, for example through helping young people learn how to think critically and distinguish between fact and fiction, especially when they read on-line. In this respect, it is worth noting that, according to the 2017 Eurydice survey on Citizenship Education at School in Europe, nearly half of European countries still have no policies on including citizenship education in initial teacher training. </w:t>
      </w:r>
    </w:p>
    <w:p w14:paraId="568D9996" w14:textId="65009C3E" w:rsidR="00A86D99" w:rsidRDefault="00A86D99" w:rsidP="005458CA">
      <w:pPr>
        <w:jc w:val="both"/>
        <w:rPr>
          <w:bCs/>
          <w:iCs/>
          <w:lang w:val="en-GB"/>
        </w:rPr>
      </w:pPr>
      <w:r>
        <w:rPr>
          <w:bCs/>
          <w:iCs/>
          <w:lang w:val="en-GB"/>
        </w:rPr>
        <w:t xml:space="preserve">Schools are places where trust and mutual respect can be built. It is often simply by playing together and speaking to each other that we begin to realize how much we have in common. Intercultural dialogue is about real contacts between real people. </w:t>
      </w:r>
    </w:p>
    <w:p w14:paraId="65E99257" w14:textId="6376F12E" w:rsidR="00A86D99" w:rsidRDefault="00A86D99" w:rsidP="005458CA">
      <w:pPr>
        <w:jc w:val="both"/>
        <w:rPr>
          <w:bCs/>
          <w:iCs/>
          <w:lang w:val="en-GB"/>
        </w:rPr>
      </w:pPr>
      <w:r>
        <w:rPr>
          <w:bCs/>
          <w:iCs/>
          <w:lang w:val="en-GB"/>
        </w:rPr>
        <w:t xml:space="preserve">We have mobilised the Erasmus+ programme to support </w:t>
      </w:r>
      <w:r w:rsidR="00353FDD">
        <w:rPr>
          <w:bCs/>
          <w:iCs/>
          <w:lang w:val="en-GB"/>
        </w:rPr>
        <w:t xml:space="preserve">initiatives aimed at promoting social inclusion and common values through education. More than 200 M has been spent yearly on projects linked to inclusion and citizenship. Introducing a European dimension to teaching should aim to help learners experience European identity in all its diversity and, in turn, help strengthen a European sense of belonging. School mobility under Erasmus+ is being expanded, for school pupils and teachers, by increasing their participation from 100.000 pupils and 60.000 teachers in 2017 to 250.000 pupils and 100.000 teachers in 2010. Mobility and cross-border contacts are the most efficient way to experience European identity. eTwinning is being expanded, an online </w:t>
      </w:r>
      <w:r w:rsidR="00353FDD">
        <w:rPr>
          <w:bCs/>
          <w:iCs/>
          <w:lang w:val="en-GB"/>
        </w:rPr>
        <w:lastRenderedPageBreak/>
        <w:t xml:space="preserve">platform which helps teachers learn from each other, from half a million teachers to one million teachers over the next ten years. Working to create closer cooperation between teachers helps to further promote intercultural dialogue and mutual understanding. </w:t>
      </w:r>
    </w:p>
    <w:p w14:paraId="0B028409" w14:textId="7F238BF4" w:rsidR="00406C78" w:rsidRPr="00406C78" w:rsidRDefault="00406C78" w:rsidP="00406C78">
      <w:pPr>
        <w:jc w:val="both"/>
        <w:rPr>
          <w:rStyle w:val="Intensievebenadrukking"/>
        </w:rPr>
      </w:pPr>
      <w:r w:rsidRPr="00406C78">
        <w:rPr>
          <w:rStyle w:val="Intensievebenadrukking"/>
        </w:rPr>
        <w:t>The European Education Area</w:t>
      </w:r>
    </w:p>
    <w:p w14:paraId="7A8FF128" w14:textId="02302201" w:rsidR="00406C78" w:rsidRDefault="005458CA" w:rsidP="005458CA">
      <w:pPr>
        <w:jc w:val="both"/>
        <w:rPr>
          <w:bCs/>
          <w:iCs/>
          <w:lang w:val="en-GB"/>
        </w:rPr>
      </w:pPr>
      <w:bookmarkStart w:id="3" w:name="_Hlk524117105"/>
      <w:r>
        <w:rPr>
          <w:bCs/>
          <w:iCs/>
          <w:lang w:val="en-GB"/>
        </w:rPr>
        <w:t xml:space="preserve">Focus on values will also be prominent in the package the European Commission is planning to launch on 2 May 2018. It will include a proposal for a Council Recommendation on mutual recognition of certifications and study periods abroad; a proposal for a Council Recommendation on language learning; and a proposal for a Council Recommendation an Early Childhood Education and Care. </w:t>
      </w:r>
    </w:p>
    <w:p w14:paraId="59B602F5" w14:textId="31F43B71" w:rsidR="005458CA" w:rsidRPr="005458CA" w:rsidRDefault="005458CA" w:rsidP="005458CA">
      <w:pPr>
        <w:jc w:val="both"/>
        <w:rPr>
          <w:bCs/>
          <w:iCs/>
          <w:lang w:val="en-GB"/>
        </w:rPr>
      </w:pPr>
      <w:r>
        <w:rPr>
          <w:bCs/>
          <w:iCs/>
          <w:lang w:val="en"/>
        </w:rPr>
        <w:t>This work is part of the ongoing work in the framework of the Commission</w:t>
      </w:r>
      <w:r w:rsidRPr="005458CA">
        <w:rPr>
          <w:bCs/>
          <w:iCs/>
          <w:lang w:val="en"/>
        </w:rPr>
        <w:t xml:space="preserve"> vision and concrete steps to create a European Education Area by 2025.</w:t>
      </w:r>
      <w:r w:rsidRPr="005458CA">
        <w:rPr>
          <w:rFonts w:ascii="Arial" w:hAnsi="Arial" w:cs="Arial"/>
          <w:color w:val="404040"/>
          <w:sz w:val="23"/>
          <w:szCs w:val="23"/>
          <w:lang w:val="en"/>
        </w:rPr>
        <w:t xml:space="preserve"> </w:t>
      </w:r>
      <w:r w:rsidRPr="005458CA">
        <w:rPr>
          <w:bCs/>
          <w:iCs/>
          <w:lang w:val="en"/>
        </w:rPr>
        <w:t xml:space="preserve">The primary responsibility for education and culture policies lies with the Member States. However, over the years the European Union has played an important complementary role and the Commission believes it is in the shared interest of all Member States to harness the full potential of education and culture as drivers for job creation, economic growth and social fairness as well </w:t>
      </w:r>
      <w:proofErr w:type="gramStart"/>
      <w:r w:rsidRPr="005458CA">
        <w:rPr>
          <w:bCs/>
          <w:iCs/>
          <w:lang w:val="en"/>
        </w:rPr>
        <w:t>as a means to</w:t>
      </w:r>
      <w:proofErr w:type="gramEnd"/>
      <w:r w:rsidRPr="005458CA">
        <w:rPr>
          <w:bCs/>
          <w:iCs/>
          <w:lang w:val="en"/>
        </w:rPr>
        <w:t xml:space="preserve"> experience European identity in all its diversity.</w:t>
      </w:r>
      <w:r>
        <w:rPr>
          <w:bCs/>
          <w:iCs/>
          <w:lang w:val="en"/>
        </w:rPr>
        <w:t xml:space="preserve"> </w:t>
      </w:r>
    </w:p>
    <w:bookmarkEnd w:id="3"/>
    <w:p w14:paraId="4C9F60E6" w14:textId="758B3365" w:rsidR="00353FDD" w:rsidRPr="00353FDD" w:rsidRDefault="00353FDD" w:rsidP="005458CA">
      <w:pPr>
        <w:jc w:val="both"/>
        <w:rPr>
          <w:rStyle w:val="Intensievebenadrukking"/>
          <w:bCs w:val="0"/>
          <w:iCs w:val="0"/>
        </w:rPr>
      </w:pPr>
      <w:r w:rsidRPr="00353FDD">
        <w:rPr>
          <w:rStyle w:val="Intensievebenadrukking"/>
          <w:bCs w:val="0"/>
          <w:iCs w:val="0"/>
        </w:rPr>
        <w:t>Closing remarks</w:t>
      </w:r>
    </w:p>
    <w:p w14:paraId="1955397D" w14:textId="5D95F8CF" w:rsidR="00353FDD" w:rsidRDefault="00353FDD" w:rsidP="005458CA">
      <w:pPr>
        <w:jc w:val="both"/>
        <w:rPr>
          <w:bCs/>
          <w:iCs/>
          <w:lang w:val="en-GB"/>
        </w:rPr>
      </w:pPr>
      <w:r>
        <w:rPr>
          <w:bCs/>
          <w:iCs/>
          <w:lang w:val="en-GB"/>
        </w:rPr>
        <w:t xml:space="preserve">Through reaching out to </w:t>
      </w:r>
      <w:proofErr w:type="gramStart"/>
      <w:r>
        <w:rPr>
          <w:bCs/>
          <w:iCs/>
          <w:lang w:val="en-GB"/>
        </w:rPr>
        <w:t>each and every</w:t>
      </w:r>
      <w:proofErr w:type="gramEnd"/>
      <w:r>
        <w:rPr>
          <w:bCs/>
          <w:iCs/>
          <w:lang w:val="en-GB"/>
        </w:rPr>
        <w:t xml:space="preserve"> young person regardless of their background, education can help young people acquire our common values and lay sound foundations for open, equitable and democratic societies. </w:t>
      </w:r>
    </w:p>
    <w:p w14:paraId="3BA11963" w14:textId="69B96227" w:rsidR="00353FDD" w:rsidRDefault="00353FDD" w:rsidP="005458CA">
      <w:pPr>
        <w:jc w:val="both"/>
        <w:rPr>
          <w:bCs/>
          <w:iCs/>
          <w:lang w:val="en-GB"/>
        </w:rPr>
      </w:pPr>
      <w:r>
        <w:rPr>
          <w:bCs/>
          <w:iCs/>
          <w:lang w:val="en-GB"/>
        </w:rPr>
        <w:t xml:space="preserve">Our shared values shape our actions. The Europe that we want for all children is one in which human dignity, tolerance, respect and solidarity are placed above all else. It I s a Europe that is shaped by its common and shared values for present and future generations. </w:t>
      </w:r>
    </w:p>
    <w:p w14:paraId="07F75E71" w14:textId="309D1F1B" w:rsidR="00353FDD" w:rsidRDefault="00353FDD" w:rsidP="005458CA">
      <w:pPr>
        <w:jc w:val="both"/>
        <w:rPr>
          <w:bCs/>
          <w:iCs/>
          <w:lang w:val="en-GB"/>
        </w:rPr>
      </w:pPr>
      <w:r>
        <w:rPr>
          <w:bCs/>
          <w:iCs/>
          <w:lang w:val="en-GB"/>
        </w:rPr>
        <w:t xml:space="preserve">Education plays a pivotal role in helping build inclusive education systems to fight social inclusion, create democratic environments and help build resilient and socially engaged citizens equipped to deal with today’s challenges and those of the future. </w:t>
      </w:r>
    </w:p>
    <w:p w14:paraId="43B8812A" w14:textId="400A175A" w:rsidR="00E917D4" w:rsidRDefault="00E917D4" w:rsidP="005458CA">
      <w:pPr>
        <w:jc w:val="both"/>
        <w:rPr>
          <w:bCs/>
          <w:iCs/>
          <w:lang w:val="en-GB"/>
        </w:rPr>
      </w:pPr>
    </w:p>
    <w:p w14:paraId="5E2EBDBF" w14:textId="4232315D" w:rsidR="00077495" w:rsidRDefault="00077495" w:rsidP="005458CA">
      <w:pPr>
        <w:jc w:val="both"/>
        <w:rPr>
          <w:bCs/>
          <w:iCs/>
          <w:lang w:val="en-GB"/>
        </w:rPr>
      </w:pPr>
    </w:p>
    <w:p w14:paraId="1A9C829F" w14:textId="014BCC55" w:rsidR="00077495" w:rsidRDefault="00077495" w:rsidP="005458CA">
      <w:pPr>
        <w:jc w:val="both"/>
        <w:rPr>
          <w:bCs/>
          <w:iCs/>
          <w:lang w:val="en-GB"/>
        </w:rPr>
      </w:pPr>
    </w:p>
    <w:p w14:paraId="53EA7FB1" w14:textId="66318696" w:rsidR="00077495" w:rsidRDefault="00077495" w:rsidP="005458CA">
      <w:pPr>
        <w:jc w:val="both"/>
        <w:rPr>
          <w:bCs/>
          <w:iCs/>
          <w:lang w:val="en-GB"/>
        </w:rPr>
      </w:pPr>
    </w:p>
    <w:p w14:paraId="15051345" w14:textId="7EC0EB52" w:rsidR="00077495" w:rsidRDefault="00077495" w:rsidP="005458CA">
      <w:pPr>
        <w:jc w:val="both"/>
        <w:rPr>
          <w:bCs/>
          <w:iCs/>
          <w:lang w:val="en-GB"/>
        </w:rPr>
      </w:pPr>
    </w:p>
    <w:p w14:paraId="4A109DE7" w14:textId="77777777" w:rsidR="00077495" w:rsidRDefault="00077495" w:rsidP="005458CA">
      <w:pPr>
        <w:jc w:val="both"/>
        <w:rPr>
          <w:bCs/>
          <w:iCs/>
          <w:lang w:val="en-GB"/>
        </w:rPr>
      </w:pPr>
    </w:p>
    <w:p w14:paraId="1FF8BA06" w14:textId="5661D2D3" w:rsidR="00DA2A97" w:rsidRPr="00DA2A97" w:rsidRDefault="00DA2A97" w:rsidP="00DA2A97">
      <w:pPr>
        <w:pBdr>
          <w:top w:val="single" w:sz="4" w:space="1" w:color="auto"/>
          <w:left w:val="single" w:sz="4" w:space="4" w:color="auto"/>
          <w:bottom w:val="single" w:sz="4" w:space="1" w:color="auto"/>
          <w:right w:val="single" w:sz="4" w:space="4" w:color="auto"/>
        </w:pBdr>
        <w:shd w:val="clear" w:color="auto" w:fill="95B3D7" w:themeFill="accent1" w:themeFillTint="99"/>
        <w:rPr>
          <w:b/>
          <w:sz w:val="36"/>
          <w:szCs w:val="36"/>
          <w:lang w:val="en-GB"/>
        </w:rPr>
      </w:pPr>
      <w:r w:rsidRPr="00DA2A97">
        <w:rPr>
          <w:b/>
          <w:sz w:val="36"/>
          <w:szCs w:val="36"/>
          <w:lang w:val="en-GB"/>
        </w:rPr>
        <w:lastRenderedPageBreak/>
        <w:t>Rethinking Citizenship Education</w:t>
      </w:r>
    </w:p>
    <w:p w14:paraId="66D9C252" w14:textId="77777777" w:rsidR="00E917D4" w:rsidRDefault="00E917D4" w:rsidP="000D4727">
      <w:pPr>
        <w:jc w:val="both"/>
        <w:rPr>
          <w:rStyle w:val="Intensievebenadrukking"/>
        </w:rPr>
      </w:pPr>
    </w:p>
    <w:p w14:paraId="13704DB5" w14:textId="2C78ABEA" w:rsidR="00DA2A97" w:rsidRPr="00DA2A97" w:rsidRDefault="00DA2A97" w:rsidP="000D4727">
      <w:pPr>
        <w:jc w:val="both"/>
        <w:rPr>
          <w:rStyle w:val="Intensievebenadrukking"/>
        </w:rPr>
      </w:pPr>
      <w:r w:rsidRPr="00DA2A97">
        <w:rPr>
          <w:rStyle w:val="Intensievebenadrukking"/>
        </w:rPr>
        <w:t xml:space="preserve">Tristan McCowan </w:t>
      </w:r>
    </w:p>
    <w:p w14:paraId="14E87BD9" w14:textId="38D0C222" w:rsidR="00DA2A97" w:rsidRDefault="00DA2A97" w:rsidP="00DA2A97">
      <w:pPr>
        <w:jc w:val="both"/>
        <w:rPr>
          <w:i/>
          <w:lang w:val="en-GB"/>
        </w:rPr>
      </w:pPr>
      <w:r>
        <w:rPr>
          <w:noProof/>
          <w:color w:val="0000FF"/>
          <w:lang w:val="en-GB" w:eastAsia="en-GB" w:bidi="ar-SA"/>
        </w:rPr>
        <w:drawing>
          <wp:anchor distT="0" distB="0" distL="114300" distR="114300" simplePos="0" relativeHeight="251886592" behindDoc="0" locked="0" layoutInCell="1" allowOverlap="1" wp14:anchorId="13077903" wp14:editId="20C8A3F1">
            <wp:simplePos x="0" y="0"/>
            <wp:positionH relativeFrom="column">
              <wp:posOffset>-3175</wp:posOffset>
            </wp:positionH>
            <wp:positionV relativeFrom="paragraph">
              <wp:posOffset>635</wp:posOffset>
            </wp:positionV>
            <wp:extent cx="1516380" cy="1516380"/>
            <wp:effectExtent l="0" t="0" r="7620" b="7620"/>
            <wp:wrapSquare wrapText="bothSides"/>
            <wp:docPr id="7" name="irc_mi" descr="Afbeeldingsresultaa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6380"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A97">
        <w:rPr>
          <w:i/>
          <w:lang w:val="en-GB"/>
        </w:rPr>
        <w:t>Dr Tristan McCowan is Reader in Education and International Development at the Institute of Education, University College London. His work focuses on the areas of access to and quality of higher education, alternative and innovative universities, citizenship education and human rights, and covers a broad range of contexts, particularly in Latin America and Sub-Saharan Africa. He is currently conducting multi-country research projects on higher education pedagogy, graduate destinations and the public good in Africa, and is also involved in research on indigenous education in the Brazilian Amazon and Mexico. He is the author of Rethinking Citizenship Education (Continuum, 2009) and Education as a Human Right (Bloomsbury, 2013), and is editor of Compare – a Journal of International and Comparative Education.</w:t>
      </w:r>
    </w:p>
    <w:p w14:paraId="4C461CEE" w14:textId="4607DAC4" w:rsidR="00DA2A97" w:rsidRDefault="00DA2A97" w:rsidP="00DA2A97">
      <w:pPr>
        <w:jc w:val="both"/>
        <w:rPr>
          <w:lang w:val="en-GB"/>
        </w:rPr>
      </w:pPr>
      <w:r>
        <w:rPr>
          <w:lang w:val="en-GB"/>
        </w:rPr>
        <w:t xml:space="preserve">Tristan McCowan starts from two contradictions he is observing. First, in times of huge amounts of (political) information, it is worrying to see how people respond to things they don’t want. Second, whilst education is increasingly successful in terms of the number of people going to school, the kind of education that is provided is worrying: the curriculum tends to be reduced to the provision of basic skills; the conception of skills is narrow, focussing on skills for low levels of employment, particularly for disadvantaged groups. </w:t>
      </w:r>
    </w:p>
    <w:p w14:paraId="45A8D415" w14:textId="4BB7B581" w:rsidR="00E917D4" w:rsidRDefault="00DA2A97" w:rsidP="00DA2A97">
      <w:pPr>
        <w:jc w:val="both"/>
        <w:rPr>
          <w:lang w:val="en-GB"/>
        </w:rPr>
      </w:pPr>
      <w:r>
        <w:rPr>
          <w:lang w:val="en-GB"/>
        </w:rPr>
        <w:t xml:space="preserve">Recently, the challenge has been placed on education, in a broad sense, to promote citizenship education. Tristan McCowan does not focus in his presentation on the need for citizenship education, as he presumes all are convinced about this need. He prefers to focus on the how question: how to ensure that pupils will not adopt the opposite set of values than the one intended. The real challenge for education is to move from the intention to provide citizenship education, to doing it, in practice. </w:t>
      </w:r>
    </w:p>
    <w:p w14:paraId="2A1B4786" w14:textId="348A7F59" w:rsidR="00055BA1" w:rsidRPr="007F07A8" w:rsidRDefault="007F07A8" w:rsidP="007F07A8">
      <w:pPr>
        <w:pStyle w:val="Duidelijkcitaat"/>
        <w:jc w:val="both"/>
        <w:rPr>
          <w:lang w:val="en-GB"/>
        </w:rPr>
      </w:pPr>
      <w:r w:rsidRPr="007F07A8">
        <w:rPr>
          <w:lang w:val="en-GB"/>
        </w:rPr>
        <w:t>Normative-conceptual versus descriptive-empirical</w:t>
      </w:r>
    </w:p>
    <w:p w14:paraId="4DA4562B" w14:textId="21B3AA0B" w:rsidR="007F07A8" w:rsidRPr="007F07A8" w:rsidRDefault="007F07A8" w:rsidP="00055BA1">
      <w:pPr>
        <w:jc w:val="both"/>
        <w:rPr>
          <w:rStyle w:val="Intensievebenadrukking"/>
        </w:rPr>
      </w:pPr>
      <w:r w:rsidRPr="007F07A8">
        <w:rPr>
          <w:rStyle w:val="Intensievebenadrukking"/>
        </w:rPr>
        <w:t>Normative-conceptual</w:t>
      </w:r>
    </w:p>
    <w:p w14:paraId="027D730F" w14:textId="797E0F1C" w:rsidR="007F07A8" w:rsidRDefault="007F07A8" w:rsidP="00055BA1">
      <w:pPr>
        <w:jc w:val="both"/>
        <w:rPr>
          <w:lang w:val="en-GB"/>
        </w:rPr>
      </w:pPr>
      <w:r>
        <w:rPr>
          <w:lang w:val="en-GB"/>
        </w:rPr>
        <w:t xml:space="preserve">A lot of philosophical work has been conducted on what should be promoted in schools. </w:t>
      </w:r>
      <w:r w:rsidR="00077495">
        <w:rPr>
          <w:lang w:val="en-GB"/>
        </w:rPr>
        <w:t>It</w:t>
      </w:r>
      <w:r>
        <w:rPr>
          <w:lang w:val="en-GB"/>
        </w:rPr>
        <w:t xml:space="preserve"> has led to amounts of different approaches to citizenship education. </w:t>
      </w:r>
    </w:p>
    <w:p w14:paraId="6BB464F1" w14:textId="359864DC" w:rsidR="007F07A8" w:rsidRDefault="007F07A8" w:rsidP="00055BA1">
      <w:pPr>
        <w:jc w:val="both"/>
        <w:rPr>
          <w:lang w:val="en-GB"/>
        </w:rPr>
      </w:pPr>
      <w:r>
        <w:rPr>
          <w:lang w:val="en-GB"/>
        </w:rPr>
        <w:t xml:space="preserve">Drivers for citizenship education can be diverse, as illustrated in the scheme below: </w:t>
      </w:r>
    </w:p>
    <w:p w14:paraId="2F6709C8" w14:textId="7F31A4B9" w:rsidR="007F07A8" w:rsidRDefault="007F07A8" w:rsidP="00055BA1">
      <w:pPr>
        <w:jc w:val="both"/>
        <w:rPr>
          <w:lang w:val="en-GB"/>
        </w:rPr>
      </w:pPr>
      <w:r w:rsidRPr="007F07A8">
        <w:rPr>
          <w:noProof/>
          <w:lang w:val="en-GB" w:eastAsia="en-GB" w:bidi="ar-SA"/>
        </w:rPr>
        <w:lastRenderedPageBreak/>
        <w:drawing>
          <wp:inline distT="0" distB="0" distL="0" distR="0" wp14:anchorId="2E894FE2" wp14:editId="0760BC7F">
            <wp:extent cx="5040630" cy="3497580"/>
            <wp:effectExtent l="0" t="0" r="7620"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0630" cy="3497580"/>
                    </a:xfrm>
                    <a:prstGeom prst="rect">
                      <a:avLst/>
                    </a:prstGeom>
                  </pic:spPr>
                </pic:pic>
              </a:graphicData>
            </a:graphic>
          </wp:inline>
        </w:drawing>
      </w:r>
    </w:p>
    <w:p w14:paraId="7330E399" w14:textId="090F8B67" w:rsidR="007F07A8" w:rsidRDefault="007F07A8" w:rsidP="00055BA1">
      <w:pPr>
        <w:jc w:val="both"/>
        <w:rPr>
          <w:lang w:val="en-GB"/>
        </w:rPr>
      </w:pPr>
      <w:r>
        <w:rPr>
          <w:lang w:val="en-GB"/>
        </w:rPr>
        <w:t xml:space="preserve">In recent literature, normative debates are ongoing, with tensions between liberal and civic republican approaches, between rights and duties, between universality and difference, between local, national and global level, between criticality and conformity. </w:t>
      </w:r>
    </w:p>
    <w:p w14:paraId="62DE5B1F" w14:textId="56FC504A" w:rsidR="007F07A8" w:rsidRPr="007F07A8" w:rsidRDefault="007F07A8" w:rsidP="00055BA1">
      <w:pPr>
        <w:jc w:val="both"/>
        <w:rPr>
          <w:rStyle w:val="Intensievebenadrukking"/>
        </w:rPr>
      </w:pPr>
      <w:r w:rsidRPr="007F07A8">
        <w:rPr>
          <w:rStyle w:val="Intensievebenadrukking"/>
        </w:rPr>
        <w:t>Descriptive-empirical</w:t>
      </w:r>
    </w:p>
    <w:p w14:paraId="3E33742A" w14:textId="088B10ED" w:rsidR="007F07A8" w:rsidRDefault="007F07A8" w:rsidP="00055BA1">
      <w:pPr>
        <w:jc w:val="both"/>
        <w:rPr>
          <w:lang w:val="en-GB"/>
        </w:rPr>
      </w:pPr>
      <w:r>
        <w:rPr>
          <w:lang w:val="en-GB"/>
        </w:rPr>
        <w:t xml:space="preserve">This approach is about studies on what </w:t>
      </w:r>
      <w:proofErr w:type="gramStart"/>
      <w:r>
        <w:rPr>
          <w:lang w:val="en-GB"/>
        </w:rPr>
        <w:t>actually is</w:t>
      </w:r>
      <w:proofErr w:type="gramEnd"/>
      <w:r>
        <w:rPr>
          <w:lang w:val="en-GB"/>
        </w:rPr>
        <w:t xml:space="preserve"> taking place in schools, on how citizenship education appears in the curriculum, in projects. </w:t>
      </w:r>
    </w:p>
    <w:p w14:paraId="2FEF4086" w14:textId="5049B3B1" w:rsidR="007F07A8" w:rsidRDefault="007F07A8" w:rsidP="00055BA1">
      <w:pPr>
        <w:jc w:val="both"/>
        <w:rPr>
          <w:lang w:val="en-GB"/>
        </w:rPr>
      </w:pPr>
      <w:r>
        <w:rPr>
          <w:lang w:val="en-GB"/>
        </w:rPr>
        <w:t xml:space="preserve">There are diverse forms of citizenship education; citizenship education can be present in general education, can be embedded in the curriculum, can be part of the whole institution, in student councils, through service </w:t>
      </w:r>
      <w:proofErr w:type="gramStart"/>
      <w:r>
        <w:rPr>
          <w:lang w:val="en-GB"/>
        </w:rPr>
        <w:t>learning..</w:t>
      </w:r>
      <w:proofErr w:type="gramEnd"/>
      <w:r>
        <w:rPr>
          <w:lang w:val="en-GB"/>
        </w:rPr>
        <w:t xml:space="preserve"> </w:t>
      </w:r>
    </w:p>
    <w:p w14:paraId="7215FAF6" w14:textId="6EB14976" w:rsidR="00153153" w:rsidRPr="00A16F99" w:rsidRDefault="00153153" w:rsidP="00A16F99">
      <w:pPr>
        <w:pStyle w:val="Duidelijkcitaat"/>
        <w:jc w:val="both"/>
        <w:rPr>
          <w:lang w:val="en-GB"/>
        </w:rPr>
      </w:pPr>
      <w:r w:rsidRPr="00A16F99">
        <w:rPr>
          <w:lang w:val="en-GB"/>
        </w:rPr>
        <w:t>Curricular transposition</w:t>
      </w:r>
    </w:p>
    <w:p w14:paraId="3CD8B109" w14:textId="4D2C0D44" w:rsidR="00153153" w:rsidRPr="00153153" w:rsidRDefault="00153153" w:rsidP="00055BA1">
      <w:pPr>
        <w:jc w:val="both"/>
        <w:rPr>
          <w:lang w:val="en-GB"/>
        </w:rPr>
      </w:pPr>
      <w:r w:rsidRPr="00153153">
        <w:rPr>
          <w:lang w:val="en-GB"/>
        </w:rPr>
        <w:t xml:space="preserve">McCowan </w:t>
      </w:r>
      <w:r>
        <w:rPr>
          <w:lang w:val="en-GB"/>
        </w:rPr>
        <w:t>chooses not to think so much about the relationality between the normative-conceptual and the descriptive-empirical areas, but to focus on the inte</w:t>
      </w:r>
      <w:r w:rsidR="00A16F99">
        <w:rPr>
          <w:lang w:val="en-GB"/>
        </w:rPr>
        <w:t>rsection: the relationship on ho</w:t>
      </w:r>
      <w:r>
        <w:rPr>
          <w:lang w:val="en-GB"/>
        </w:rPr>
        <w:t>w the different conceptions are materialised in different practices. This is quite a problematic area. It is about curricular transposition, about what happens in the passage from step 1 to 2 to 3 and to 4 in the scheme below. In most cases, we can distinguish between these different phases of the educational process. To understand the passages from one phase to a next, can guarantee better educational results.</w:t>
      </w:r>
    </w:p>
    <w:p w14:paraId="72C79BCF" w14:textId="0E31B922" w:rsidR="00153153" w:rsidRDefault="00153153" w:rsidP="00055BA1">
      <w:pPr>
        <w:jc w:val="both"/>
        <w:rPr>
          <w:noProof/>
          <w:lang w:val="en-GB" w:eastAsia="en-GB" w:bidi="ar-SA"/>
        </w:rPr>
      </w:pPr>
      <w:r w:rsidRPr="00153153">
        <w:rPr>
          <w:noProof/>
          <w:lang w:val="en-GB" w:eastAsia="en-GB" w:bidi="ar-SA"/>
        </w:rPr>
        <w:lastRenderedPageBreak/>
        <w:drawing>
          <wp:inline distT="0" distB="0" distL="0" distR="0" wp14:anchorId="23E1A84B" wp14:editId="2BCED4C8">
            <wp:extent cx="5040630" cy="2835275"/>
            <wp:effectExtent l="0" t="0" r="7620" b="317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40630" cy="2835275"/>
                    </a:xfrm>
                    <a:prstGeom prst="rect">
                      <a:avLst/>
                    </a:prstGeom>
                  </pic:spPr>
                </pic:pic>
              </a:graphicData>
            </a:graphic>
          </wp:inline>
        </w:drawing>
      </w:r>
    </w:p>
    <w:p w14:paraId="396C637E" w14:textId="2A257A7B" w:rsidR="00153153" w:rsidRPr="00AF1E84" w:rsidRDefault="00153153" w:rsidP="00055BA1">
      <w:pPr>
        <w:jc w:val="both"/>
        <w:rPr>
          <w:b/>
          <w:lang w:val="en-GB"/>
        </w:rPr>
      </w:pPr>
      <w:r w:rsidRPr="00AF1E84">
        <w:rPr>
          <w:b/>
          <w:lang w:val="en-GB"/>
        </w:rPr>
        <w:t>Step 1: The ideal</w:t>
      </w:r>
    </w:p>
    <w:p w14:paraId="703D7450" w14:textId="5EDDA4B9" w:rsidR="00153153" w:rsidRDefault="00153153" w:rsidP="00055BA1">
      <w:pPr>
        <w:jc w:val="both"/>
        <w:rPr>
          <w:lang w:val="en-GB"/>
        </w:rPr>
      </w:pPr>
      <w:r>
        <w:rPr>
          <w:lang w:val="en-GB"/>
        </w:rPr>
        <w:t xml:space="preserve">Education is an intentional process (‘learning’ </w:t>
      </w:r>
      <w:proofErr w:type="gramStart"/>
      <w:r>
        <w:rPr>
          <w:lang w:val="en-GB"/>
        </w:rPr>
        <w:t xml:space="preserve">in itself </w:t>
      </w:r>
      <w:r w:rsidR="00C95DF1">
        <w:rPr>
          <w:lang w:val="en-GB"/>
        </w:rPr>
        <w:t>does</w:t>
      </w:r>
      <w:proofErr w:type="gramEnd"/>
      <w:r w:rsidR="00C95DF1">
        <w:rPr>
          <w:lang w:val="en-GB"/>
        </w:rPr>
        <w:t xml:space="preserve"> </w:t>
      </w:r>
      <w:r>
        <w:rPr>
          <w:lang w:val="en-GB"/>
        </w:rPr>
        <w:t>not</w:t>
      </w:r>
      <w:r w:rsidR="00C95DF1">
        <w:rPr>
          <w:lang w:val="en-GB"/>
        </w:rPr>
        <w:t xml:space="preserve"> exist</w:t>
      </w:r>
      <w:r>
        <w:rPr>
          <w:lang w:val="en-GB"/>
        </w:rPr>
        <w:t xml:space="preserve">). </w:t>
      </w:r>
      <w:proofErr w:type="gramStart"/>
      <w:r>
        <w:rPr>
          <w:lang w:val="en-GB"/>
        </w:rPr>
        <w:t>So</w:t>
      </w:r>
      <w:proofErr w:type="gramEnd"/>
      <w:r>
        <w:rPr>
          <w:lang w:val="en-GB"/>
        </w:rPr>
        <w:t xml:space="preserve"> working towards an ‘ideal’ is the starting point. In this case, the ideal is ‘the citizen’. This ideal might not be explicit or conscious, but it is there, at least implicitly. </w:t>
      </w:r>
    </w:p>
    <w:p w14:paraId="178DF6E8" w14:textId="02294A32" w:rsidR="00153153" w:rsidRPr="00AF1E84" w:rsidRDefault="00153153" w:rsidP="00055BA1">
      <w:pPr>
        <w:jc w:val="both"/>
        <w:rPr>
          <w:b/>
          <w:lang w:val="en-GB"/>
        </w:rPr>
      </w:pPr>
      <w:r w:rsidRPr="00AF1E84">
        <w:rPr>
          <w:b/>
          <w:lang w:val="en-GB"/>
        </w:rPr>
        <w:t>Step 2: The curricular programme and step 3: The implemented curriculum</w:t>
      </w:r>
    </w:p>
    <w:p w14:paraId="7AD87B46" w14:textId="7FFCC33F" w:rsidR="00153153" w:rsidRDefault="00153153" w:rsidP="00055BA1">
      <w:pPr>
        <w:jc w:val="both"/>
        <w:rPr>
          <w:lang w:val="en-GB"/>
        </w:rPr>
      </w:pPr>
      <w:r>
        <w:rPr>
          <w:lang w:val="en-GB"/>
        </w:rPr>
        <w:t xml:space="preserve">This is about the set of educational activities that are envisaged and implemented, intended to realize the ideal. </w:t>
      </w:r>
    </w:p>
    <w:p w14:paraId="5E1252BB" w14:textId="2CAC6451" w:rsidR="00153153" w:rsidRPr="00AF1E84" w:rsidRDefault="00153153" w:rsidP="00055BA1">
      <w:pPr>
        <w:jc w:val="both"/>
        <w:rPr>
          <w:b/>
          <w:lang w:val="en-GB"/>
        </w:rPr>
      </w:pPr>
      <w:r w:rsidRPr="00AF1E84">
        <w:rPr>
          <w:b/>
          <w:lang w:val="en-GB"/>
        </w:rPr>
        <w:t>Step 4: The effects on students</w:t>
      </w:r>
    </w:p>
    <w:p w14:paraId="761F5FD5" w14:textId="39BCDF36" w:rsidR="00153153" w:rsidRDefault="00153153" w:rsidP="00055BA1">
      <w:pPr>
        <w:jc w:val="both"/>
        <w:rPr>
          <w:lang w:val="en-GB"/>
        </w:rPr>
      </w:pPr>
      <w:r>
        <w:rPr>
          <w:lang w:val="en-GB"/>
        </w:rPr>
        <w:t xml:space="preserve">What do they take away? </w:t>
      </w:r>
    </w:p>
    <w:p w14:paraId="0B3635DC" w14:textId="4C78ADDE" w:rsidR="00153153" w:rsidRDefault="00153153" w:rsidP="00055BA1">
      <w:pPr>
        <w:jc w:val="both"/>
        <w:rPr>
          <w:lang w:val="en-GB"/>
        </w:rPr>
      </w:pPr>
      <w:r>
        <w:rPr>
          <w:lang w:val="en-GB"/>
        </w:rPr>
        <w:t xml:space="preserve">For a whole set of reasons, the effects on students can be different from the ideal. Education cannot be compared to a chemical reaction; education is not predictable. </w:t>
      </w:r>
      <w:r w:rsidR="00AF1E84">
        <w:rPr>
          <w:lang w:val="en-GB"/>
        </w:rPr>
        <w:t>So,</w:t>
      </w:r>
      <w:r>
        <w:rPr>
          <w:lang w:val="en-GB"/>
        </w:rPr>
        <w:t xml:space="preserve"> there can be differences between the ideal and the effects, </w:t>
      </w:r>
      <w:r w:rsidR="00A16F99">
        <w:rPr>
          <w:lang w:val="en-GB"/>
        </w:rPr>
        <w:t xml:space="preserve">and this does not necessarily have to be negative, </w:t>
      </w:r>
      <w:r>
        <w:rPr>
          <w:lang w:val="en-GB"/>
        </w:rPr>
        <w:t xml:space="preserve">but the actual disparities are worrying. </w:t>
      </w:r>
    </w:p>
    <w:p w14:paraId="42D65073" w14:textId="42D0A631" w:rsidR="00A16F99" w:rsidRDefault="00A16F99" w:rsidP="00055BA1">
      <w:pPr>
        <w:jc w:val="both"/>
        <w:rPr>
          <w:lang w:val="en-GB"/>
        </w:rPr>
      </w:pPr>
      <w:r>
        <w:rPr>
          <w:lang w:val="en-GB"/>
        </w:rPr>
        <w:t>This four steps model is illustrated with the case of the ‘Vot</w:t>
      </w:r>
      <w:r w:rsidR="00E917D4">
        <w:rPr>
          <w:lang w:val="en-GB"/>
        </w:rPr>
        <w:t>er of the Future’ programme (Brazil</w:t>
      </w:r>
      <w:r>
        <w:rPr>
          <w:lang w:val="en-GB"/>
        </w:rPr>
        <w:t xml:space="preserve">). The project wanted to form a responsible voter (step 1: the ideal). The curricular programme (step 2) included lectures, visit to public institutions, competitions. In step 3, the implementation phase, the project dealt with disengagement of teachers and wider political constraints. The effects of the projects were, indeed, an enhanced knowledge and skills of voting, but there was little wider citizen development. Pupils did not become real engaged citizens. </w:t>
      </w:r>
    </w:p>
    <w:p w14:paraId="5028984C" w14:textId="766F4E5A" w:rsidR="00A16F99" w:rsidRDefault="00A16F99" w:rsidP="00055BA1">
      <w:pPr>
        <w:jc w:val="both"/>
        <w:rPr>
          <w:lang w:val="en-GB"/>
        </w:rPr>
      </w:pPr>
      <w:proofErr w:type="gramStart"/>
      <w:r>
        <w:rPr>
          <w:lang w:val="en-GB"/>
        </w:rPr>
        <w:t>So</w:t>
      </w:r>
      <w:proofErr w:type="gramEnd"/>
      <w:r>
        <w:rPr>
          <w:lang w:val="en-GB"/>
        </w:rPr>
        <w:t xml:space="preserve"> problems can occur when shifting from level 1 to level 4. </w:t>
      </w:r>
    </w:p>
    <w:p w14:paraId="50981BCC" w14:textId="02033655" w:rsidR="00A16F99" w:rsidRDefault="00A16F99" w:rsidP="00055BA1">
      <w:pPr>
        <w:jc w:val="both"/>
        <w:rPr>
          <w:lang w:val="en-GB"/>
        </w:rPr>
      </w:pPr>
      <w:r>
        <w:rPr>
          <w:lang w:val="en-GB"/>
        </w:rPr>
        <w:lastRenderedPageBreak/>
        <w:t>Some statements by a teacher and a student involved in the project:</w:t>
      </w:r>
    </w:p>
    <w:p w14:paraId="1B9E93A0" w14:textId="78D44E68" w:rsidR="00A16F99" w:rsidRPr="00A16F99" w:rsidRDefault="00A16F99" w:rsidP="00A16F99">
      <w:pPr>
        <w:ind w:left="708"/>
        <w:jc w:val="both"/>
        <w:rPr>
          <w:lang w:val="en-GB"/>
        </w:rPr>
      </w:pPr>
      <w:r>
        <w:rPr>
          <w:lang w:val="en-GB"/>
        </w:rPr>
        <w:t>‘</w:t>
      </w:r>
      <w:r w:rsidRPr="00A16F99">
        <w:rPr>
          <w:lang w:val="en-GB"/>
        </w:rPr>
        <w:t xml:space="preserve">Once we were discussing the use of what is </w:t>
      </w:r>
      <w:r w:rsidR="00437137" w:rsidRPr="00A16F99">
        <w:rPr>
          <w:lang w:val="en-GB"/>
        </w:rPr>
        <w:t>public,</w:t>
      </w:r>
      <w:r w:rsidRPr="00A16F99">
        <w:rPr>
          <w:lang w:val="en-GB"/>
        </w:rPr>
        <w:t xml:space="preserve"> and they started to say, “It’s wrong!” And I took the chance to say, “I have to confess that often I see military police cars dropping policemen’s children off at school.  Then someone rings to report a crime: “Oh dear, there's no police </w:t>
      </w:r>
      <w:proofErr w:type="gramStart"/>
      <w:r w:rsidRPr="00A16F99">
        <w:rPr>
          <w:lang w:val="en-GB"/>
        </w:rPr>
        <w:t>car”…</w:t>
      </w:r>
      <w:proofErr w:type="gramEnd"/>
      <w:r w:rsidRPr="00A16F99">
        <w:rPr>
          <w:lang w:val="en-GB"/>
        </w:rPr>
        <w:t xml:space="preserve">. My wife says, “Look, you shouldn't say these </w:t>
      </w:r>
      <w:proofErr w:type="gramStart"/>
      <w:r w:rsidRPr="00A16F99">
        <w:rPr>
          <w:lang w:val="en-GB"/>
        </w:rPr>
        <w:t>things”…</w:t>
      </w:r>
      <w:proofErr w:type="gramEnd"/>
      <w:r w:rsidRPr="00A16F99">
        <w:rPr>
          <w:lang w:val="en-GB"/>
        </w:rPr>
        <w:t xml:space="preserve">. but we </w:t>
      </w:r>
      <w:proofErr w:type="gramStart"/>
      <w:r w:rsidRPr="00A16F99">
        <w:rPr>
          <w:lang w:val="en-GB"/>
        </w:rPr>
        <w:t>have to</w:t>
      </w:r>
      <w:proofErr w:type="gramEnd"/>
      <w:r w:rsidRPr="00A16F99">
        <w:rPr>
          <w:lang w:val="en-GB"/>
        </w:rPr>
        <w:t xml:space="preserve"> show them how things are. We need to show that some things need to be said even though they carry some risk.</w:t>
      </w:r>
      <w:r>
        <w:rPr>
          <w:lang w:val="en-GB"/>
        </w:rPr>
        <w:t>’</w:t>
      </w:r>
    </w:p>
    <w:p w14:paraId="2D922443" w14:textId="77777777" w:rsidR="00A16F99" w:rsidRDefault="00A16F99" w:rsidP="00A16F99">
      <w:pPr>
        <w:ind w:firstLine="708"/>
        <w:jc w:val="both"/>
        <w:rPr>
          <w:lang w:val="en-GB"/>
        </w:rPr>
      </w:pPr>
      <w:r w:rsidRPr="00A16F99">
        <w:rPr>
          <w:lang w:val="en-GB"/>
        </w:rPr>
        <w:t>(Interview with teacher Robson)</w:t>
      </w:r>
    </w:p>
    <w:p w14:paraId="33BE93F7" w14:textId="4B16A5B2" w:rsidR="00A16F99" w:rsidRPr="00A16F99" w:rsidRDefault="00A16F99" w:rsidP="00A16F99">
      <w:pPr>
        <w:ind w:left="708"/>
        <w:jc w:val="both"/>
        <w:rPr>
          <w:lang w:val="en-GB"/>
        </w:rPr>
      </w:pPr>
      <w:r w:rsidRPr="00A16F99">
        <w:rPr>
          <w:lang w:val="en-GB"/>
        </w:rPr>
        <w:t xml:space="preserve">The idea [of the programme] is great as a political theory, but it could integrate politics in a different way, not making the pupil a simple voter, but rather a politician…because when you've got the critical sense that the building of a square, the paving of the roads is not a favour for you, but an obligation…and knowing that you are a social politician participating in youth movements, you are going to know who to elect, you're going to know who to vote for. </w:t>
      </w:r>
    </w:p>
    <w:p w14:paraId="313F45C5" w14:textId="77777777" w:rsidR="00A16F99" w:rsidRPr="00A16F99" w:rsidRDefault="00A16F99" w:rsidP="00A16F99">
      <w:pPr>
        <w:ind w:firstLine="708"/>
        <w:jc w:val="both"/>
        <w:rPr>
          <w:lang w:val="en-GB"/>
        </w:rPr>
      </w:pPr>
      <w:r w:rsidRPr="00A16F99">
        <w:rPr>
          <w:lang w:val="en-GB"/>
        </w:rPr>
        <w:t>(Interview with student Cassia)</w:t>
      </w:r>
    </w:p>
    <w:p w14:paraId="113DC33C" w14:textId="448343C2" w:rsidR="00A16F99" w:rsidRDefault="0019594A" w:rsidP="0019594A">
      <w:pPr>
        <w:pStyle w:val="Duidelijkcitaat"/>
        <w:jc w:val="both"/>
        <w:rPr>
          <w:lang w:val="en-GB"/>
        </w:rPr>
      </w:pPr>
      <w:r>
        <w:rPr>
          <w:lang w:val="en-GB"/>
        </w:rPr>
        <w:t>Key lessons</w:t>
      </w:r>
    </w:p>
    <w:p w14:paraId="3A28A65E" w14:textId="338DFB69" w:rsidR="0019594A" w:rsidRDefault="0019594A" w:rsidP="0019594A">
      <w:pPr>
        <w:jc w:val="both"/>
        <w:rPr>
          <w:lang w:val="en-GB"/>
        </w:rPr>
      </w:pPr>
      <w:r>
        <w:rPr>
          <w:lang w:val="en-GB"/>
        </w:rPr>
        <w:t>Tristan McCowan advances three key lessons for effective citizenship education:</w:t>
      </w:r>
    </w:p>
    <w:p w14:paraId="6194DB19" w14:textId="19BFA47A" w:rsidR="0019594A" w:rsidRDefault="0019594A" w:rsidP="0009383A">
      <w:pPr>
        <w:pStyle w:val="Lijstalinea"/>
        <w:numPr>
          <w:ilvl w:val="0"/>
          <w:numId w:val="15"/>
        </w:numPr>
        <w:jc w:val="both"/>
        <w:rPr>
          <w:lang w:val="en-GB"/>
        </w:rPr>
      </w:pPr>
      <w:r>
        <w:rPr>
          <w:lang w:val="en-GB"/>
        </w:rPr>
        <w:t>Recognise the existing knowledge of the students;</w:t>
      </w:r>
    </w:p>
    <w:p w14:paraId="1DA9E4EA" w14:textId="207E2A5A" w:rsidR="0019594A" w:rsidRDefault="0019594A" w:rsidP="0009383A">
      <w:pPr>
        <w:pStyle w:val="Lijstalinea"/>
        <w:numPr>
          <w:ilvl w:val="0"/>
          <w:numId w:val="15"/>
        </w:numPr>
        <w:jc w:val="both"/>
        <w:rPr>
          <w:lang w:val="en-GB"/>
        </w:rPr>
      </w:pPr>
      <w:r>
        <w:rPr>
          <w:lang w:val="en-GB"/>
        </w:rPr>
        <w:t xml:space="preserve">Recognise teachers as agents, not as instruments; involvement of teachers is crucial;  </w:t>
      </w:r>
    </w:p>
    <w:p w14:paraId="68158A06" w14:textId="095DEA11" w:rsidR="0019594A" w:rsidRDefault="0019594A" w:rsidP="0009383A">
      <w:pPr>
        <w:pStyle w:val="Lijstalinea"/>
        <w:numPr>
          <w:ilvl w:val="0"/>
          <w:numId w:val="15"/>
        </w:numPr>
        <w:jc w:val="both"/>
        <w:rPr>
          <w:lang w:val="en-GB"/>
        </w:rPr>
      </w:pPr>
      <w:r>
        <w:rPr>
          <w:lang w:val="en-GB"/>
        </w:rPr>
        <w:t xml:space="preserve">Question deeply political, economic and social structures. Do not assume that some structures in society are beyond questioning. </w:t>
      </w:r>
    </w:p>
    <w:p w14:paraId="52917D32" w14:textId="07B917CF" w:rsidR="00E44E87" w:rsidRDefault="00E44E87" w:rsidP="00E44E87">
      <w:pPr>
        <w:jc w:val="both"/>
        <w:rPr>
          <w:lang w:val="en-GB"/>
        </w:rPr>
      </w:pPr>
      <w:r>
        <w:rPr>
          <w:lang w:val="en-GB"/>
        </w:rPr>
        <w:t xml:space="preserve">The quote by Martha Nussbaum is a nice affirmation of the value of the work that is being conducted in the field of citizenship education: </w:t>
      </w:r>
    </w:p>
    <w:p w14:paraId="5B9C4965" w14:textId="2498D90A" w:rsidR="00E44E87" w:rsidRPr="00E44E87" w:rsidRDefault="00E44E87" w:rsidP="00E44E87">
      <w:pPr>
        <w:ind w:left="708"/>
        <w:jc w:val="both"/>
        <w:rPr>
          <w:lang w:val="en-GB"/>
        </w:rPr>
      </w:pPr>
      <w:r>
        <w:rPr>
          <w:lang w:val="en-GB"/>
        </w:rPr>
        <w:t>‘</w:t>
      </w:r>
      <w:r w:rsidRPr="00E44E87">
        <w:rPr>
          <w:lang w:val="en-GB"/>
        </w:rPr>
        <w:t>They [children] learn to ask questions or not to ask them; to take what they hear at face value or to probe more deeply; to imagine the situation of a person different from themselves…; to think of themselves as members of a homogeneous group or as members of a nation, and a world, made up of many people and groups, all of whom deserve respect and understanding.</w:t>
      </w:r>
      <w:r>
        <w:rPr>
          <w:lang w:val="en-GB"/>
        </w:rPr>
        <w:t>’</w:t>
      </w:r>
    </w:p>
    <w:p w14:paraId="15B88821" w14:textId="46784AEE" w:rsidR="00E44E87" w:rsidRDefault="00E44E87" w:rsidP="00E44E87">
      <w:pPr>
        <w:ind w:firstLine="708"/>
        <w:jc w:val="both"/>
        <w:rPr>
          <w:lang w:val="en-GB"/>
        </w:rPr>
      </w:pPr>
      <w:r w:rsidRPr="00E44E87">
        <w:rPr>
          <w:lang w:val="en-GB"/>
        </w:rPr>
        <w:t>(Nussbaum 2006: 387)</w:t>
      </w:r>
      <w:r w:rsidR="008F35A2">
        <w:rPr>
          <w:lang w:val="en-GB"/>
        </w:rPr>
        <w:t xml:space="preserve"> </w:t>
      </w:r>
    </w:p>
    <w:p w14:paraId="05F76C5D" w14:textId="020DE7E2" w:rsidR="00E44E87" w:rsidRDefault="00E44E87" w:rsidP="00E44E87">
      <w:pPr>
        <w:jc w:val="both"/>
        <w:rPr>
          <w:lang w:val="en-GB"/>
        </w:rPr>
      </w:pPr>
      <w:r>
        <w:rPr>
          <w:lang w:val="en-GB"/>
        </w:rPr>
        <w:t xml:space="preserve">But, it is crucial to realize that there is no automatic fix, to acknowledge the leaps. Unpredictability of education is at the same time the richness of </w:t>
      </w:r>
      <w:r w:rsidR="00437137">
        <w:rPr>
          <w:lang w:val="en-GB"/>
        </w:rPr>
        <w:t>education and</w:t>
      </w:r>
      <w:r>
        <w:rPr>
          <w:lang w:val="en-GB"/>
        </w:rPr>
        <w:t xml:space="preserve"> should be embraced. </w:t>
      </w:r>
    </w:p>
    <w:p w14:paraId="09BBCADB" w14:textId="77777777" w:rsidR="00BE3D20" w:rsidRDefault="00BE3D20" w:rsidP="00E44E87">
      <w:pPr>
        <w:jc w:val="both"/>
        <w:rPr>
          <w:lang w:val="en-GB"/>
        </w:rPr>
      </w:pPr>
    </w:p>
    <w:p w14:paraId="0910BEED" w14:textId="5077CD33" w:rsidR="00E44E87" w:rsidRPr="00E44E87" w:rsidRDefault="00E44E87" w:rsidP="00E44E87">
      <w:pPr>
        <w:pBdr>
          <w:top w:val="single" w:sz="4" w:space="1" w:color="auto"/>
          <w:left w:val="single" w:sz="4" w:space="4" w:color="auto"/>
          <w:bottom w:val="single" w:sz="4" w:space="1" w:color="auto"/>
          <w:right w:val="single" w:sz="4" w:space="4" w:color="auto"/>
        </w:pBdr>
        <w:shd w:val="clear" w:color="auto" w:fill="95B3D7" w:themeFill="accent1" w:themeFillTint="99"/>
        <w:rPr>
          <w:b/>
          <w:sz w:val="36"/>
          <w:szCs w:val="36"/>
          <w:lang w:val="en-GB"/>
        </w:rPr>
      </w:pPr>
      <w:r w:rsidRPr="00E44E87">
        <w:rPr>
          <w:b/>
          <w:sz w:val="36"/>
          <w:szCs w:val="36"/>
          <w:lang w:val="en-GB"/>
        </w:rPr>
        <w:lastRenderedPageBreak/>
        <w:t>Cit</w:t>
      </w:r>
      <w:r>
        <w:rPr>
          <w:b/>
          <w:sz w:val="36"/>
          <w:szCs w:val="36"/>
          <w:lang w:val="en-GB"/>
        </w:rPr>
        <w:t>i</w:t>
      </w:r>
      <w:r w:rsidRPr="00E44E87">
        <w:rPr>
          <w:b/>
          <w:sz w:val="36"/>
          <w:szCs w:val="36"/>
          <w:lang w:val="en-GB"/>
        </w:rPr>
        <w:t>zenship education in the EU – Policies and practices from and for the life of schools</w:t>
      </w:r>
    </w:p>
    <w:p w14:paraId="01C6B7CA" w14:textId="0849E83F" w:rsidR="00E44E87" w:rsidRPr="00852315" w:rsidRDefault="00E44E87" w:rsidP="00E44E87">
      <w:pPr>
        <w:jc w:val="both"/>
        <w:rPr>
          <w:b/>
          <w:bCs/>
          <w:i/>
          <w:iCs/>
          <w:color w:val="4F81BD" w:themeColor="accent1"/>
        </w:rPr>
      </w:pPr>
      <w:r w:rsidRPr="00E44E87">
        <w:rPr>
          <w:rStyle w:val="Intensievebenadrukking"/>
        </w:rPr>
        <w:t>Isabel Menezes</w:t>
      </w:r>
    </w:p>
    <w:p w14:paraId="1B367DC1" w14:textId="2D0074AD" w:rsidR="00BE3D20" w:rsidRPr="00077495" w:rsidRDefault="00E44E87" w:rsidP="00077495">
      <w:pPr>
        <w:jc w:val="both"/>
        <w:rPr>
          <w:i/>
          <w:lang w:val="pt-PT"/>
        </w:rPr>
      </w:pPr>
      <w:r w:rsidRPr="00E44E87">
        <w:rPr>
          <w:rFonts w:ascii="Roboto" w:hAnsi="Roboto"/>
          <w:noProof/>
          <w:color w:val="111111"/>
          <w:sz w:val="22"/>
          <w:lang w:val="en-GB" w:eastAsia="en-GB" w:bidi="ar-SA"/>
        </w:rPr>
        <w:drawing>
          <wp:anchor distT="0" distB="0" distL="114300" distR="114300" simplePos="0" relativeHeight="251887616" behindDoc="0" locked="0" layoutInCell="1" allowOverlap="1" wp14:anchorId="3D06426E" wp14:editId="390A053D">
            <wp:simplePos x="0" y="0"/>
            <wp:positionH relativeFrom="margin">
              <wp:align>left</wp:align>
            </wp:positionH>
            <wp:positionV relativeFrom="paragraph">
              <wp:posOffset>5080</wp:posOffset>
            </wp:positionV>
            <wp:extent cx="1539240" cy="1539240"/>
            <wp:effectExtent l="0" t="0" r="3810" b="3810"/>
            <wp:wrapSquare wrapText="bothSides"/>
            <wp:docPr id="2" name="Afbeelding 2" descr="Isabel Mene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abel Menez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924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E87">
        <w:rPr>
          <w:i/>
          <w:lang w:val="pt-PT"/>
        </w:rPr>
        <w:t>Isabel Menezes has a degree and a</w:t>
      </w:r>
      <w:r w:rsidR="008F35A2">
        <w:rPr>
          <w:i/>
          <w:lang w:val="pt-PT"/>
        </w:rPr>
        <w:t xml:space="preserve"> </w:t>
      </w:r>
      <w:r w:rsidRPr="00E44E87">
        <w:rPr>
          <w:i/>
          <w:lang w:val="pt-PT"/>
        </w:rPr>
        <w:t>Ph.D.</w:t>
      </w:r>
      <w:r w:rsidR="008F35A2">
        <w:rPr>
          <w:i/>
          <w:lang w:val="pt-PT"/>
        </w:rPr>
        <w:t xml:space="preserve"> </w:t>
      </w:r>
      <w:r w:rsidRPr="00E44E87">
        <w:rPr>
          <w:i/>
          <w:lang w:val="pt-PT"/>
        </w:rPr>
        <w:t>in Psychology from the University of Porto where she is a</w:t>
      </w:r>
      <w:r w:rsidR="008F35A2">
        <w:rPr>
          <w:i/>
          <w:lang w:val="pt-PT"/>
        </w:rPr>
        <w:t xml:space="preserve"> </w:t>
      </w:r>
      <w:r w:rsidRPr="00E44E87">
        <w:rPr>
          <w:i/>
          <w:lang w:val="pt-PT"/>
        </w:rPr>
        <w:t>Professor in the Department of Educational Sciences at the Faculty of Psychology and Educational Sciences. She teaches courses on Educational Research, Educational and Community Intervention, Political Education and Political Psychology. Her research deals with the civic and political participation of children, young people, and</w:t>
      </w:r>
      <w:r w:rsidR="008F35A2">
        <w:rPr>
          <w:i/>
          <w:lang w:val="pt-PT"/>
        </w:rPr>
        <w:t xml:space="preserve"> </w:t>
      </w:r>
      <w:r w:rsidRPr="00E44E87">
        <w:rPr>
          <w:i/>
          <w:lang w:val="pt-PT"/>
        </w:rPr>
        <w:t>adults, with a special interest in groups at risk of exclusion</w:t>
      </w:r>
      <w:r w:rsidR="008F35A2">
        <w:rPr>
          <w:i/>
          <w:lang w:val="pt-PT"/>
        </w:rPr>
        <w:t xml:space="preserve"> </w:t>
      </w:r>
      <w:r w:rsidRPr="00E44E87">
        <w:rPr>
          <w:i/>
          <w:lang w:val="pt-PT"/>
        </w:rPr>
        <w:t>on the basis of gender, sexual orientation, ethnicity, disability, and migrant status, and the ways formal and non-formal education experiences</w:t>
      </w:r>
      <w:r w:rsidR="008F35A2">
        <w:rPr>
          <w:i/>
          <w:lang w:val="pt-PT"/>
        </w:rPr>
        <w:t xml:space="preserve"> </w:t>
      </w:r>
      <w:r w:rsidRPr="00E44E87">
        <w:rPr>
          <w:i/>
          <w:lang w:val="pt-PT"/>
        </w:rPr>
        <w:t>can generate more complex ways of relationship with the political. She coordinated several funded research projects including the Portuguese participation in international projects such as IEA Civic Education Study, FP7 PIDOP, Erasmus USR. Currently, she is involved in the H2020 project Catch-EyoU -</w:t>
      </w:r>
      <w:r w:rsidR="008F35A2">
        <w:rPr>
          <w:i/>
          <w:lang w:val="pt-PT"/>
        </w:rPr>
        <w:t xml:space="preserve"> </w:t>
      </w:r>
      <w:r w:rsidRPr="00E44E87">
        <w:rPr>
          <w:i/>
          <w:lang w:val="pt-PT"/>
        </w:rPr>
        <w:t>Constructing AcTive CitizensHip with European Youth: Policies, Practices, Challenges and Solutions and Erasmus+ ESSA on social responsibility. She is currently the President of the Portuguese Educational Research Association (SPCE) and a member of the Portuguese Education Council (CNE).</w:t>
      </w:r>
    </w:p>
    <w:p w14:paraId="1DC94C33" w14:textId="53A0F5A8" w:rsidR="00852315" w:rsidRPr="00852315" w:rsidRDefault="00852315" w:rsidP="00852315">
      <w:pPr>
        <w:pStyle w:val="Duidelijkcitaat"/>
        <w:jc w:val="both"/>
        <w:rPr>
          <w:lang w:val="en-GB"/>
        </w:rPr>
      </w:pPr>
      <w:r w:rsidRPr="00852315">
        <w:rPr>
          <w:lang w:val="en-GB"/>
        </w:rPr>
        <w:t>The death of politics and the disengaged citizen. Crisis</w:t>
      </w:r>
      <w:r w:rsidR="00077495">
        <w:rPr>
          <w:lang w:val="en-GB"/>
        </w:rPr>
        <w:t>!</w:t>
      </w:r>
      <w:r w:rsidRPr="00852315">
        <w:rPr>
          <w:lang w:val="en-GB"/>
        </w:rPr>
        <w:t xml:space="preserve"> </w:t>
      </w:r>
      <w:r w:rsidR="00077495">
        <w:rPr>
          <w:lang w:val="en-GB"/>
        </w:rPr>
        <w:t>W</w:t>
      </w:r>
      <w:r w:rsidRPr="00852315">
        <w:rPr>
          <w:lang w:val="en-GB"/>
        </w:rPr>
        <w:t xml:space="preserve">hat crisis? </w:t>
      </w:r>
    </w:p>
    <w:p w14:paraId="1F1C5F8A" w14:textId="57FE45F9" w:rsidR="00852315" w:rsidRPr="00852315" w:rsidRDefault="00852315" w:rsidP="00852315">
      <w:pPr>
        <w:jc w:val="both"/>
        <w:rPr>
          <w:lang w:val="en-GB"/>
        </w:rPr>
      </w:pPr>
      <w:r w:rsidRPr="00852315">
        <w:rPr>
          <w:lang w:val="en-GB"/>
        </w:rPr>
        <w:t>Being a speaker for Portugal at this EU-conference, Isabel Menezes states that it is important to remember the non-existence of democracy until the 70s in Portugal, when talking about citizenship education.</w:t>
      </w:r>
      <w:r w:rsidR="00BE3D20" w:rsidRPr="00852315">
        <w:rPr>
          <w:b/>
          <w:noProof/>
          <w:lang w:val="en-GB" w:eastAsia="en-GB" w:bidi="ar-SA"/>
        </w:rPr>
        <w:drawing>
          <wp:anchor distT="0" distB="0" distL="114300" distR="114300" simplePos="0" relativeHeight="251889664" behindDoc="0" locked="0" layoutInCell="1" allowOverlap="1" wp14:anchorId="0DD384D6" wp14:editId="436FE586">
            <wp:simplePos x="0" y="0"/>
            <wp:positionH relativeFrom="margin">
              <wp:align>right</wp:align>
            </wp:positionH>
            <wp:positionV relativeFrom="paragraph">
              <wp:posOffset>3772</wp:posOffset>
            </wp:positionV>
            <wp:extent cx="2279015" cy="2279015"/>
            <wp:effectExtent l="0" t="0" r="6985" b="698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9015" cy="2279015"/>
                    </a:xfrm>
                    <a:prstGeom prst="rect">
                      <a:avLst/>
                    </a:prstGeom>
                    <a:noFill/>
                    <a:ln>
                      <a:noFill/>
                    </a:ln>
                  </pic:spPr>
                </pic:pic>
              </a:graphicData>
            </a:graphic>
            <wp14:sizeRelH relativeFrom="page">
              <wp14:pctWidth>0</wp14:pctWidth>
            </wp14:sizeRelH>
            <wp14:sizeRelV relativeFrom="page">
              <wp14:pctHeight>0</wp14:pctHeight>
            </wp14:sizeRelV>
          </wp:anchor>
        </w:drawing>
      </w:r>
      <w:r w:rsidR="00437137">
        <w:rPr>
          <w:lang w:val="en-GB"/>
        </w:rPr>
        <w:t xml:space="preserve"> </w:t>
      </w:r>
      <w:r w:rsidRPr="00852315">
        <w:rPr>
          <w:lang w:val="en-GB"/>
        </w:rPr>
        <w:t xml:space="preserve">Lately, there are a lot of discourses about the death of politics, the death of citizen engagement. Is this a real crisis? We are maybe misreading what is happening. </w:t>
      </w:r>
    </w:p>
    <w:p w14:paraId="1E89ECDA" w14:textId="4B2A25D3" w:rsidR="00852315" w:rsidRPr="00852315" w:rsidRDefault="00852315" w:rsidP="00852315">
      <w:pPr>
        <w:jc w:val="both"/>
        <w:rPr>
          <w:lang w:val="en-GB"/>
        </w:rPr>
      </w:pPr>
      <w:r w:rsidRPr="00852315">
        <w:rPr>
          <w:lang w:val="en-GB"/>
        </w:rPr>
        <w:t xml:space="preserve">Research, since the 1990s, has been showing signs of political disinterest and disaffection in both young people and adults. There are strong concerns with how to stimulate the political engagement of young people as it seems to be a good predictor of political </w:t>
      </w:r>
      <w:r w:rsidRPr="00852315">
        <w:rPr>
          <w:lang w:val="en-GB"/>
        </w:rPr>
        <w:lastRenderedPageBreak/>
        <w:t xml:space="preserve">engagement during adulthood. This led to a powerful rhetoric about promoting youth citizenship and civic and political participation, that has resulted in major educational reforms in Europe, and the intensification of research. </w:t>
      </w:r>
    </w:p>
    <w:p w14:paraId="2C50381F" w14:textId="580867F8" w:rsidR="00852315" w:rsidRPr="00852315" w:rsidRDefault="00852315" w:rsidP="00852315">
      <w:pPr>
        <w:jc w:val="both"/>
        <w:rPr>
          <w:lang w:val="en-GB"/>
        </w:rPr>
      </w:pPr>
      <w:r w:rsidRPr="00852315">
        <w:rPr>
          <w:lang w:val="en-GB"/>
        </w:rPr>
        <w:t xml:space="preserve">And yet, this ‘crisis’ is not new. ‘Participation refers to the processes through which citizens influence or control the decisions that affect them (…) and is in </w:t>
      </w:r>
      <w:r w:rsidRPr="00852315">
        <w:rPr>
          <w:b/>
          <w:lang w:val="en-GB"/>
        </w:rPr>
        <w:t>acute crisis</w:t>
      </w:r>
      <w:r w:rsidRPr="00852315">
        <w:rPr>
          <w:lang w:val="en-GB"/>
        </w:rPr>
        <w:t xml:space="preserve"> because three matters are being raised at the same time: </w:t>
      </w:r>
      <w:r w:rsidRPr="00852315">
        <w:rPr>
          <w:u w:val="single"/>
          <w:lang w:val="en-GB"/>
        </w:rPr>
        <w:t>new people</w:t>
      </w:r>
      <w:r w:rsidRPr="00852315">
        <w:rPr>
          <w:lang w:val="en-GB"/>
        </w:rPr>
        <w:t xml:space="preserve"> want to participate, in relation to </w:t>
      </w:r>
      <w:r w:rsidRPr="00852315">
        <w:rPr>
          <w:u w:val="single"/>
          <w:lang w:val="en-GB"/>
        </w:rPr>
        <w:t>new issues</w:t>
      </w:r>
      <w:r w:rsidRPr="00852315">
        <w:rPr>
          <w:lang w:val="en-GB"/>
        </w:rPr>
        <w:t xml:space="preserve">, and </w:t>
      </w:r>
      <w:r w:rsidRPr="00852315">
        <w:rPr>
          <w:u w:val="single"/>
          <w:lang w:val="en-GB"/>
        </w:rPr>
        <w:t>in new ways’</w:t>
      </w:r>
      <w:r w:rsidRPr="00852315">
        <w:rPr>
          <w:lang w:val="en-GB"/>
        </w:rPr>
        <w:t xml:space="preserve"> (</w:t>
      </w:r>
      <w:proofErr w:type="spellStart"/>
      <w:r w:rsidRPr="00852315">
        <w:rPr>
          <w:lang w:val="en-GB"/>
        </w:rPr>
        <w:t>Verba</w:t>
      </w:r>
      <w:proofErr w:type="spellEnd"/>
      <w:r w:rsidRPr="00852315">
        <w:rPr>
          <w:lang w:val="en-GB"/>
        </w:rPr>
        <w:t xml:space="preserve">, 1967, p. 54). This is a quote from 1967, it could be a quote of today. </w:t>
      </w:r>
    </w:p>
    <w:p w14:paraId="1C85B755" w14:textId="52E98107" w:rsidR="00852315" w:rsidRPr="00852315" w:rsidRDefault="00852315" w:rsidP="00852315">
      <w:pPr>
        <w:jc w:val="both"/>
        <w:rPr>
          <w:lang w:val="en-GB"/>
        </w:rPr>
      </w:pPr>
      <w:r w:rsidRPr="00852315">
        <w:rPr>
          <w:lang w:val="en-GB"/>
        </w:rPr>
        <w:t>Today, we might see a decrease of traditional participation, but at the same time the rise of new forms of participation. What are these ways to participate?</w:t>
      </w:r>
    </w:p>
    <w:p w14:paraId="50D708F3" w14:textId="5740F3C0" w:rsidR="00852315" w:rsidRPr="00852315" w:rsidRDefault="00852315" w:rsidP="0009383A">
      <w:pPr>
        <w:numPr>
          <w:ilvl w:val="0"/>
          <w:numId w:val="17"/>
        </w:numPr>
        <w:jc w:val="both"/>
        <w:rPr>
          <w:lang w:val="en-GB"/>
        </w:rPr>
      </w:pPr>
      <w:r w:rsidRPr="00852315">
        <w:rPr>
          <w:lang w:val="en-GB"/>
        </w:rPr>
        <w:t>To vote or to sign a petition on the web?</w:t>
      </w:r>
    </w:p>
    <w:p w14:paraId="647F40A5" w14:textId="77777777" w:rsidR="00852315" w:rsidRPr="00852315" w:rsidRDefault="00852315" w:rsidP="0009383A">
      <w:pPr>
        <w:numPr>
          <w:ilvl w:val="0"/>
          <w:numId w:val="17"/>
        </w:numPr>
        <w:jc w:val="both"/>
        <w:rPr>
          <w:lang w:val="en-GB"/>
        </w:rPr>
      </w:pPr>
      <w:r w:rsidRPr="00852315">
        <w:rPr>
          <w:lang w:val="en-GB"/>
        </w:rPr>
        <w:t>To talk and be informed about politics or to volunteer?</w:t>
      </w:r>
    </w:p>
    <w:p w14:paraId="00DFE924" w14:textId="4F49750F" w:rsidR="00852315" w:rsidRPr="00852315" w:rsidRDefault="00852315" w:rsidP="0009383A">
      <w:pPr>
        <w:numPr>
          <w:ilvl w:val="0"/>
          <w:numId w:val="17"/>
        </w:numPr>
        <w:jc w:val="both"/>
        <w:rPr>
          <w:lang w:val="en-GB"/>
        </w:rPr>
      </w:pPr>
      <w:r w:rsidRPr="00852315">
        <w:rPr>
          <w:lang w:val="en-GB"/>
        </w:rPr>
        <w:t>To become a member of a political party or to become involved in an NGO</w:t>
      </w:r>
      <w:r w:rsidR="00AF1E84">
        <w:rPr>
          <w:lang w:val="en-GB"/>
        </w:rPr>
        <w:t>?</w:t>
      </w:r>
    </w:p>
    <w:p w14:paraId="28FFAC79" w14:textId="501CABF8" w:rsidR="00852315" w:rsidRPr="00852315" w:rsidRDefault="00852315" w:rsidP="0009383A">
      <w:pPr>
        <w:numPr>
          <w:ilvl w:val="0"/>
          <w:numId w:val="17"/>
        </w:numPr>
        <w:jc w:val="both"/>
        <w:rPr>
          <w:lang w:val="en-GB"/>
        </w:rPr>
      </w:pPr>
      <w:r w:rsidRPr="00852315">
        <w:rPr>
          <w:lang w:val="en-GB"/>
        </w:rPr>
        <w:t>To become a member of a trade union or to refuse to b</w:t>
      </w:r>
      <w:r w:rsidR="00AF1E84">
        <w:rPr>
          <w:lang w:val="en-GB"/>
        </w:rPr>
        <w:t>u</w:t>
      </w:r>
      <w:r w:rsidRPr="00852315">
        <w:rPr>
          <w:lang w:val="en-GB"/>
        </w:rPr>
        <w:t>y certain products?</w:t>
      </w:r>
    </w:p>
    <w:p w14:paraId="73885FBE" w14:textId="6D1A84C9" w:rsidR="00852315" w:rsidRPr="00852315" w:rsidRDefault="00852315" w:rsidP="0009383A">
      <w:pPr>
        <w:numPr>
          <w:ilvl w:val="0"/>
          <w:numId w:val="17"/>
        </w:numPr>
        <w:jc w:val="both"/>
        <w:rPr>
          <w:lang w:val="en-GB"/>
        </w:rPr>
      </w:pPr>
      <w:r w:rsidRPr="00852315">
        <w:rPr>
          <w:lang w:val="en-GB"/>
        </w:rPr>
        <w:t>To demonstrate or to attend a music festival/wear a T-shirt? (e.g. Ekman &amp; Amna, 2012)</w:t>
      </w:r>
    </w:p>
    <w:p w14:paraId="71EF00E9" w14:textId="17A4437A" w:rsidR="00852315" w:rsidRPr="00420D8B" w:rsidRDefault="00852315" w:rsidP="00420D8B">
      <w:pPr>
        <w:jc w:val="both"/>
        <w:rPr>
          <w:sz w:val="16"/>
          <w:szCs w:val="16"/>
          <w:lang w:val="en-GB"/>
        </w:rPr>
      </w:pPr>
      <w:r w:rsidRPr="00852315">
        <w:rPr>
          <w:lang w:val="en-GB"/>
        </w:rPr>
        <w:t xml:space="preserve">Is it apathy or a participation revolution? </w:t>
      </w:r>
    </w:p>
    <w:p w14:paraId="7902DF28" w14:textId="5F0364EB" w:rsidR="00852315" w:rsidRDefault="00420D8B" w:rsidP="00852315">
      <w:pPr>
        <w:jc w:val="both"/>
        <w:rPr>
          <w:lang w:val="en-GB"/>
        </w:rPr>
      </w:pPr>
      <w:r>
        <w:rPr>
          <w:noProof/>
          <w:lang w:val="en-GB" w:eastAsia="en-GB" w:bidi="ar-SA"/>
        </w:rPr>
        <w:drawing>
          <wp:anchor distT="0" distB="0" distL="114300" distR="114300" simplePos="0" relativeHeight="251891712" behindDoc="0" locked="0" layoutInCell="1" allowOverlap="1" wp14:anchorId="2CA5F3DF" wp14:editId="21CF0DD9">
            <wp:simplePos x="0" y="0"/>
            <wp:positionH relativeFrom="margin">
              <wp:align>left</wp:align>
            </wp:positionH>
            <wp:positionV relativeFrom="paragraph">
              <wp:posOffset>1148573</wp:posOffset>
            </wp:positionV>
            <wp:extent cx="4777740" cy="2665095"/>
            <wp:effectExtent l="0" t="0" r="3810" b="190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779737" cy="2666248"/>
                    </a:xfrm>
                    <a:prstGeom prst="rect">
                      <a:avLst/>
                    </a:prstGeom>
                  </pic:spPr>
                </pic:pic>
              </a:graphicData>
            </a:graphic>
            <wp14:sizeRelH relativeFrom="page">
              <wp14:pctWidth>0</wp14:pctWidth>
            </wp14:sizeRelH>
            <wp14:sizeRelV relativeFrom="page">
              <wp14:pctHeight>0</wp14:pctHeight>
            </wp14:sizeRelV>
          </wp:anchor>
        </w:drawing>
      </w:r>
      <w:r w:rsidR="00852315" w:rsidRPr="00852315">
        <w:rPr>
          <w:lang w:val="en-GB"/>
        </w:rPr>
        <w:t xml:space="preserve">Even if it is different, it is not correct to say that, today, young people are not in the street making their voice </w:t>
      </w:r>
      <w:r w:rsidR="00852315">
        <w:rPr>
          <w:lang w:val="en-GB"/>
        </w:rPr>
        <w:t xml:space="preserve">heard. Hannah Arendt says </w:t>
      </w:r>
      <w:r w:rsidR="00852315" w:rsidRPr="00852315">
        <w:rPr>
          <w:lang w:val="en-GB"/>
        </w:rPr>
        <w:t xml:space="preserve">(1995) that ‘politics insists in (re)emerging the space between different people, as a relationship between equals in their (inevitable) diversity’. As such, maybe the picture is not as dramatic as we might interpret. Maybe it is more inspiring and more positive to start looking at what young people are </w:t>
      </w:r>
      <w:proofErr w:type="gramStart"/>
      <w:r w:rsidR="00852315" w:rsidRPr="00852315">
        <w:rPr>
          <w:lang w:val="en-GB"/>
        </w:rPr>
        <w:t>actually doing</w:t>
      </w:r>
      <w:proofErr w:type="gramEnd"/>
      <w:r w:rsidR="00852315" w:rsidRPr="00852315">
        <w:rPr>
          <w:lang w:val="en-GB"/>
        </w:rPr>
        <w:t xml:space="preserve">. </w:t>
      </w:r>
    </w:p>
    <w:p w14:paraId="651338C9" w14:textId="5206D57B" w:rsidR="00420D8B" w:rsidRPr="004A3409" w:rsidRDefault="00420D8B" w:rsidP="00420D8B">
      <w:pPr>
        <w:pStyle w:val="Duidelijkcitaat"/>
        <w:ind w:firstLine="480"/>
        <w:jc w:val="both"/>
        <w:rPr>
          <w:b w:val="0"/>
          <w:i w:val="0"/>
          <w:color w:val="auto"/>
          <w:lang w:val="en-GB"/>
        </w:rPr>
      </w:pPr>
      <w:r w:rsidRPr="004A3409">
        <w:rPr>
          <w:b w:val="0"/>
          <w:i w:val="0"/>
          <w:color w:val="auto"/>
          <w:lang w:val="en-GB"/>
        </w:rPr>
        <w:t xml:space="preserve">                            </w:t>
      </w:r>
      <w:r w:rsidRPr="004A3409">
        <w:rPr>
          <w:b w:val="0"/>
          <w:i w:val="0"/>
          <w:color w:val="auto"/>
          <w:sz w:val="16"/>
          <w:szCs w:val="16"/>
          <w:lang w:val="en-GB"/>
        </w:rPr>
        <w:t xml:space="preserve">Marseille, 2016, Jean-Paul </w:t>
      </w:r>
      <w:proofErr w:type="spellStart"/>
      <w:r w:rsidRPr="004A3409">
        <w:rPr>
          <w:b w:val="0"/>
          <w:i w:val="0"/>
          <w:color w:val="auto"/>
          <w:sz w:val="16"/>
          <w:szCs w:val="16"/>
          <w:lang w:val="en-GB"/>
        </w:rPr>
        <w:t>Pelissier</w:t>
      </w:r>
      <w:proofErr w:type="spellEnd"/>
      <w:r w:rsidRPr="004A3409">
        <w:rPr>
          <w:b w:val="0"/>
          <w:i w:val="0"/>
          <w:color w:val="auto"/>
          <w:sz w:val="16"/>
          <w:szCs w:val="16"/>
          <w:lang w:val="en-GB"/>
        </w:rPr>
        <w:t>/Reuters</w:t>
      </w:r>
    </w:p>
    <w:p w14:paraId="6A6ED8C1" w14:textId="2D76744D" w:rsidR="00852315" w:rsidRPr="00852315" w:rsidRDefault="00852315" w:rsidP="00852315">
      <w:pPr>
        <w:pStyle w:val="Duidelijkcitaat"/>
        <w:jc w:val="both"/>
        <w:rPr>
          <w:lang w:val="en-GB"/>
        </w:rPr>
      </w:pPr>
      <w:r w:rsidRPr="00852315">
        <w:rPr>
          <w:lang w:val="en-GB"/>
        </w:rPr>
        <w:lastRenderedPageBreak/>
        <w:t>The role of schools in democracies – citizenship education in the EU</w:t>
      </w:r>
    </w:p>
    <w:p w14:paraId="397E636B" w14:textId="0AFBCFE4" w:rsidR="00852315" w:rsidRPr="00852315" w:rsidRDefault="00852315" w:rsidP="00852315">
      <w:pPr>
        <w:jc w:val="both"/>
        <w:rPr>
          <w:lang w:val="en-GB"/>
        </w:rPr>
      </w:pPr>
      <w:r w:rsidRPr="00852315">
        <w:rPr>
          <w:lang w:val="en-GB"/>
        </w:rPr>
        <w:t>Education is a strong predictor of engagement. More and more young people go to school, spend most of their time at school. School is more and more becoming the ‘common house’ for young people. Therefore, it is a significant context for citizenship education, with high potential.</w:t>
      </w:r>
    </w:p>
    <w:p w14:paraId="40B8CAA6" w14:textId="77777777" w:rsidR="00852315" w:rsidRPr="00852315" w:rsidRDefault="00852315" w:rsidP="00852315">
      <w:pPr>
        <w:jc w:val="both"/>
        <w:rPr>
          <w:rStyle w:val="Intensievebenadrukking"/>
        </w:rPr>
      </w:pPr>
      <w:r w:rsidRPr="00852315">
        <w:rPr>
          <w:rStyle w:val="Intensievebenadrukking"/>
        </w:rPr>
        <w:t>Until recently: emphasis on knowledge and conformism</w:t>
      </w:r>
    </w:p>
    <w:p w14:paraId="0C4326C9" w14:textId="77777777" w:rsidR="00852315" w:rsidRPr="00852315" w:rsidRDefault="00852315" w:rsidP="00852315">
      <w:pPr>
        <w:jc w:val="both"/>
        <w:rPr>
          <w:lang w:val="en-GB"/>
        </w:rPr>
      </w:pPr>
      <w:r w:rsidRPr="00852315">
        <w:rPr>
          <w:lang w:val="en-GB"/>
        </w:rPr>
        <w:t xml:space="preserve">From the mid-1990s, citizenship education became an educational priority involving knowledge, values and competencies, and a diversity of curricular approaches (e.g. specific subject/cross-curricular; mandatory/optional). </w:t>
      </w:r>
    </w:p>
    <w:p w14:paraId="0733B6C1" w14:textId="79C28BF8" w:rsidR="00852315" w:rsidRPr="00852315" w:rsidRDefault="00852315" w:rsidP="0009383A">
      <w:pPr>
        <w:jc w:val="both"/>
        <w:rPr>
          <w:lang w:val="en-GB"/>
        </w:rPr>
      </w:pPr>
      <w:r w:rsidRPr="00852315">
        <w:rPr>
          <w:lang w:val="en-GB"/>
        </w:rPr>
        <w:t xml:space="preserve">127 NGO’s from 41 European countries met in the framework of </w:t>
      </w:r>
      <w:proofErr w:type="spellStart"/>
      <w:r w:rsidR="0009383A">
        <w:rPr>
          <w:lang w:val="en-GB"/>
        </w:rPr>
        <w:t>EduCiParT</w:t>
      </w:r>
      <w:proofErr w:type="spellEnd"/>
      <w:r w:rsidR="0009383A">
        <w:rPr>
          <w:lang w:val="en-GB"/>
        </w:rPr>
        <w:t xml:space="preserve"> (</w:t>
      </w:r>
      <w:r w:rsidR="0009383A" w:rsidRPr="0009383A">
        <w:rPr>
          <w:lang w:val="en-GB"/>
        </w:rPr>
        <w:t>Participatory Citizenship Education in Transitional Societies</w:t>
      </w:r>
      <w:r w:rsidR="0009383A">
        <w:rPr>
          <w:lang w:val="en-GB"/>
        </w:rPr>
        <w:t>)</w:t>
      </w:r>
      <w:r w:rsidR="0009383A" w:rsidRPr="0009383A">
        <w:rPr>
          <w:lang w:val="en-GB"/>
        </w:rPr>
        <w:t xml:space="preserve"> </w:t>
      </w:r>
      <w:r w:rsidRPr="00852315">
        <w:rPr>
          <w:lang w:val="en-GB"/>
        </w:rPr>
        <w:t xml:space="preserve">(2010-2103), and stated that citizenship education mainly deals with </w:t>
      </w:r>
    </w:p>
    <w:p w14:paraId="65F6B366" w14:textId="77777777" w:rsidR="00852315" w:rsidRPr="00852315" w:rsidRDefault="00852315" w:rsidP="0009383A">
      <w:pPr>
        <w:numPr>
          <w:ilvl w:val="0"/>
          <w:numId w:val="18"/>
        </w:numPr>
        <w:jc w:val="both"/>
        <w:rPr>
          <w:lang w:val="en-GB"/>
        </w:rPr>
      </w:pPr>
      <w:r w:rsidRPr="00852315">
        <w:rPr>
          <w:lang w:val="en-GB"/>
        </w:rPr>
        <w:t>promoting ‘good’ and ‘well-informed’ citizens;</w:t>
      </w:r>
    </w:p>
    <w:p w14:paraId="444D2D1E" w14:textId="77777777" w:rsidR="00852315" w:rsidRPr="00852315" w:rsidRDefault="00852315" w:rsidP="0009383A">
      <w:pPr>
        <w:numPr>
          <w:ilvl w:val="0"/>
          <w:numId w:val="18"/>
        </w:numPr>
        <w:jc w:val="both"/>
        <w:rPr>
          <w:lang w:val="en-GB"/>
        </w:rPr>
      </w:pPr>
      <w:r w:rsidRPr="00852315">
        <w:rPr>
          <w:lang w:val="en-GB"/>
        </w:rPr>
        <w:t>respecting dominant rules and values;</w:t>
      </w:r>
    </w:p>
    <w:p w14:paraId="5FC8A24D" w14:textId="77777777" w:rsidR="00852315" w:rsidRPr="00852315" w:rsidRDefault="00852315" w:rsidP="0009383A">
      <w:pPr>
        <w:numPr>
          <w:ilvl w:val="0"/>
          <w:numId w:val="18"/>
        </w:numPr>
        <w:jc w:val="both"/>
        <w:rPr>
          <w:lang w:val="en-GB"/>
        </w:rPr>
      </w:pPr>
      <w:r w:rsidRPr="00852315">
        <w:rPr>
          <w:lang w:val="en-GB"/>
        </w:rPr>
        <w:t xml:space="preserve">a responsible and competent individual. </w:t>
      </w:r>
    </w:p>
    <w:p w14:paraId="2F074BF9" w14:textId="77777777" w:rsidR="00852315" w:rsidRPr="00852315" w:rsidRDefault="00852315" w:rsidP="00852315">
      <w:pPr>
        <w:jc w:val="both"/>
        <w:rPr>
          <w:lang w:val="en-GB"/>
        </w:rPr>
      </w:pPr>
      <w:r w:rsidRPr="00852315">
        <w:rPr>
          <w:lang w:val="en-GB"/>
        </w:rPr>
        <w:t xml:space="preserve">Emphasis is on knowledge about, among other things, institutions and conventional politics, and emphasis is on conformism: the citizen as a consumer, a claimant and a spectator. </w:t>
      </w:r>
    </w:p>
    <w:p w14:paraId="45FA6DCB" w14:textId="77777777" w:rsidR="00852315" w:rsidRPr="00852315" w:rsidRDefault="00852315" w:rsidP="00852315">
      <w:pPr>
        <w:jc w:val="both"/>
        <w:rPr>
          <w:lang w:val="en-GB"/>
        </w:rPr>
      </w:pPr>
      <w:r w:rsidRPr="00852315">
        <w:rPr>
          <w:lang w:val="en-GB"/>
        </w:rPr>
        <w:t>What is lacking?</w:t>
      </w:r>
    </w:p>
    <w:p w14:paraId="3352D286" w14:textId="77777777" w:rsidR="00852315" w:rsidRPr="00852315" w:rsidRDefault="00852315" w:rsidP="0009383A">
      <w:pPr>
        <w:numPr>
          <w:ilvl w:val="0"/>
          <w:numId w:val="19"/>
        </w:numPr>
        <w:jc w:val="both"/>
        <w:rPr>
          <w:lang w:val="en-GB"/>
        </w:rPr>
      </w:pPr>
      <w:r w:rsidRPr="00852315">
        <w:rPr>
          <w:lang w:val="en-GB"/>
        </w:rPr>
        <w:t xml:space="preserve">the view on citizenship as a political priority; </w:t>
      </w:r>
    </w:p>
    <w:p w14:paraId="0B6326FD" w14:textId="77777777" w:rsidR="00852315" w:rsidRPr="00852315" w:rsidRDefault="00852315" w:rsidP="0009383A">
      <w:pPr>
        <w:numPr>
          <w:ilvl w:val="0"/>
          <w:numId w:val="19"/>
        </w:numPr>
        <w:jc w:val="both"/>
        <w:rPr>
          <w:lang w:val="en-GB"/>
        </w:rPr>
      </w:pPr>
      <w:r w:rsidRPr="00852315">
        <w:rPr>
          <w:lang w:val="en-GB"/>
        </w:rPr>
        <w:t xml:space="preserve">the importance of attention for citizenship in teacher training; </w:t>
      </w:r>
    </w:p>
    <w:p w14:paraId="75DB763F" w14:textId="79630F21" w:rsidR="00852315" w:rsidRPr="00852315" w:rsidRDefault="00852315" w:rsidP="0009383A">
      <w:pPr>
        <w:numPr>
          <w:ilvl w:val="0"/>
          <w:numId w:val="19"/>
        </w:numPr>
        <w:jc w:val="both"/>
        <w:rPr>
          <w:lang w:val="en-GB"/>
        </w:rPr>
      </w:pPr>
      <w:r w:rsidRPr="00852315">
        <w:rPr>
          <w:lang w:val="en-GB"/>
        </w:rPr>
        <w:t>the articulation with whole-school and out-of-school experiences;</w:t>
      </w:r>
    </w:p>
    <w:p w14:paraId="7F5453E2" w14:textId="77777777" w:rsidR="00852315" w:rsidRPr="00852315" w:rsidRDefault="00852315" w:rsidP="0009383A">
      <w:pPr>
        <w:numPr>
          <w:ilvl w:val="0"/>
          <w:numId w:val="19"/>
        </w:numPr>
        <w:jc w:val="both"/>
        <w:rPr>
          <w:lang w:val="en-GB"/>
        </w:rPr>
      </w:pPr>
      <w:r w:rsidRPr="00852315">
        <w:rPr>
          <w:lang w:val="en-GB"/>
        </w:rPr>
        <w:t>a collective and social transformative vision of citizenship;</w:t>
      </w:r>
    </w:p>
    <w:p w14:paraId="6122EED3" w14:textId="77777777" w:rsidR="00852315" w:rsidRPr="00852315" w:rsidRDefault="00852315" w:rsidP="0009383A">
      <w:pPr>
        <w:numPr>
          <w:ilvl w:val="0"/>
          <w:numId w:val="19"/>
        </w:numPr>
        <w:jc w:val="both"/>
        <w:rPr>
          <w:lang w:val="en-GB"/>
        </w:rPr>
      </w:pPr>
      <w:r w:rsidRPr="00852315">
        <w:rPr>
          <w:lang w:val="en-GB"/>
        </w:rPr>
        <w:t>focus on active and critical skills;</w:t>
      </w:r>
    </w:p>
    <w:p w14:paraId="1430F9E2" w14:textId="77777777" w:rsidR="00852315" w:rsidRPr="00852315" w:rsidRDefault="00852315" w:rsidP="0009383A">
      <w:pPr>
        <w:numPr>
          <w:ilvl w:val="0"/>
          <w:numId w:val="19"/>
        </w:numPr>
        <w:jc w:val="both"/>
        <w:rPr>
          <w:lang w:val="en-GB"/>
        </w:rPr>
      </w:pPr>
      <w:r w:rsidRPr="00852315">
        <w:rPr>
          <w:lang w:val="en-GB"/>
        </w:rPr>
        <w:t>the recognition of ‘daily life democracy’.</w:t>
      </w:r>
    </w:p>
    <w:p w14:paraId="35EF15CA" w14:textId="77777777" w:rsidR="00852315" w:rsidRPr="0009383A" w:rsidRDefault="00852315" w:rsidP="00852315">
      <w:pPr>
        <w:jc w:val="both"/>
        <w:rPr>
          <w:rStyle w:val="Intensievebenadrukking"/>
        </w:rPr>
      </w:pPr>
      <w:r w:rsidRPr="0009383A">
        <w:rPr>
          <w:rStyle w:val="Intensievebenadrukking"/>
        </w:rPr>
        <w:t>From 2015: a renewed vision in EU policy &amp; guidelines for practice</w:t>
      </w:r>
    </w:p>
    <w:p w14:paraId="3023B330" w14:textId="77777777" w:rsidR="00852315" w:rsidRPr="00852315" w:rsidRDefault="00852315" w:rsidP="00852315">
      <w:pPr>
        <w:jc w:val="both"/>
        <w:rPr>
          <w:lang w:val="en-GB"/>
        </w:rPr>
      </w:pPr>
      <w:r w:rsidRPr="00852315">
        <w:rPr>
          <w:lang w:val="en-GB"/>
        </w:rPr>
        <w:t xml:space="preserve">The Declaration of Paris (2015) supports ‘fundamental values that lie at the heart of the European Union: respect for human dignity, freedom (including freedom of expression), democracy, equality, the rule of law and respect for human right. These values are common to the Member States in a European society in which pluralism, non-discrimination, tolerance, justice, solidarity and equality between women and men prevail’. The Declaration recognises that children and young people represent our future and must have the opportunity to shape that future. </w:t>
      </w:r>
    </w:p>
    <w:p w14:paraId="649DF2E1" w14:textId="32EE8A78" w:rsidR="00852315" w:rsidRPr="00852315" w:rsidRDefault="00852315" w:rsidP="00852315">
      <w:pPr>
        <w:jc w:val="both"/>
        <w:rPr>
          <w:lang w:val="en-GB"/>
        </w:rPr>
      </w:pPr>
      <w:r w:rsidRPr="00852315">
        <w:rPr>
          <w:lang w:val="en-GB"/>
        </w:rPr>
        <w:lastRenderedPageBreak/>
        <w:t xml:space="preserve">The Council of Europe (2016) states that ‘both competences and democratic institutions are essential to sustain a culture of democracy. In addition, the democratic participation of all citizens within society requires measures to tackle social inequalities and structural disadvantages’, that will allow for ‘living together as equals in culturally diverse democratic </w:t>
      </w:r>
      <w:proofErr w:type="gramStart"/>
      <w:r w:rsidRPr="00852315">
        <w:rPr>
          <w:lang w:val="en-GB"/>
        </w:rPr>
        <w:t>societies’</w:t>
      </w:r>
      <w:proofErr w:type="gramEnd"/>
      <w:r w:rsidRPr="00852315">
        <w:rPr>
          <w:lang w:val="en-GB"/>
        </w:rPr>
        <w:t xml:space="preserve">. </w:t>
      </w:r>
    </w:p>
    <w:p w14:paraId="1A7B95A8" w14:textId="77777777" w:rsidR="00852315" w:rsidRPr="00852315" w:rsidRDefault="00852315" w:rsidP="00852315">
      <w:pPr>
        <w:jc w:val="both"/>
        <w:rPr>
          <w:lang w:val="en-GB"/>
        </w:rPr>
      </w:pPr>
      <w:r w:rsidRPr="00852315">
        <w:rPr>
          <w:lang w:val="en-GB"/>
        </w:rPr>
        <w:t>The European Commission Communication on the prevention of radicalization (2016) focuses on ‘promoting inclusive education and EU common values and promoting an inclusive, open and resilient society and reaching out to young people’.</w:t>
      </w:r>
    </w:p>
    <w:p w14:paraId="1229016F" w14:textId="77777777" w:rsidR="00852315" w:rsidRPr="00852315" w:rsidRDefault="00852315" w:rsidP="00852315">
      <w:pPr>
        <w:jc w:val="both"/>
        <w:rPr>
          <w:lang w:val="en-GB"/>
        </w:rPr>
      </w:pPr>
      <w:r w:rsidRPr="00852315">
        <w:rPr>
          <w:lang w:val="en-GB"/>
        </w:rPr>
        <w:t xml:space="preserve">These documents contain </w:t>
      </w:r>
      <w:proofErr w:type="gramStart"/>
      <w:r w:rsidRPr="00852315">
        <w:rPr>
          <w:lang w:val="en-GB"/>
        </w:rPr>
        <w:t>a number of</w:t>
      </w:r>
      <w:proofErr w:type="gramEnd"/>
      <w:r w:rsidRPr="00852315">
        <w:rPr>
          <w:lang w:val="en-GB"/>
        </w:rPr>
        <w:t xml:space="preserve"> ‘new’ elements in the vision on citizenship education:</w:t>
      </w:r>
    </w:p>
    <w:p w14:paraId="4A28CA07" w14:textId="77777777" w:rsidR="00852315" w:rsidRPr="00852315" w:rsidRDefault="00852315" w:rsidP="0009383A">
      <w:pPr>
        <w:numPr>
          <w:ilvl w:val="0"/>
          <w:numId w:val="20"/>
        </w:numPr>
        <w:jc w:val="both"/>
        <w:rPr>
          <w:lang w:val="en-GB"/>
        </w:rPr>
      </w:pPr>
      <w:r w:rsidRPr="00852315">
        <w:rPr>
          <w:lang w:val="en-GB"/>
        </w:rPr>
        <w:t>emphasis on values;</w:t>
      </w:r>
    </w:p>
    <w:p w14:paraId="19DB4C0E" w14:textId="77777777" w:rsidR="00852315" w:rsidRPr="00852315" w:rsidRDefault="00852315" w:rsidP="0009383A">
      <w:pPr>
        <w:numPr>
          <w:ilvl w:val="0"/>
          <w:numId w:val="20"/>
        </w:numPr>
        <w:jc w:val="both"/>
        <w:rPr>
          <w:lang w:val="en-GB"/>
        </w:rPr>
      </w:pPr>
      <w:r w:rsidRPr="00852315">
        <w:rPr>
          <w:lang w:val="en-GB"/>
        </w:rPr>
        <w:t>children and young people must have the agency and the right to have their say regarding what the future is going to be;</w:t>
      </w:r>
    </w:p>
    <w:p w14:paraId="0D0182F1" w14:textId="6C3EE60C" w:rsidR="00852315" w:rsidRPr="00852315" w:rsidRDefault="00852315" w:rsidP="0009383A">
      <w:pPr>
        <w:numPr>
          <w:ilvl w:val="0"/>
          <w:numId w:val="20"/>
        </w:numPr>
        <w:jc w:val="both"/>
        <w:rPr>
          <w:lang w:val="en-GB"/>
        </w:rPr>
      </w:pPr>
      <w:r w:rsidRPr="00852315">
        <w:rPr>
          <w:lang w:val="en-GB"/>
        </w:rPr>
        <w:t>the need to deal with institutional problems; the recognition of severe problems of inequality in Europe, and thus the need for inclusive, responsive education.</w:t>
      </w:r>
    </w:p>
    <w:p w14:paraId="0E090077" w14:textId="77777777" w:rsidR="00852315" w:rsidRPr="007D20EF" w:rsidRDefault="00852315" w:rsidP="00852315">
      <w:pPr>
        <w:jc w:val="both"/>
        <w:rPr>
          <w:rStyle w:val="Intensievebenadrukking"/>
        </w:rPr>
      </w:pPr>
      <w:r w:rsidRPr="007D20EF">
        <w:rPr>
          <w:rStyle w:val="Intensievebenadrukking"/>
        </w:rPr>
        <w:t>The contested nature of citizenship</w:t>
      </w:r>
    </w:p>
    <w:p w14:paraId="0A638F74" w14:textId="7D95DD14" w:rsidR="00852315" w:rsidRPr="00852315" w:rsidRDefault="00852315" w:rsidP="00852315">
      <w:pPr>
        <w:jc w:val="both"/>
        <w:rPr>
          <w:lang w:val="en-GB"/>
        </w:rPr>
      </w:pPr>
      <w:r w:rsidRPr="00852315">
        <w:rPr>
          <w:lang w:val="en-GB"/>
        </w:rPr>
        <w:t xml:space="preserve">Nobody is against citizenship education. This </w:t>
      </w:r>
      <w:r w:rsidR="007D20EF">
        <w:rPr>
          <w:lang w:val="en-GB"/>
        </w:rPr>
        <w:t xml:space="preserve">‘consensus’ </w:t>
      </w:r>
      <w:r w:rsidRPr="00852315">
        <w:rPr>
          <w:lang w:val="en-GB"/>
        </w:rPr>
        <w:t xml:space="preserve">reveals at the same time the problematic nature of the concept. The contested nature of citizenship </w:t>
      </w:r>
      <w:proofErr w:type="gramStart"/>
      <w:r w:rsidRPr="00852315">
        <w:rPr>
          <w:lang w:val="en-GB"/>
        </w:rPr>
        <w:t>has to</w:t>
      </w:r>
      <w:proofErr w:type="gramEnd"/>
      <w:r w:rsidRPr="00852315">
        <w:rPr>
          <w:lang w:val="en-GB"/>
        </w:rPr>
        <w:t xml:space="preserve"> be kept in mind. </w:t>
      </w:r>
    </w:p>
    <w:p w14:paraId="28830DCA" w14:textId="77777777" w:rsidR="00852315" w:rsidRPr="00852315" w:rsidRDefault="00852315" w:rsidP="0009383A">
      <w:pPr>
        <w:numPr>
          <w:ilvl w:val="0"/>
          <w:numId w:val="21"/>
        </w:numPr>
        <w:jc w:val="both"/>
        <w:rPr>
          <w:lang w:val="en-GB"/>
        </w:rPr>
      </w:pPr>
      <w:r w:rsidRPr="00852315">
        <w:rPr>
          <w:lang w:val="en-GB"/>
        </w:rPr>
        <w:t xml:space="preserve">We </w:t>
      </w:r>
      <w:proofErr w:type="gramStart"/>
      <w:r w:rsidRPr="00852315">
        <w:rPr>
          <w:lang w:val="en-GB"/>
        </w:rPr>
        <w:t>have to</w:t>
      </w:r>
      <w:proofErr w:type="gramEnd"/>
      <w:r w:rsidRPr="00852315">
        <w:rPr>
          <w:lang w:val="en-GB"/>
        </w:rPr>
        <w:t xml:space="preserve"> be aware of the illusion of consensus and fixed-meaning in relation to citizenship (e.g. </w:t>
      </w:r>
      <w:proofErr w:type="spellStart"/>
      <w:r w:rsidRPr="00852315">
        <w:rPr>
          <w:lang w:val="en-GB"/>
        </w:rPr>
        <w:t>Beiner</w:t>
      </w:r>
      <w:proofErr w:type="spellEnd"/>
      <w:r w:rsidRPr="00852315">
        <w:rPr>
          <w:lang w:val="en-GB"/>
        </w:rPr>
        <w:t xml:space="preserve">, 1995; Haste, 2004; </w:t>
      </w:r>
      <w:proofErr w:type="spellStart"/>
      <w:r w:rsidRPr="00852315">
        <w:rPr>
          <w:lang w:val="en-GB"/>
        </w:rPr>
        <w:t>Pais</w:t>
      </w:r>
      <w:proofErr w:type="spellEnd"/>
      <w:r w:rsidRPr="00852315">
        <w:rPr>
          <w:lang w:val="en-GB"/>
        </w:rPr>
        <w:t>, 2005; Santos, 1998; Torres, 2001);</w:t>
      </w:r>
    </w:p>
    <w:p w14:paraId="46B4BE26" w14:textId="77777777" w:rsidR="00852315" w:rsidRPr="00852315" w:rsidRDefault="00852315" w:rsidP="0009383A">
      <w:pPr>
        <w:numPr>
          <w:ilvl w:val="0"/>
          <w:numId w:val="21"/>
        </w:numPr>
        <w:jc w:val="both"/>
        <w:rPr>
          <w:lang w:val="en-GB"/>
        </w:rPr>
      </w:pPr>
      <w:r w:rsidRPr="00852315">
        <w:rPr>
          <w:lang w:val="en-GB"/>
        </w:rPr>
        <w:t xml:space="preserve">Citizenship is an exclusionary concept: it is often about ‘us’ versus ‘them’ (e.g. </w:t>
      </w:r>
      <w:proofErr w:type="spellStart"/>
      <w:r w:rsidRPr="00852315">
        <w:rPr>
          <w:lang w:val="en-GB"/>
        </w:rPr>
        <w:t>Benhabib</w:t>
      </w:r>
      <w:proofErr w:type="spellEnd"/>
      <w:r w:rsidRPr="00852315">
        <w:rPr>
          <w:lang w:val="en-GB"/>
        </w:rPr>
        <w:t>, 1999; Ignatieff, 1995);</w:t>
      </w:r>
    </w:p>
    <w:p w14:paraId="1EEF8163" w14:textId="77777777" w:rsidR="00852315" w:rsidRPr="00852315" w:rsidRDefault="00852315" w:rsidP="0009383A">
      <w:pPr>
        <w:numPr>
          <w:ilvl w:val="0"/>
          <w:numId w:val="21"/>
        </w:numPr>
        <w:jc w:val="both"/>
        <w:rPr>
          <w:lang w:val="en-GB"/>
        </w:rPr>
      </w:pPr>
      <w:r w:rsidRPr="00852315">
        <w:rPr>
          <w:lang w:val="en-GB"/>
        </w:rPr>
        <w:t xml:space="preserve">The pressure for equality and universality risks to deny diversity and pluralism (e.g. Young, 1995); </w:t>
      </w:r>
    </w:p>
    <w:p w14:paraId="654374AD" w14:textId="77777777" w:rsidR="00852315" w:rsidRPr="00852315" w:rsidRDefault="00852315" w:rsidP="0009383A">
      <w:pPr>
        <w:numPr>
          <w:ilvl w:val="0"/>
          <w:numId w:val="21"/>
        </w:numPr>
        <w:jc w:val="both"/>
        <w:rPr>
          <w:lang w:val="en-GB"/>
        </w:rPr>
      </w:pPr>
      <w:r w:rsidRPr="00852315">
        <w:rPr>
          <w:lang w:val="en-GB"/>
        </w:rPr>
        <w:t xml:space="preserve">Citizenship is about passive and active rights, about normative (formal) and sociological (lived) dimensions (e.g. </w:t>
      </w:r>
      <w:proofErr w:type="spellStart"/>
      <w:r w:rsidRPr="00852315">
        <w:rPr>
          <w:lang w:val="en-GB"/>
        </w:rPr>
        <w:t>Benhabib</w:t>
      </w:r>
      <w:proofErr w:type="spellEnd"/>
      <w:r w:rsidRPr="00852315">
        <w:rPr>
          <w:lang w:val="en-GB"/>
        </w:rPr>
        <w:t>, 1999).</w:t>
      </w:r>
    </w:p>
    <w:p w14:paraId="453C4E48" w14:textId="2A5BB31B" w:rsidR="00852315" w:rsidRPr="007D20EF" w:rsidRDefault="00852315" w:rsidP="00852315">
      <w:pPr>
        <w:jc w:val="both"/>
        <w:rPr>
          <w:lang w:val="en-GB"/>
        </w:rPr>
      </w:pPr>
      <w:r w:rsidRPr="00852315">
        <w:rPr>
          <w:lang w:val="en-GB"/>
        </w:rPr>
        <w:t xml:space="preserve">It is an illusion to see citizenship as a kind of magical concept resolving all societal problems. </w:t>
      </w:r>
    </w:p>
    <w:p w14:paraId="264D0A56" w14:textId="5A2B1EAF" w:rsidR="00852315" w:rsidRPr="007D20EF" w:rsidRDefault="00852315" w:rsidP="007D20EF">
      <w:pPr>
        <w:pStyle w:val="Duidelijkcitaat"/>
        <w:jc w:val="both"/>
        <w:rPr>
          <w:lang w:val="en-GB"/>
        </w:rPr>
      </w:pPr>
      <w:r w:rsidRPr="007D20EF">
        <w:rPr>
          <w:lang w:val="en-GB"/>
        </w:rPr>
        <w:t>School discourse on the EU and youth active citizenship at EU, national and regional level</w:t>
      </w:r>
    </w:p>
    <w:p w14:paraId="7492400F" w14:textId="1B789629" w:rsidR="00852315" w:rsidRPr="00852315" w:rsidRDefault="00852315" w:rsidP="00852315">
      <w:pPr>
        <w:jc w:val="both"/>
        <w:rPr>
          <w:lang w:val="en-GB"/>
        </w:rPr>
      </w:pPr>
      <w:r w:rsidRPr="00852315">
        <w:rPr>
          <w:lang w:val="en-GB"/>
        </w:rPr>
        <w:t xml:space="preserve">Isabel Menezes presents the results of a project that is just finished, and that dealt with textbook analysis in the field of history, EFL (English Foreign Language) and social sciences/citizenship. The project collected teachers’ and </w:t>
      </w:r>
      <w:r w:rsidRPr="00852315">
        <w:rPr>
          <w:lang w:val="en-GB"/>
        </w:rPr>
        <w:lastRenderedPageBreak/>
        <w:t xml:space="preserve">students’ perspectives, and was conducted in 26 schools, with 101 interviews with teachers and 51 focus groups with 387 young people. </w:t>
      </w:r>
    </w:p>
    <w:p w14:paraId="29B06FD8" w14:textId="77777777" w:rsidR="00852315" w:rsidRPr="007D20EF" w:rsidRDefault="00852315" w:rsidP="00852315">
      <w:pPr>
        <w:jc w:val="both"/>
        <w:rPr>
          <w:rStyle w:val="Intensievebenadrukking"/>
        </w:rPr>
      </w:pPr>
      <w:r w:rsidRPr="007D20EF">
        <w:rPr>
          <w:rStyle w:val="Intensievebenadrukking"/>
        </w:rPr>
        <w:t>Key findings from the text books</w:t>
      </w:r>
    </w:p>
    <w:p w14:paraId="70BF76A0" w14:textId="394F1C87" w:rsidR="00852315" w:rsidRPr="00852315" w:rsidRDefault="00852315" w:rsidP="0009383A">
      <w:pPr>
        <w:numPr>
          <w:ilvl w:val="0"/>
          <w:numId w:val="22"/>
        </w:numPr>
        <w:jc w:val="both"/>
        <w:rPr>
          <w:lang w:val="en-GB"/>
        </w:rPr>
      </w:pPr>
      <w:r w:rsidRPr="00852315">
        <w:rPr>
          <w:lang w:val="en-GB"/>
        </w:rPr>
        <w:t xml:space="preserve">The themes are related to active citizenship (generally not related to young people), living and relating with others, intercultural awareness, youth issues and the construction of the </w:t>
      </w:r>
      <w:r w:rsidR="00AF1E84">
        <w:rPr>
          <w:lang w:val="en-GB"/>
        </w:rPr>
        <w:t>EU</w:t>
      </w:r>
      <w:r w:rsidRPr="00852315">
        <w:rPr>
          <w:lang w:val="en-GB"/>
        </w:rPr>
        <w:t xml:space="preserve"> in a historical perspective.</w:t>
      </w:r>
    </w:p>
    <w:p w14:paraId="7C36CB10" w14:textId="77777777" w:rsidR="00852315" w:rsidRPr="00852315" w:rsidRDefault="00852315" w:rsidP="0009383A">
      <w:pPr>
        <w:numPr>
          <w:ilvl w:val="0"/>
          <w:numId w:val="22"/>
        </w:numPr>
        <w:jc w:val="both"/>
        <w:rPr>
          <w:lang w:val="en-GB"/>
        </w:rPr>
      </w:pPr>
      <w:r w:rsidRPr="00852315">
        <w:rPr>
          <w:lang w:val="en-GB"/>
        </w:rPr>
        <w:t>Content is mostly informative and uncritical with an instrumental vision of the EU, irrelevant for active citizenship.</w:t>
      </w:r>
    </w:p>
    <w:p w14:paraId="5D19173A" w14:textId="77777777" w:rsidR="00852315" w:rsidRPr="00852315" w:rsidRDefault="00852315" w:rsidP="0009383A">
      <w:pPr>
        <w:numPr>
          <w:ilvl w:val="0"/>
          <w:numId w:val="22"/>
        </w:numPr>
        <w:jc w:val="both"/>
        <w:rPr>
          <w:lang w:val="en-GB"/>
        </w:rPr>
      </w:pPr>
      <w:r w:rsidRPr="00852315">
        <w:rPr>
          <w:lang w:val="en-GB"/>
        </w:rPr>
        <w:t>Inequalities are not an issue.</w:t>
      </w:r>
    </w:p>
    <w:p w14:paraId="269CF3FF" w14:textId="77777777" w:rsidR="00852315" w:rsidRPr="00852315" w:rsidRDefault="00852315" w:rsidP="0009383A">
      <w:pPr>
        <w:numPr>
          <w:ilvl w:val="0"/>
          <w:numId w:val="22"/>
        </w:numPr>
        <w:jc w:val="both"/>
        <w:rPr>
          <w:lang w:val="en-GB"/>
        </w:rPr>
      </w:pPr>
      <w:r w:rsidRPr="00852315">
        <w:rPr>
          <w:lang w:val="en-GB"/>
        </w:rPr>
        <w:t>Youth political anomy and disengagement are not approached.</w:t>
      </w:r>
    </w:p>
    <w:p w14:paraId="6E495500" w14:textId="77777777" w:rsidR="00852315" w:rsidRPr="00852315" w:rsidRDefault="00852315" w:rsidP="0009383A">
      <w:pPr>
        <w:numPr>
          <w:ilvl w:val="0"/>
          <w:numId w:val="22"/>
        </w:numPr>
        <w:jc w:val="both"/>
        <w:rPr>
          <w:lang w:val="en-GB"/>
        </w:rPr>
      </w:pPr>
      <w:r w:rsidRPr="00852315">
        <w:rPr>
          <w:lang w:val="en-GB"/>
        </w:rPr>
        <w:t>As far as pedagogy is concerned, there is no discussion of non-consensual perspectives; there is limited potential for generating a vivid debate.</w:t>
      </w:r>
    </w:p>
    <w:p w14:paraId="0E4ED943" w14:textId="77777777" w:rsidR="00852315" w:rsidRPr="00852315" w:rsidRDefault="00852315" w:rsidP="0009383A">
      <w:pPr>
        <w:numPr>
          <w:ilvl w:val="0"/>
          <w:numId w:val="22"/>
        </w:numPr>
        <w:jc w:val="both"/>
        <w:rPr>
          <w:lang w:val="en-GB"/>
        </w:rPr>
      </w:pPr>
      <w:r w:rsidRPr="00852315">
        <w:rPr>
          <w:lang w:val="en-GB"/>
        </w:rPr>
        <w:t xml:space="preserve">Most textbooks do not connect with the daily lives of young people; focus is on in-class activities. </w:t>
      </w:r>
    </w:p>
    <w:p w14:paraId="01F1A75A" w14:textId="77777777" w:rsidR="00852315" w:rsidRPr="007D20EF" w:rsidRDefault="00852315" w:rsidP="00852315">
      <w:pPr>
        <w:jc w:val="both"/>
        <w:rPr>
          <w:lang w:val="en-GB"/>
        </w:rPr>
      </w:pPr>
      <w:r w:rsidRPr="007D20EF">
        <w:rPr>
          <w:rStyle w:val="Intensievebenadrukking"/>
        </w:rPr>
        <w:t>Key findings from the interviews with teachers</w:t>
      </w:r>
    </w:p>
    <w:p w14:paraId="2EADCA2A" w14:textId="77777777" w:rsidR="00852315" w:rsidRPr="00852315" w:rsidRDefault="00852315" w:rsidP="0009383A">
      <w:pPr>
        <w:numPr>
          <w:ilvl w:val="0"/>
          <w:numId w:val="23"/>
        </w:numPr>
        <w:jc w:val="both"/>
        <w:rPr>
          <w:lang w:val="en-GB"/>
        </w:rPr>
      </w:pPr>
      <w:r w:rsidRPr="00852315">
        <w:rPr>
          <w:lang w:val="en-GB"/>
        </w:rPr>
        <w:t>School is the locus for civic/political learning through knowledge and competencies and initiatives (e.g. school councils, interaction with NGO’s and political parties), BUT there is lack of time, curricula and training. It depends on the individual teacher.</w:t>
      </w:r>
    </w:p>
    <w:p w14:paraId="5C317604" w14:textId="77777777" w:rsidR="00852315" w:rsidRPr="00852315" w:rsidRDefault="00852315" w:rsidP="0009383A">
      <w:pPr>
        <w:numPr>
          <w:ilvl w:val="0"/>
          <w:numId w:val="23"/>
        </w:numPr>
        <w:jc w:val="both"/>
        <w:rPr>
          <w:lang w:val="en-GB"/>
        </w:rPr>
      </w:pPr>
      <w:r w:rsidRPr="00852315">
        <w:rPr>
          <w:lang w:val="en-GB"/>
        </w:rPr>
        <w:t>Absent and superficial approach of textbooks.</w:t>
      </w:r>
    </w:p>
    <w:p w14:paraId="7089503E" w14:textId="77777777" w:rsidR="00852315" w:rsidRPr="00852315" w:rsidRDefault="00852315" w:rsidP="0009383A">
      <w:pPr>
        <w:numPr>
          <w:ilvl w:val="0"/>
          <w:numId w:val="23"/>
        </w:numPr>
        <w:jc w:val="both"/>
        <w:rPr>
          <w:lang w:val="en-GB"/>
        </w:rPr>
      </w:pPr>
      <w:r w:rsidRPr="00852315">
        <w:rPr>
          <w:lang w:val="en-GB"/>
        </w:rPr>
        <w:t>EU is perceived as far, far way. There is no obvious connection to students’ daily lives, but at the same time it is taken for granted.</w:t>
      </w:r>
    </w:p>
    <w:p w14:paraId="5ED83DBA" w14:textId="77777777" w:rsidR="00852315" w:rsidRPr="00852315" w:rsidRDefault="00852315" w:rsidP="0009383A">
      <w:pPr>
        <w:numPr>
          <w:ilvl w:val="0"/>
          <w:numId w:val="23"/>
        </w:numPr>
        <w:jc w:val="both"/>
        <w:rPr>
          <w:lang w:val="en-GB"/>
        </w:rPr>
      </w:pPr>
      <w:r w:rsidRPr="00852315">
        <w:rPr>
          <w:lang w:val="en-GB"/>
        </w:rPr>
        <w:t xml:space="preserve">Ambivalence: Youth is seen as the least political generation, versus the capacity for engagement. Dual vision with a value crisis (individualistic generation) and a political/institutional crisis (lack of trust). </w:t>
      </w:r>
    </w:p>
    <w:p w14:paraId="28C4F54B" w14:textId="77777777" w:rsidR="00852315" w:rsidRPr="00852315" w:rsidRDefault="00852315" w:rsidP="0009383A">
      <w:pPr>
        <w:numPr>
          <w:ilvl w:val="0"/>
          <w:numId w:val="23"/>
        </w:numPr>
        <w:jc w:val="both"/>
        <w:rPr>
          <w:lang w:val="en-GB"/>
        </w:rPr>
      </w:pPr>
      <w:r w:rsidRPr="00852315">
        <w:rPr>
          <w:lang w:val="en-GB"/>
        </w:rPr>
        <w:t>Trying to close the ‘abyss between the school and life’: a compensatory role.</w:t>
      </w:r>
    </w:p>
    <w:p w14:paraId="2703073A" w14:textId="77777777" w:rsidR="00852315" w:rsidRPr="00852315" w:rsidRDefault="00852315" w:rsidP="0009383A">
      <w:pPr>
        <w:numPr>
          <w:ilvl w:val="0"/>
          <w:numId w:val="23"/>
        </w:numPr>
        <w:jc w:val="both"/>
        <w:rPr>
          <w:lang w:val="en-GB"/>
        </w:rPr>
      </w:pPr>
      <w:r w:rsidRPr="00852315">
        <w:rPr>
          <w:lang w:val="en-GB"/>
        </w:rPr>
        <w:t xml:space="preserve">Plead for more active, practical and critical-thinking tasks: discussion about the future of the EU. </w:t>
      </w:r>
    </w:p>
    <w:p w14:paraId="3A3912C3" w14:textId="77777777" w:rsidR="00852315" w:rsidRPr="007D20EF" w:rsidRDefault="00852315" w:rsidP="00852315">
      <w:pPr>
        <w:jc w:val="both"/>
        <w:rPr>
          <w:rStyle w:val="Intensievebenadrukking"/>
        </w:rPr>
      </w:pPr>
      <w:r w:rsidRPr="007D20EF">
        <w:rPr>
          <w:rStyle w:val="Intensievebenadrukking"/>
        </w:rPr>
        <w:t>Key findings from the focus groups with students</w:t>
      </w:r>
    </w:p>
    <w:p w14:paraId="3A91A2C0" w14:textId="77F9ED9B" w:rsidR="00852315" w:rsidRPr="00852315" w:rsidRDefault="00852315" w:rsidP="007D20EF">
      <w:pPr>
        <w:numPr>
          <w:ilvl w:val="0"/>
          <w:numId w:val="23"/>
        </w:numPr>
        <w:jc w:val="both"/>
        <w:rPr>
          <w:lang w:val="en-GB"/>
        </w:rPr>
      </w:pPr>
      <w:r w:rsidRPr="00852315">
        <w:rPr>
          <w:lang w:val="en-GB"/>
        </w:rPr>
        <w:t xml:space="preserve">Schools are the KEY locus for civic/political learning (where else???) BUT the school culture should be more democratic, linked to the students’ </w:t>
      </w:r>
      <w:r w:rsidR="00AF1E84" w:rsidRPr="00852315">
        <w:rPr>
          <w:lang w:val="en-GB"/>
        </w:rPr>
        <w:t>li</w:t>
      </w:r>
      <w:r w:rsidR="00AF1E84">
        <w:rPr>
          <w:lang w:val="en-GB"/>
        </w:rPr>
        <w:t>f</w:t>
      </w:r>
      <w:r w:rsidR="00AF1E84" w:rsidRPr="00852315">
        <w:rPr>
          <w:lang w:val="en-GB"/>
        </w:rPr>
        <w:t>e</w:t>
      </w:r>
      <w:r w:rsidRPr="00852315">
        <w:rPr>
          <w:lang w:val="en-GB"/>
        </w:rPr>
        <w:t xml:space="preserve"> and with time and opportunity for other experiences, including civic and political experiences. </w:t>
      </w:r>
    </w:p>
    <w:p w14:paraId="001D6669" w14:textId="77777777" w:rsidR="00852315" w:rsidRPr="00852315" w:rsidRDefault="00852315" w:rsidP="007D20EF">
      <w:pPr>
        <w:numPr>
          <w:ilvl w:val="0"/>
          <w:numId w:val="23"/>
        </w:numPr>
        <w:jc w:val="both"/>
        <w:rPr>
          <w:lang w:val="en-GB"/>
        </w:rPr>
      </w:pPr>
      <w:r w:rsidRPr="00852315">
        <w:rPr>
          <w:lang w:val="en-GB"/>
        </w:rPr>
        <w:lastRenderedPageBreak/>
        <w:t xml:space="preserve">The current approach is merely </w:t>
      </w:r>
      <w:proofErr w:type="gramStart"/>
      <w:r w:rsidRPr="00852315">
        <w:rPr>
          <w:lang w:val="en-GB"/>
        </w:rPr>
        <w:t>informative</w:t>
      </w:r>
      <w:proofErr w:type="gramEnd"/>
      <w:r w:rsidRPr="00852315">
        <w:rPr>
          <w:lang w:val="en-GB"/>
        </w:rPr>
        <w:t xml:space="preserve"> and textbooks are outdated – ‘Teachers are not interested in debating’.</w:t>
      </w:r>
    </w:p>
    <w:p w14:paraId="02EE88A4" w14:textId="77777777" w:rsidR="00852315" w:rsidRPr="00852315" w:rsidRDefault="00852315" w:rsidP="007D20EF">
      <w:pPr>
        <w:numPr>
          <w:ilvl w:val="0"/>
          <w:numId w:val="23"/>
        </w:numPr>
        <w:jc w:val="both"/>
        <w:rPr>
          <w:lang w:val="en-GB"/>
        </w:rPr>
      </w:pPr>
      <w:r w:rsidRPr="00852315">
        <w:rPr>
          <w:lang w:val="en-GB"/>
        </w:rPr>
        <w:t>The EU as a source of both recognition (beyond the instrumentality) and a source of critique (linked to power imbalances North versus South).</w:t>
      </w:r>
    </w:p>
    <w:p w14:paraId="13FC9B6D" w14:textId="77777777" w:rsidR="00852315" w:rsidRPr="00852315" w:rsidRDefault="00852315" w:rsidP="007D20EF">
      <w:pPr>
        <w:numPr>
          <w:ilvl w:val="0"/>
          <w:numId w:val="23"/>
        </w:numPr>
        <w:jc w:val="both"/>
        <w:rPr>
          <w:lang w:val="en-GB"/>
        </w:rPr>
      </w:pPr>
      <w:r w:rsidRPr="00852315">
        <w:rPr>
          <w:lang w:val="en-GB"/>
        </w:rPr>
        <w:t xml:space="preserve">Internalization of ambivalence towards youth (‘Youth is not interested in politics’) and individual responsibility. BUT </w:t>
      </w:r>
      <w:proofErr w:type="gramStart"/>
      <w:r w:rsidRPr="00852315">
        <w:rPr>
          <w:lang w:val="en-GB"/>
        </w:rPr>
        <w:t>also</w:t>
      </w:r>
      <w:proofErr w:type="gramEnd"/>
      <w:r w:rsidRPr="00852315">
        <w:rPr>
          <w:lang w:val="en-GB"/>
        </w:rPr>
        <w:t xml:space="preserve"> counter discourses and lack of recognition (linked to dissatisfaction and distrust towards politicians, and linked to inequalities). </w:t>
      </w:r>
    </w:p>
    <w:p w14:paraId="5CE36E04" w14:textId="77777777" w:rsidR="00852315" w:rsidRPr="00852315" w:rsidRDefault="00852315" w:rsidP="00852315">
      <w:pPr>
        <w:jc w:val="both"/>
        <w:rPr>
          <w:lang w:val="en-GB"/>
        </w:rPr>
      </w:pPr>
      <w:r w:rsidRPr="00852315">
        <w:rPr>
          <w:lang w:val="en-GB"/>
        </w:rPr>
        <w:t xml:space="preserve">These findings show that students are asking for space and time for discussion, that there is potential for change. </w:t>
      </w:r>
    </w:p>
    <w:p w14:paraId="1C0069B5" w14:textId="77777777" w:rsidR="00852315" w:rsidRPr="007D20EF" w:rsidRDefault="00852315" w:rsidP="00852315">
      <w:pPr>
        <w:jc w:val="both"/>
        <w:rPr>
          <w:rStyle w:val="Intensievebenadrukking"/>
        </w:rPr>
      </w:pPr>
      <w:r w:rsidRPr="007D20EF">
        <w:rPr>
          <w:rStyle w:val="Intensievebenadrukking"/>
        </w:rPr>
        <w:t>Conclusions</w:t>
      </w:r>
    </w:p>
    <w:p w14:paraId="1D10BB79" w14:textId="1E95CFA4" w:rsidR="000A03EB" w:rsidRDefault="00AF1E84" w:rsidP="00852315">
      <w:pPr>
        <w:jc w:val="both"/>
        <w:rPr>
          <w:lang w:val="en-GB"/>
        </w:rPr>
      </w:pPr>
      <w:r w:rsidRPr="00852315">
        <w:rPr>
          <w:lang w:val="en-GB"/>
        </w:rPr>
        <w:t>Despite</w:t>
      </w:r>
      <w:r w:rsidR="00852315" w:rsidRPr="00852315">
        <w:rPr>
          <w:lang w:val="en-GB"/>
        </w:rPr>
        <w:t xml:space="preserve"> diversity across countries, </w:t>
      </w:r>
      <w:r w:rsidR="007D20EF">
        <w:rPr>
          <w:lang w:val="en-GB"/>
        </w:rPr>
        <w:t xml:space="preserve">there are </w:t>
      </w:r>
      <w:r w:rsidR="00852315" w:rsidRPr="00852315">
        <w:rPr>
          <w:lang w:val="en-GB"/>
        </w:rPr>
        <w:t xml:space="preserve">similarities regarding the textbooks and the views of both teachers and students. There is a clear need for stressing the role of school in citizenship/political education. There is need for opportunities to discuss, to debate, to confront real life issues. There is need for an action-oriented focus within schools and beyond (interaction with the community). </w:t>
      </w:r>
    </w:p>
    <w:p w14:paraId="56E4033E" w14:textId="25F4DC69" w:rsidR="00852315" w:rsidRPr="00852315" w:rsidRDefault="00852315" w:rsidP="00852315">
      <w:pPr>
        <w:jc w:val="both"/>
        <w:rPr>
          <w:lang w:val="en-GB"/>
        </w:rPr>
      </w:pPr>
      <w:r w:rsidRPr="00852315">
        <w:rPr>
          <w:lang w:val="en-GB"/>
        </w:rPr>
        <w:t xml:space="preserve">And there is shared critique of the performance/standardized/assessment-oriented culture that makes school life determined by exams and grades. The gap between schools and ‘real life’, </w:t>
      </w:r>
      <w:proofErr w:type="gramStart"/>
      <w:r w:rsidRPr="00852315">
        <w:rPr>
          <w:lang w:val="en-GB"/>
        </w:rPr>
        <w:t>and also</w:t>
      </w:r>
      <w:proofErr w:type="gramEnd"/>
      <w:r w:rsidRPr="00852315">
        <w:rPr>
          <w:lang w:val="en-GB"/>
        </w:rPr>
        <w:t xml:space="preserve"> the gap between political institutions (including EU) and youth needs to be closed. </w:t>
      </w:r>
    </w:p>
    <w:p w14:paraId="045D4E19" w14:textId="77777777" w:rsidR="00852315" w:rsidRPr="00852315" w:rsidRDefault="00852315" w:rsidP="00852315">
      <w:pPr>
        <w:jc w:val="both"/>
        <w:rPr>
          <w:lang w:val="en-GB"/>
        </w:rPr>
      </w:pPr>
      <w:r w:rsidRPr="00852315">
        <w:rPr>
          <w:lang w:val="en-GB"/>
        </w:rPr>
        <w:t>What pupils and teachers want to change is</w:t>
      </w:r>
    </w:p>
    <w:p w14:paraId="0A89D021" w14:textId="77777777" w:rsidR="00852315" w:rsidRPr="00852315" w:rsidRDefault="00852315" w:rsidP="0009383A">
      <w:pPr>
        <w:numPr>
          <w:ilvl w:val="0"/>
          <w:numId w:val="25"/>
        </w:numPr>
        <w:jc w:val="both"/>
        <w:rPr>
          <w:lang w:val="en-GB"/>
        </w:rPr>
      </w:pPr>
      <w:r w:rsidRPr="00852315">
        <w:rPr>
          <w:lang w:val="en-GB"/>
        </w:rPr>
        <w:t>A more intentional focus on citizenship/political education at schools, from a bottom-up approach, from early years, involving out-of-classroom activities;</w:t>
      </w:r>
    </w:p>
    <w:p w14:paraId="64023A8F" w14:textId="77777777" w:rsidR="00852315" w:rsidRPr="00852315" w:rsidRDefault="00852315" w:rsidP="0009383A">
      <w:pPr>
        <w:numPr>
          <w:ilvl w:val="0"/>
          <w:numId w:val="25"/>
        </w:numPr>
        <w:jc w:val="both"/>
        <w:rPr>
          <w:lang w:val="en-GB"/>
        </w:rPr>
      </w:pPr>
      <w:r w:rsidRPr="00852315">
        <w:rPr>
          <w:lang w:val="en-GB"/>
        </w:rPr>
        <w:t>A leading role for students (as opposed to tokenism: it is not just a question of giving a voice to students, but also a question of listening to the voices) in schools, linking real life and institutions (including political): bridging the gap between the political institutions and youth;</w:t>
      </w:r>
    </w:p>
    <w:p w14:paraId="448D5F1C" w14:textId="77777777" w:rsidR="00852315" w:rsidRPr="00852315" w:rsidRDefault="00852315" w:rsidP="0009383A">
      <w:pPr>
        <w:numPr>
          <w:ilvl w:val="0"/>
          <w:numId w:val="25"/>
        </w:numPr>
        <w:jc w:val="both"/>
        <w:rPr>
          <w:lang w:val="en-GB"/>
        </w:rPr>
      </w:pPr>
      <w:r w:rsidRPr="00852315">
        <w:rPr>
          <w:lang w:val="en-GB"/>
        </w:rPr>
        <w:t xml:space="preserve">A change in the educational paradigm and school ethos: less academic pressure, inclusion of youths’ opinions in decision-making processes, and valuing of independent thinking. Grades in national exams cannot regulate the school life. </w:t>
      </w:r>
    </w:p>
    <w:p w14:paraId="7E8682DE" w14:textId="5247FAC7" w:rsidR="00852315" w:rsidRPr="007D20EF" w:rsidRDefault="007D20EF" w:rsidP="007D20EF">
      <w:pPr>
        <w:pStyle w:val="Duidelijkcitaat"/>
        <w:jc w:val="both"/>
        <w:rPr>
          <w:lang w:val="en-GB"/>
        </w:rPr>
      </w:pPr>
      <w:r>
        <w:rPr>
          <w:lang w:val="en-GB"/>
        </w:rPr>
        <w:t>Final recommendations</w:t>
      </w:r>
    </w:p>
    <w:p w14:paraId="09578CB7" w14:textId="77777777" w:rsidR="00852315" w:rsidRPr="00852315" w:rsidRDefault="00852315" w:rsidP="00852315">
      <w:pPr>
        <w:jc w:val="both"/>
        <w:rPr>
          <w:lang w:val="en-GB"/>
        </w:rPr>
      </w:pPr>
      <w:r w:rsidRPr="00852315">
        <w:rPr>
          <w:lang w:val="en-GB"/>
        </w:rPr>
        <w:t>Do not leave the political outside. There is no way to deal with politics leaving the political outside.</w:t>
      </w:r>
    </w:p>
    <w:p w14:paraId="7EBE0AF0" w14:textId="77777777" w:rsidR="00852315" w:rsidRPr="00852315" w:rsidRDefault="00852315" w:rsidP="00852315">
      <w:pPr>
        <w:jc w:val="both"/>
        <w:rPr>
          <w:lang w:val="en-GB"/>
        </w:rPr>
      </w:pPr>
      <w:r w:rsidRPr="00852315">
        <w:rPr>
          <w:lang w:val="en-GB"/>
        </w:rPr>
        <w:t xml:space="preserve">Confront issues of power and discrimination. Politics necessarily implies confronting power and discrimination. </w:t>
      </w:r>
    </w:p>
    <w:p w14:paraId="5BB69DCF" w14:textId="77777777" w:rsidR="00852315" w:rsidRPr="00852315" w:rsidRDefault="00852315" w:rsidP="00852315">
      <w:pPr>
        <w:jc w:val="both"/>
        <w:rPr>
          <w:lang w:val="en-GB"/>
        </w:rPr>
      </w:pPr>
      <w:r w:rsidRPr="00852315">
        <w:rPr>
          <w:lang w:val="en-GB"/>
        </w:rPr>
        <w:lastRenderedPageBreak/>
        <w:t xml:space="preserve">Realize that what is being asked from teachers, is a complex and difficult task. </w:t>
      </w:r>
    </w:p>
    <w:p w14:paraId="276DF68A" w14:textId="27A0C673" w:rsidR="00164623" w:rsidRDefault="00BE3D20" w:rsidP="00E44E87">
      <w:pPr>
        <w:jc w:val="both"/>
        <w:rPr>
          <w:i/>
          <w:lang w:val="pt-PT"/>
        </w:rPr>
      </w:pPr>
      <w:r w:rsidRPr="00852315">
        <w:rPr>
          <w:noProof/>
          <w:lang w:val="en-GB" w:eastAsia="en-GB" w:bidi="ar-SA"/>
        </w:rPr>
        <w:drawing>
          <wp:inline distT="0" distB="0" distL="0" distR="0" wp14:anchorId="5DE9E8CA" wp14:editId="41AB8676">
            <wp:extent cx="5040630" cy="2326640"/>
            <wp:effectExtent l="0" t="0" r="762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630" cy="2326640"/>
                    </a:xfrm>
                    <a:prstGeom prst="rect">
                      <a:avLst/>
                    </a:prstGeom>
                    <a:noFill/>
                    <a:ln>
                      <a:noFill/>
                    </a:ln>
                  </pic:spPr>
                </pic:pic>
              </a:graphicData>
            </a:graphic>
          </wp:inline>
        </w:drawing>
      </w:r>
    </w:p>
    <w:p w14:paraId="55890BFD" w14:textId="39D5F742" w:rsidR="00F80330" w:rsidRPr="000A03EB" w:rsidRDefault="00420D8B" w:rsidP="000A03EB">
      <w:pPr>
        <w:ind w:left="3540"/>
        <w:jc w:val="both"/>
        <w:rPr>
          <w:sz w:val="16"/>
          <w:szCs w:val="16"/>
          <w:lang w:val="en-GB"/>
        </w:rPr>
      </w:pPr>
      <w:r>
        <w:rPr>
          <w:sz w:val="16"/>
          <w:szCs w:val="16"/>
          <w:lang w:val="en-GB"/>
        </w:rPr>
        <w:t xml:space="preserve">      </w:t>
      </w:r>
      <w:r w:rsidRPr="00420D8B">
        <w:rPr>
          <w:sz w:val="16"/>
          <w:szCs w:val="16"/>
          <w:lang w:val="en-GB"/>
        </w:rPr>
        <w:t>Rome, 2014, CTS (</w:t>
      </w:r>
      <w:proofErr w:type="spellStart"/>
      <w:r w:rsidRPr="00420D8B">
        <w:rPr>
          <w:sz w:val="16"/>
          <w:szCs w:val="16"/>
          <w:lang w:val="en-GB"/>
        </w:rPr>
        <w:t>Compagnia</w:t>
      </w:r>
      <w:proofErr w:type="spellEnd"/>
      <w:r w:rsidRPr="00420D8B">
        <w:rPr>
          <w:sz w:val="16"/>
          <w:szCs w:val="16"/>
          <w:lang w:val="en-GB"/>
        </w:rPr>
        <w:t xml:space="preserve"> </w:t>
      </w:r>
      <w:proofErr w:type="spellStart"/>
      <w:r w:rsidRPr="00420D8B">
        <w:rPr>
          <w:sz w:val="16"/>
          <w:szCs w:val="16"/>
          <w:lang w:val="en-GB"/>
        </w:rPr>
        <w:t>Televisiva</w:t>
      </w:r>
      <w:proofErr w:type="spellEnd"/>
      <w:r w:rsidRPr="00420D8B">
        <w:rPr>
          <w:sz w:val="16"/>
          <w:szCs w:val="16"/>
          <w:lang w:val="en-GB"/>
        </w:rPr>
        <w:t xml:space="preserve"> </w:t>
      </w:r>
      <w:proofErr w:type="spellStart"/>
      <w:r w:rsidRPr="00420D8B">
        <w:rPr>
          <w:sz w:val="16"/>
          <w:szCs w:val="16"/>
          <w:lang w:val="en-GB"/>
        </w:rPr>
        <w:t>Siciliana</w:t>
      </w:r>
      <w:proofErr w:type="spellEnd"/>
      <w:r w:rsidRPr="00420D8B">
        <w:rPr>
          <w:sz w:val="16"/>
          <w:szCs w:val="16"/>
          <w:lang w:val="en-GB"/>
        </w:rPr>
        <w:t>)</w:t>
      </w:r>
    </w:p>
    <w:p w14:paraId="12EB2B00" w14:textId="77777777" w:rsidR="00C12B09" w:rsidRPr="00F80330" w:rsidRDefault="00C12B09" w:rsidP="00F80330">
      <w:pPr>
        <w:ind w:left="2832"/>
        <w:jc w:val="both"/>
        <w:rPr>
          <w:lang w:val="en-GB"/>
        </w:rPr>
      </w:pPr>
    </w:p>
    <w:p w14:paraId="75067002" w14:textId="77777777" w:rsidR="00F80330" w:rsidRPr="00F80330" w:rsidRDefault="00F80330" w:rsidP="00F80330">
      <w:pPr>
        <w:pBdr>
          <w:top w:val="single" w:sz="4" w:space="1" w:color="auto"/>
          <w:left w:val="single" w:sz="4" w:space="4" w:color="auto"/>
          <w:bottom w:val="single" w:sz="4" w:space="1" w:color="auto"/>
          <w:right w:val="single" w:sz="4" w:space="4" w:color="auto"/>
        </w:pBdr>
        <w:shd w:val="clear" w:color="auto" w:fill="95B3D7" w:themeFill="accent1" w:themeFillTint="99"/>
        <w:rPr>
          <w:b/>
          <w:sz w:val="36"/>
          <w:szCs w:val="36"/>
          <w:lang w:val="en-GB"/>
        </w:rPr>
      </w:pPr>
      <w:r w:rsidRPr="00F80330">
        <w:rPr>
          <w:b/>
          <w:sz w:val="36"/>
          <w:szCs w:val="36"/>
          <w:lang w:val="en-GB"/>
        </w:rPr>
        <w:t>Citizenship education at the Council of Europe</w:t>
      </w:r>
    </w:p>
    <w:p w14:paraId="0E4871A3" w14:textId="58024ABD" w:rsidR="00F80330" w:rsidRPr="00F80330" w:rsidRDefault="00F80330" w:rsidP="00F80330">
      <w:pPr>
        <w:jc w:val="both"/>
        <w:rPr>
          <w:rStyle w:val="Intensievebenadrukking"/>
          <w:lang w:val="en-GB"/>
        </w:rPr>
      </w:pPr>
      <w:r w:rsidRPr="00F80330">
        <w:rPr>
          <w:rStyle w:val="Intensievebenadrukking"/>
        </w:rPr>
        <w:t>Christopher Reynolds</w:t>
      </w:r>
      <w:r w:rsidRPr="00F80330">
        <w:t xml:space="preserve"> </w:t>
      </w:r>
    </w:p>
    <w:p w14:paraId="1303F3A4" w14:textId="6AFA195D" w:rsidR="00F80330" w:rsidRPr="00F80330" w:rsidRDefault="00F80330" w:rsidP="00F80330">
      <w:pPr>
        <w:jc w:val="both"/>
        <w:rPr>
          <w:i/>
          <w:lang w:val="en-GB"/>
        </w:rPr>
      </w:pPr>
      <w:r>
        <w:rPr>
          <w:noProof/>
          <w:lang w:val="en-GB" w:eastAsia="en-GB" w:bidi="ar-SA"/>
        </w:rPr>
        <w:drawing>
          <wp:anchor distT="0" distB="0" distL="114300" distR="114300" simplePos="0" relativeHeight="251890688" behindDoc="0" locked="0" layoutInCell="1" allowOverlap="1" wp14:anchorId="678BBC84" wp14:editId="0919BEDA">
            <wp:simplePos x="0" y="0"/>
            <wp:positionH relativeFrom="column">
              <wp:posOffset>2894984</wp:posOffset>
            </wp:positionH>
            <wp:positionV relativeFrom="paragraph">
              <wp:posOffset>2910</wp:posOffset>
            </wp:positionV>
            <wp:extent cx="2162810" cy="1964055"/>
            <wp:effectExtent l="0" t="0" r="889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162810" cy="1964055"/>
                    </a:xfrm>
                    <a:prstGeom prst="rect">
                      <a:avLst/>
                    </a:prstGeom>
                  </pic:spPr>
                </pic:pic>
              </a:graphicData>
            </a:graphic>
            <wp14:sizeRelH relativeFrom="page">
              <wp14:pctWidth>0</wp14:pctWidth>
            </wp14:sizeRelH>
            <wp14:sizeRelV relativeFrom="page">
              <wp14:pctHeight>0</wp14:pctHeight>
            </wp14:sizeRelV>
          </wp:anchor>
        </w:drawing>
      </w:r>
      <w:r w:rsidRPr="00F80330">
        <w:rPr>
          <w:i/>
          <w:lang w:val="en-GB"/>
        </w:rPr>
        <w:t>Christopher Reynolds works at the Education Department, Directorate General II – Democracy; Directorate of democratic citizenship and Participation</w:t>
      </w:r>
    </w:p>
    <w:p w14:paraId="13DEB0BA" w14:textId="1BEF9884" w:rsidR="00F80330" w:rsidRPr="000A03EB" w:rsidRDefault="00F80330" w:rsidP="00F80330">
      <w:pPr>
        <w:jc w:val="both"/>
        <w:rPr>
          <w:i/>
          <w:lang w:val="en-GB"/>
        </w:rPr>
      </w:pPr>
      <w:r w:rsidRPr="00F80330">
        <w:rPr>
          <w:i/>
          <w:lang w:val="en-GB"/>
        </w:rPr>
        <w:t>Following wide experience as a teacher and translator, Christopher Reynolds joined the Council of Europe’s Translation Department in 1997. Moving to the Education Department in 2002, he contributed to co-operation projects in South East Europe aimed at preparing teachers for the then new subject of citizenship education. In 2004 he joined the Language Policy Division, where he became secretary to the European Language Portfolio Validation Committee and co-ordinated the preparation and publication of the Autobiography of Intercultural Encounters. He is currently contributing to the development of a Reference Framework of Comp</w:t>
      </w:r>
      <w:r w:rsidR="000A03EB">
        <w:rPr>
          <w:i/>
          <w:lang w:val="en-GB"/>
        </w:rPr>
        <w:t>etences for Democratic Culture.</w:t>
      </w:r>
    </w:p>
    <w:p w14:paraId="19A6983F" w14:textId="6BA1147E" w:rsidR="00F80330" w:rsidRPr="00F80330" w:rsidRDefault="00F80330" w:rsidP="00F80330">
      <w:pPr>
        <w:pStyle w:val="Duidelijkcitaat"/>
        <w:jc w:val="both"/>
        <w:rPr>
          <w:lang w:val="en-GB"/>
        </w:rPr>
      </w:pPr>
      <w:r w:rsidRPr="00F80330">
        <w:rPr>
          <w:lang w:val="en-GB"/>
        </w:rPr>
        <w:t>The Council of Europe</w:t>
      </w:r>
    </w:p>
    <w:p w14:paraId="272B6F2C" w14:textId="125A9977" w:rsidR="00F80330" w:rsidRPr="00F80330" w:rsidRDefault="00350E22" w:rsidP="00F80330">
      <w:pPr>
        <w:jc w:val="both"/>
        <w:rPr>
          <w:lang w:val="en-GB"/>
        </w:rPr>
      </w:pPr>
      <w:r w:rsidRPr="00F80330">
        <w:rPr>
          <w:lang w:val="en-GB"/>
        </w:rPr>
        <w:t>The Council</w:t>
      </w:r>
      <w:r w:rsidR="00F80330" w:rsidRPr="00F80330">
        <w:rPr>
          <w:lang w:val="en-GB"/>
        </w:rPr>
        <w:t xml:space="preserve"> of Europe is the continent’s leading human rights organisation. The Council of Europe was established on 5 May 1949 (Treaty of London). It </w:t>
      </w:r>
      <w:r w:rsidR="00F80330" w:rsidRPr="00F80330">
        <w:rPr>
          <w:lang w:val="en-GB"/>
        </w:rPr>
        <w:lastRenderedPageBreak/>
        <w:t xml:space="preserve">comprises </w:t>
      </w:r>
      <w:proofErr w:type="gramStart"/>
      <w:r w:rsidR="00F80330" w:rsidRPr="00F80330">
        <w:rPr>
          <w:lang w:val="en-GB"/>
        </w:rPr>
        <w:t>47 member</w:t>
      </w:r>
      <w:proofErr w:type="gramEnd"/>
      <w:r w:rsidR="00F80330" w:rsidRPr="00F80330">
        <w:rPr>
          <w:lang w:val="en-GB"/>
        </w:rPr>
        <w:t xml:space="preserve"> states today, 28 of which are members of the European Union. In total, there are 50 signatory states: the </w:t>
      </w:r>
      <w:proofErr w:type="gramStart"/>
      <w:r w:rsidR="00F80330" w:rsidRPr="00F80330">
        <w:rPr>
          <w:lang w:val="en-GB"/>
        </w:rPr>
        <w:t>47 member</w:t>
      </w:r>
      <w:proofErr w:type="gramEnd"/>
      <w:r w:rsidR="00F80330" w:rsidRPr="00F80330">
        <w:rPr>
          <w:lang w:val="en-GB"/>
        </w:rPr>
        <w:t xml:space="preserve"> states, plus Belarus, Holy See and Kazakhstan. The Council of Europe is based in Strasbourg (France). All Council of Europe member states have signed up to the European Convention on Human Rights, a treaty deigned to protect three main values: </w:t>
      </w:r>
    </w:p>
    <w:p w14:paraId="4854ACFF" w14:textId="77777777" w:rsidR="00F80330" w:rsidRPr="00F80330" w:rsidRDefault="00F80330" w:rsidP="00F80330">
      <w:pPr>
        <w:numPr>
          <w:ilvl w:val="0"/>
          <w:numId w:val="26"/>
        </w:numPr>
        <w:jc w:val="both"/>
        <w:rPr>
          <w:lang w:val="en-GB"/>
        </w:rPr>
      </w:pPr>
      <w:r w:rsidRPr="00F80330">
        <w:rPr>
          <w:lang w:val="en-GB"/>
        </w:rPr>
        <w:t>human rights</w:t>
      </w:r>
    </w:p>
    <w:p w14:paraId="737D8D72" w14:textId="77777777" w:rsidR="00F80330" w:rsidRPr="00F80330" w:rsidRDefault="00F80330" w:rsidP="00F80330">
      <w:pPr>
        <w:numPr>
          <w:ilvl w:val="0"/>
          <w:numId w:val="26"/>
        </w:numPr>
        <w:jc w:val="both"/>
        <w:rPr>
          <w:lang w:val="en-GB"/>
        </w:rPr>
      </w:pPr>
      <w:r w:rsidRPr="00F80330">
        <w:rPr>
          <w:lang w:val="en-GB"/>
        </w:rPr>
        <w:t>democracy</w:t>
      </w:r>
    </w:p>
    <w:p w14:paraId="32A85450" w14:textId="77777777" w:rsidR="00F80330" w:rsidRPr="00F80330" w:rsidRDefault="00F80330" w:rsidP="00F80330">
      <w:pPr>
        <w:numPr>
          <w:ilvl w:val="0"/>
          <w:numId w:val="26"/>
        </w:numPr>
        <w:jc w:val="both"/>
        <w:rPr>
          <w:lang w:val="en-GB"/>
        </w:rPr>
      </w:pPr>
      <w:r w:rsidRPr="00F80330">
        <w:rPr>
          <w:lang w:val="en-GB"/>
        </w:rPr>
        <w:t xml:space="preserve">the rule of law. </w:t>
      </w:r>
    </w:p>
    <w:p w14:paraId="7EB74B50" w14:textId="77777777" w:rsidR="00F80330" w:rsidRDefault="00F80330" w:rsidP="00F80330">
      <w:pPr>
        <w:jc w:val="both"/>
        <w:rPr>
          <w:lang w:val="en-GB"/>
        </w:rPr>
      </w:pPr>
      <w:r w:rsidRPr="00F80330">
        <w:rPr>
          <w:lang w:val="en-GB"/>
        </w:rPr>
        <w:t xml:space="preserve">The Council of Europe is active in all areas affecting European society, with the exception of defence and economy, and addresses modern-day challenges such as the fight against discrimination, intercultural dialogue, internet governance, </w:t>
      </w:r>
      <w:proofErr w:type="gramStart"/>
      <w:r w:rsidRPr="00F80330">
        <w:rPr>
          <w:lang w:val="en-GB"/>
        </w:rPr>
        <w:t>migrants</w:t>
      </w:r>
      <w:proofErr w:type="gramEnd"/>
      <w:r w:rsidRPr="00F80330">
        <w:rPr>
          <w:lang w:val="en-GB"/>
        </w:rPr>
        <w:t xml:space="preserve"> rights, hate speech, the efficiency of justice, … </w:t>
      </w:r>
    </w:p>
    <w:p w14:paraId="124309DE" w14:textId="72EAAD03" w:rsidR="00C7359F" w:rsidRDefault="00C7359F" w:rsidP="000A03EB">
      <w:pPr>
        <w:jc w:val="both"/>
        <w:rPr>
          <w:lang w:val="en-GB"/>
        </w:rPr>
      </w:pPr>
      <w:r>
        <w:rPr>
          <w:noProof/>
          <w:lang w:val="en-GB" w:eastAsia="en-GB" w:bidi="ar-SA"/>
        </w:rPr>
        <w:drawing>
          <wp:inline distT="0" distB="0" distL="0" distR="0" wp14:anchorId="1BA1FF40" wp14:editId="4E724EBA">
            <wp:extent cx="5040630" cy="2531745"/>
            <wp:effectExtent l="19050" t="19050" r="26670" b="2095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40630" cy="2531745"/>
                    </a:xfrm>
                    <a:prstGeom prst="rect">
                      <a:avLst/>
                    </a:prstGeom>
                    <a:ln>
                      <a:solidFill>
                        <a:schemeClr val="tx2">
                          <a:lumMod val="75000"/>
                        </a:schemeClr>
                      </a:solidFill>
                    </a:ln>
                  </pic:spPr>
                </pic:pic>
              </a:graphicData>
            </a:graphic>
          </wp:inline>
        </w:drawing>
      </w:r>
    </w:p>
    <w:p w14:paraId="6E0A6E22" w14:textId="4211C76E" w:rsidR="00F80330" w:rsidRPr="00F80330" w:rsidRDefault="00F80330" w:rsidP="00F80330">
      <w:pPr>
        <w:pStyle w:val="Duidelijkcitaat"/>
        <w:jc w:val="both"/>
        <w:rPr>
          <w:lang w:val="en-GB"/>
        </w:rPr>
      </w:pPr>
      <w:r w:rsidRPr="00F80330">
        <w:rPr>
          <w:lang w:val="en-GB"/>
        </w:rPr>
        <w:t>Citizenship Education at the Council of Europe</w:t>
      </w:r>
    </w:p>
    <w:p w14:paraId="21300FAE" w14:textId="77777777" w:rsidR="00F80330" w:rsidRPr="00F80330" w:rsidRDefault="00F80330" w:rsidP="00F80330">
      <w:pPr>
        <w:jc w:val="both"/>
        <w:rPr>
          <w:lang w:val="en-GB"/>
        </w:rPr>
      </w:pPr>
      <w:r w:rsidRPr="00F80330">
        <w:rPr>
          <w:lang w:val="en-GB"/>
        </w:rPr>
        <w:t xml:space="preserve">Within the Council of Europe, the Directorate of Democratic Citizenship and Participation within the Directorate General of Democracy (DG II), focuses on citizenship education. Matters related to formal education are taken up by the Education Department; matters related to non-formal education are related to the Youth Department. </w:t>
      </w:r>
    </w:p>
    <w:p w14:paraId="4BD64D78" w14:textId="77777777" w:rsidR="00F80330" w:rsidRPr="00C7359F" w:rsidRDefault="00F80330" w:rsidP="00F80330">
      <w:pPr>
        <w:jc w:val="both"/>
        <w:rPr>
          <w:rStyle w:val="Intensievebenadrukking"/>
        </w:rPr>
      </w:pPr>
      <w:r w:rsidRPr="00C7359F">
        <w:rPr>
          <w:rStyle w:val="Intensievebenadrukking"/>
        </w:rPr>
        <w:t>At the Youth Department</w:t>
      </w:r>
    </w:p>
    <w:p w14:paraId="7766C477" w14:textId="5E29DBB5" w:rsidR="00F80330" w:rsidRPr="00F80330" w:rsidRDefault="00F80330" w:rsidP="00F80330">
      <w:pPr>
        <w:jc w:val="both"/>
        <w:rPr>
          <w:lang w:val="en-GB"/>
        </w:rPr>
      </w:pPr>
      <w:r w:rsidRPr="00F80330">
        <w:rPr>
          <w:lang w:val="en-GB"/>
        </w:rPr>
        <w:t>The Youth Department is responsible fo</w:t>
      </w:r>
      <w:r w:rsidR="00C7359F">
        <w:rPr>
          <w:lang w:val="en-GB"/>
        </w:rPr>
        <w:t>r</w:t>
      </w:r>
      <w:r w:rsidRPr="00F80330">
        <w:rPr>
          <w:lang w:val="en-GB"/>
        </w:rPr>
        <w:t xml:space="preserve"> the No Hate Speech Movement. This is an online youth campaign against hate speech and for human rights. </w:t>
      </w:r>
    </w:p>
    <w:p w14:paraId="3C8BFB32" w14:textId="77777777" w:rsidR="00F80330" w:rsidRPr="00F80330" w:rsidRDefault="00F80330" w:rsidP="00F80330">
      <w:pPr>
        <w:jc w:val="both"/>
        <w:rPr>
          <w:lang w:val="en-GB"/>
        </w:rPr>
      </w:pPr>
      <w:r w:rsidRPr="00F80330">
        <w:rPr>
          <w:lang w:val="en-GB"/>
        </w:rPr>
        <w:t xml:space="preserve">‘Bookmarks’ is a manual that has been developed for combating hate speech through human rights education. It presents activities designed for young people aged 13 to 18, but which are adaptable to other age ranges. </w:t>
      </w:r>
    </w:p>
    <w:p w14:paraId="613091A4" w14:textId="77777777" w:rsidR="00F80330" w:rsidRPr="00F80330" w:rsidRDefault="00F80330" w:rsidP="00F80330">
      <w:pPr>
        <w:jc w:val="both"/>
        <w:rPr>
          <w:lang w:val="en-GB"/>
        </w:rPr>
      </w:pPr>
      <w:r w:rsidRPr="00F80330">
        <w:rPr>
          <w:lang w:val="en-GB"/>
        </w:rPr>
        <w:lastRenderedPageBreak/>
        <w:t xml:space="preserve">We CAN! is another manual, which presents communicative and educational approaches and tools for youth and other human rights activists to develop their own counter and alternative narratives to hate speech. It is designed for working with young people from the age of 13. Based on the principles of human rights education and youth participation, We CAN! complements the manual ‘Bookmarks’. </w:t>
      </w:r>
    </w:p>
    <w:p w14:paraId="1F5030AC" w14:textId="77777777" w:rsidR="00F80330" w:rsidRPr="00C7359F" w:rsidRDefault="00F80330" w:rsidP="00F80330">
      <w:pPr>
        <w:jc w:val="both"/>
        <w:rPr>
          <w:rStyle w:val="Intensievebenadrukking"/>
        </w:rPr>
      </w:pPr>
      <w:r w:rsidRPr="00C7359F">
        <w:rPr>
          <w:rStyle w:val="Intensievebenadrukking"/>
        </w:rPr>
        <w:t>At the Education Department</w:t>
      </w:r>
    </w:p>
    <w:p w14:paraId="62680622" w14:textId="77777777" w:rsidR="00F80330" w:rsidRPr="00F80330" w:rsidRDefault="00F80330" w:rsidP="00F80330">
      <w:pPr>
        <w:jc w:val="both"/>
        <w:rPr>
          <w:lang w:val="en-GB"/>
        </w:rPr>
      </w:pPr>
      <w:r w:rsidRPr="00F80330">
        <w:rPr>
          <w:lang w:val="en-GB"/>
        </w:rPr>
        <w:t xml:space="preserve">The Education Policy Division deals with </w:t>
      </w:r>
    </w:p>
    <w:p w14:paraId="4BC02369" w14:textId="77777777" w:rsidR="00F80330" w:rsidRPr="00F80330" w:rsidRDefault="00F80330" w:rsidP="00F80330">
      <w:pPr>
        <w:numPr>
          <w:ilvl w:val="0"/>
          <w:numId w:val="27"/>
        </w:numPr>
        <w:jc w:val="both"/>
        <w:rPr>
          <w:lang w:val="en-GB"/>
        </w:rPr>
      </w:pPr>
      <w:r w:rsidRPr="00F80330">
        <w:rPr>
          <w:lang w:val="en-GB"/>
        </w:rPr>
        <w:t>language education;</w:t>
      </w:r>
    </w:p>
    <w:p w14:paraId="251B63EA" w14:textId="77777777" w:rsidR="00F80330" w:rsidRPr="00F80330" w:rsidRDefault="00F80330" w:rsidP="00F80330">
      <w:pPr>
        <w:numPr>
          <w:ilvl w:val="0"/>
          <w:numId w:val="27"/>
        </w:numPr>
        <w:jc w:val="both"/>
        <w:rPr>
          <w:lang w:val="en-GB"/>
        </w:rPr>
      </w:pPr>
      <w:r w:rsidRPr="00F80330">
        <w:rPr>
          <w:lang w:val="en-GB"/>
        </w:rPr>
        <w:t>history teaching;</w:t>
      </w:r>
    </w:p>
    <w:p w14:paraId="26D4C9A6" w14:textId="77777777" w:rsidR="00F80330" w:rsidRPr="00F80330" w:rsidRDefault="00F80330" w:rsidP="00F80330">
      <w:pPr>
        <w:numPr>
          <w:ilvl w:val="0"/>
          <w:numId w:val="27"/>
        </w:numPr>
        <w:jc w:val="both"/>
        <w:rPr>
          <w:lang w:val="en-GB"/>
        </w:rPr>
      </w:pPr>
      <w:r w:rsidRPr="00F80330">
        <w:rPr>
          <w:lang w:val="en-GB"/>
        </w:rPr>
        <w:t>higher education;</w:t>
      </w:r>
    </w:p>
    <w:p w14:paraId="4C489D47" w14:textId="77777777" w:rsidR="00F80330" w:rsidRPr="00F80330" w:rsidRDefault="00F80330" w:rsidP="00F80330">
      <w:pPr>
        <w:numPr>
          <w:ilvl w:val="0"/>
          <w:numId w:val="27"/>
        </w:numPr>
        <w:jc w:val="both"/>
        <w:rPr>
          <w:lang w:val="en-GB"/>
        </w:rPr>
      </w:pPr>
      <w:r w:rsidRPr="00F80330">
        <w:rPr>
          <w:lang w:val="en-GB"/>
        </w:rPr>
        <w:t>education for democratic citizenship and human rights education.</w:t>
      </w:r>
    </w:p>
    <w:p w14:paraId="18C67A92" w14:textId="77777777" w:rsidR="00F80330" w:rsidRPr="00F80330" w:rsidRDefault="00F80330" w:rsidP="00F80330">
      <w:pPr>
        <w:jc w:val="both"/>
        <w:rPr>
          <w:u w:val="single"/>
          <w:lang w:val="en-GB"/>
        </w:rPr>
      </w:pPr>
      <w:r w:rsidRPr="00F80330">
        <w:rPr>
          <w:u w:val="single"/>
          <w:lang w:val="en-GB"/>
        </w:rPr>
        <w:t>Language education</w:t>
      </w:r>
    </w:p>
    <w:p w14:paraId="1158FB59" w14:textId="49974ACA" w:rsidR="00F80330" w:rsidRPr="00F80330" w:rsidRDefault="00F80330" w:rsidP="00F80330">
      <w:pPr>
        <w:jc w:val="both"/>
        <w:rPr>
          <w:lang w:val="en-GB"/>
        </w:rPr>
      </w:pPr>
      <w:r w:rsidRPr="00F80330">
        <w:rPr>
          <w:lang w:val="en-GB"/>
        </w:rPr>
        <w:t xml:space="preserve">The </w:t>
      </w:r>
      <w:r w:rsidR="00437137" w:rsidRPr="00F80330">
        <w:rPr>
          <w:lang w:val="en-GB"/>
        </w:rPr>
        <w:t>best-known</w:t>
      </w:r>
      <w:r w:rsidRPr="00F80330">
        <w:rPr>
          <w:lang w:val="en-GB"/>
        </w:rPr>
        <w:t xml:space="preserve"> framework is probably the ‘Common European Framework of References for Languages: Learning, teaching, assessment’ (CEFR). It is one of the most widely disseminated documents of the Council of Europe, and it is the result of 12 years of research. The underlying idea is to put the learner at the centre of language education. Instead of saying that a person is ‘good’ or ‘bad’ at a specific language, the aim is to draw a more realistic profile, based on more diverse levels (oral production, dialogue, listening, </w:t>
      </w:r>
      <w:proofErr w:type="gramStart"/>
      <w:r w:rsidRPr="00F80330">
        <w:rPr>
          <w:lang w:val="en-GB"/>
        </w:rPr>
        <w:t>reading, ..</w:t>
      </w:r>
      <w:proofErr w:type="gramEnd"/>
      <w:r w:rsidRPr="00F80330">
        <w:rPr>
          <w:lang w:val="en-GB"/>
        </w:rPr>
        <w:t xml:space="preserve">). It enhanced the value of language </w:t>
      </w:r>
      <w:r w:rsidR="00437137" w:rsidRPr="00F80330">
        <w:rPr>
          <w:lang w:val="en-GB"/>
        </w:rPr>
        <w:t>learning and</w:t>
      </w:r>
      <w:r w:rsidRPr="00F80330">
        <w:rPr>
          <w:lang w:val="en-GB"/>
        </w:rPr>
        <w:t xml:space="preserve"> encouraged people to learn languages. The approach is positive, and learner centred. It has never been intended to be used as a barrier; </w:t>
      </w:r>
      <w:r w:rsidR="00437137" w:rsidRPr="00F80330">
        <w:rPr>
          <w:lang w:val="en-GB"/>
        </w:rPr>
        <w:t>unfortunately,</w:t>
      </w:r>
      <w:r w:rsidRPr="00F80330">
        <w:rPr>
          <w:lang w:val="en-GB"/>
        </w:rPr>
        <w:t xml:space="preserve"> it has been used, in some countries, as a barrier, for instance to decide whether migrants would be allowed to the country. </w:t>
      </w:r>
    </w:p>
    <w:p w14:paraId="1DAF43AD" w14:textId="11516789" w:rsidR="00F80330" w:rsidRPr="00F80330" w:rsidRDefault="00F80330" w:rsidP="00F80330">
      <w:pPr>
        <w:jc w:val="both"/>
        <w:rPr>
          <w:lang w:val="en-GB"/>
        </w:rPr>
      </w:pPr>
      <w:r w:rsidRPr="00F80330">
        <w:rPr>
          <w:lang w:val="en-GB"/>
        </w:rPr>
        <w:t xml:space="preserve">The Education Department also developed </w:t>
      </w:r>
      <w:r w:rsidR="00437137" w:rsidRPr="00F80330">
        <w:rPr>
          <w:lang w:val="en-GB"/>
        </w:rPr>
        <w:t>the European</w:t>
      </w:r>
      <w:r w:rsidRPr="00F80330">
        <w:rPr>
          <w:lang w:val="en-GB"/>
        </w:rPr>
        <w:t xml:space="preserve"> Language </w:t>
      </w:r>
      <w:proofErr w:type="gramStart"/>
      <w:r w:rsidRPr="00F80330">
        <w:rPr>
          <w:lang w:val="en-GB"/>
        </w:rPr>
        <w:t>Portfolio,  the</w:t>
      </w:r>
      <w:proofErr w:type="gramEnd"/>
      <w:r w:rsidRPr="00F80330">
        <w:rPr>
          <w:lang w:val="en-GB"/>
        </w:rPr>
        <w:t xml:space="preserve"> Autobiography of Intercultural Encounters, and the Linguistic Integration of Adult Migrants (LIAM). LIAM is a toolbox for non-professionals who teach languages to migrants. </w:t>
      </w:r>
    </w:p>
    <w:p w14:paraId="67C3FC1E" w14:textId="77777777" w:rsidR="00F80330" w:rsidRPr="00F80330" w:rsidRDefault="00F80330" w:rsidP="00F80330">
      <w:pPr>
        <w:jc w:val="both"/>
        <w:rPr>
          <w:u w:val="single"/>
          <w:lang w:val="en-GB"/>
        </w:rPr>
      </w:pPr>
      <w:r w:rsidRPr="00F80330">
        <w:rPr>
          <w:u w:val="single"/>
          <w:lang w:val="en-GB"/>
        </w:rPr>
        <w:t>History teaching</w:t>
      </w:r>
    </w:p>
    <w:p w14:paraId="64ABF48C" w14:textId="77777777" w:rsidR="00F80330" w:rsidRPr="00F80330" w:rsidRDefault="00F80330" w:rsidP="00F80330">
      <w:pPr>
        <w:jc w:val="both"/>
        <w:rPr>
          <w:lang w:val="en-GB"/>
        </w:rPr>
      </w:pPr>
      <w:r w:rsidRPr="00F80330">
        <w:rPr>
          <w:lang w:val="en-GB"/>
        </w:rPr>
        <w:t xml:space="preserve">The Council of Europe promotes history teaching from different viewpoints, from multiple perspectives. Two handbooks have been published: ‘Educating for Diversity and Democracy: teaching history in contemporary Europe’, and ‘Shared Histories for a Europe without Dividing Lines’. Both books are being used in areas with challenges in the field of mutual understanding (such as Cyprus, for instance). </w:t>
      </w:r>
    </w:p>
    <w:p w14:paraId="33D17D0C" w14:textId="77777777" w:rsidR="00F80330" w:rsidRPr="00F80330" w:rsidRDefault="00F80330" w:rsidP="00F80330">
      <w:pPr>
        <w:jc w:val="both"/>
        <w:rPr>
          <w:u w:val="single"/>
          <w:lang w:val="en-GB"/>
        </w:rPr>
      </w:pPr>
      <w:r w:rsidRPr="00F80330">
        <w:rPr>
          <w:u w:val="single"/>
          <w:lang w:val="en-GB"/>
        </w:rPr>
        <w:t>Higher Education</w:t>
      </w:r>
    </w:p>
    <w:p w14:paraId="06B6F534" w14:textId="70623D8A" w:rsidR="00F80330" w:rsidRPr="00F80330" w:rsidRDefault="00F80330" w:rsidP="00F80330">
      <w:pPr>
        <w:jc w:val="both"/>
        <w:rPr>
          <w:lang w:val="en-GB"/>
        </w:rPr>
      </w:pPr>
      <w:r w:rsidRPr="00F80330">
        <w:rPr>
          <w:lang w:val="en-GB"/>
        </w:rPr>
        <w:t xml:space="preserve">In </w:t>
      </w:r>
      <w:r w:rsidR="00C7359F">
        <w:rPr>
          <w:lang w:val="en-GB"/>
        </w:rPr>
        <w:t>its 2007 recommendation</w:t>
      </w:r>
      <w:r w:rsidRPr="00F80330">
        <w:rPr>
          <w:lang w:val="en-GB"/>
        </w:rPr>
        <w:t xml:space="preserve">, the Committee of Ministers defined the different missions of Higher Education. ‘In keeping with the values of democratic and </w:t>
      </w:r>
      <w:r w:rsidRPr="00F80330">
        <w:rPr>
          <w:lang w:val="en-GB"/>
        </w:rPr>
        <w:lastRenderedPageBreak/>
        <w:t>equitable societies, public authorities should ensure that higher education institutions, while exercising their autonomy, can meet society’s multiple expectations and fulfil their various and equally important objectives, which include:</w:t>
      </w:r>
    </w:p>
    <w:p w14:paraId="33E97614" w14:textId="77777777" w:rsidR="00F80330" w:rsidRPr="00F80330" w:rsidRDefault="00F80330" w:rsidP="00F80330">
      <w:pPr>
        <w:numPr>
          <w:ilvl w:val="0"/>
          <w:numId w:val="28"/>
        </w:numPr>
        <w:jc w:val="both"/>
        <w:rPr>
          <w:lang w:val="en-GB"/>
        </w:rPr>
      </w:pPr>
      <w:r w:rsidRPr="00F80330">
        <w:rPr>
          <w:lang w:val="en-GB"/>
        </w:rPr>
        <w:t>preparation for sustainable development;</w:t>
      </w:r>
    </w:p>
    <w:p w14:paraId="1E639ADC" w14:textId="77777777" w:rsidR="00F80330" w:rsidRPr="00F80330" w:rsidRDefault="00F80330" w:rsidP="00F80330">
      <w:pPr>
        <w:numPr>
          <w:ilvl w:val="0"/>
          <w:numId w:val="28"/>
        </w:numPr>
        <w:jc w:val="both"/>
        <w:rPr>
          <w:lang w:val="en-GB"/>
        </w:rPr>
      </w:pPr>
      <w:r w:rsidRPr="00F80330">
        <w:rPr>
          <w:lang w:val="en-GB"/>
        </w:rPr>
        <w:t>preparation for life as active citizens in democratic societies;</w:t>
      </w:r>
    </w:p>
    <w:p w14:paraId="6E38A93C" w14:textId="77777777" w:rsidR="00F80330" w:rsidRPr="00F80330" w:rsidRDefault="00F80330" w:rsidP="00F80330">
      <w:pPr>
        <w:numPr>
          <w:ilvl w:val="0"/>
          <w:numId w:val="28"/>
        </w:numPr>
        <w:jc w:val="both"/>
        <w:rPr>
          <w:lang w:val="en-GB"/>
        </w:rPr>
      </w:pPr>
      <w:r w:rsidRPr="00F80330">
        <w:rPr>
          <w:lang w:val="en-GB"/>
        </w:rPr>
        <w:t>personal development;</w:t>
      </w:r>
    </w:p>
    <w:p w14:paraId="0EC14F4C" w14:textId="77777777" w:rsidR="00F80330" w:rsidRPr="00F80330" w:rsidRDefault="00F80330" w:rsidP="00F80330">
      <w:pPr>
        <w:numPr>
          <w:ilvl w:val="0"/>
          <w:numId w:val="28"/>
        </w:numPr>
        <w:jc w:val="both"/>
        <w:rPr>
          <w:lang w:val="en-GB"/>
        </w:rPr>
      </w:pPr>
      <w:r w:rsidRPr="00F80330">
        <w:rPr>
          <w:lang w:val="en-GB"/>
        </w:rPr>
        <w:t>the development and maintenance, through teaching, learning and research, of a broad, advanced knowledge base.’</w:t>
      </w:r>
    </w:p>
    <w:p w14:paraId="6027BEB0" w14:textId="38BE383B" w:rsidR="00C12B09" w:rsidRPr="00F80330" w:rsidRDefault="00C7359F" w:rsidP="00F80330">
      <w:pPr>
        <w:jc w:val="both"/>
        <w:rPr>
          <w:lang w:val="en-GB"/>
        </w:rPr>
      </w:pPr>
      <w:r>
        <w:rPr>
          <w:lang w:val="en-GB"/>
        </w:rPr>
        <w:t>Christopher Reynolds stresses</w:t>
      </w:r>
      <w:r w:rsidRPr="00F80330">
        <w:rPr>
          <w:lang w:val="en-GB"/>
        </w:rPr>
        <w:t xml:space="preserve"> that the four goals have equal weights. </w:t>
      </w:r>
      <w:r w:rsidR="00F80330" w:rsidRPr="00F80330">
        <w:rPr>
          <w:lang w:val="en-GB"/>
        </w:rPr>
        <w:t xml:space="preserve">It is interesting to notice that ‘personal development’ is advanced as one of the major goals of higher education. </w:t>
      </w:r>
    </w:p>
    <w:p w14:paraId="6AE5C545" w14:textId="77777777" w:rsidR="00F80330" w:rsidRPr="00F80330" w:rsidRDefault="00F80330" w:rsidP="00F80330">
      <w:pPr>
        <w:jc w:val="both"/>
        <w:rPr>
          <w:u w:val="single"/>
          <w:lang w:val="en-GB"/>
        </w:rPr>
      </w:pPr>
      <w:r w:rsidRPr="00F80330">
        <w:rPr>
          <w:u w:val="single"/>
          <w:lang w:val="en-GB"/>
        </w:rPr>
        <w:t>Citizenship education</w:t>
      </w:r>
    </w:p>
    <w:p w14:paraId="0BCDDFA8" w14:textId="16389808" w:rsidR="00F80330" w:rsidRPr="00F80330" w:rsidRDefault="00F80330" w:rsidP="00F80330">
      <w:pPr>
        <w:jc w:val="both"/>
        <w:rPr>
          <w:lang w:val="en-GB"/>
        </w:rPr>
      </w:pPr>
      <w:r w:rsidRPr="00F80330">
        <w:rPr>
          <w:lang w:val="en-GB"/>
        </w:rPr>
        <w:t xml:space="preserve">Citizenship education is not a new concern; this has already been demonstrated </w:t>
      </w:r>
      <w:r w:rsidR="00C7359F">
        <w:rPr>
          <w:lang w:val="en-GB"/>
        </w:rPr>
        <w:t xml:space="preserve">in the presentation </w:t>
      </w:r>
      <w:r w:rsidRPr="00F80330">
        <w:rPr>
          <w:lang w:val="en-GB"/>
        </w:rPr>
        <w:t xml:space="preserve">by Isabel Menezes. In 1983 already, Recommendation 963 of the Consultative Assembly of the Council of Europe on ‘Cultural and educational means of reducing violence’ stated the need to reaffirm democratic values in the face of </w:t>
      </w:r>
    </w:p>
    <w:p w14:paraId="7409DF9C" w14:textId="77777777" w:rsidR="00F80330" w:rsidRPr="00F80330" w:rsidRDefault="00F80330" w:rsidP="00F80330">
      <w:pPr>
        <w:numPr>
          <w:ilvl w:val="0"/>
          <w:numId w:val="29"/>
        </w:numPr>
        <w:jc w:val="both"/>
        <w:rPr>
          <w:lang w:val="en-GB"/>
        </w:rPr>
      </w:pPr>
      <w:r w:rsidRPr="00F80330">
        <w:rPr>
          <w:lang w:val="en-GB"/>
        </w:rPr>
        <w:t>intolerance, acts of violence and terrorism;</w:t>
      </w:r>
    </w:p>
    <w:p w14:paraId="39D44AA0" w14:textId="77777777" w:rsidR="00F80330" w:rsidRPr="00F80330" w:rsidRDefault="00F80330" w:rsidP="00F80330">
      <w:pPr>
        <w:numPr>
          <w:ilvl w:val="0"/>
          <w:numId w:val="29"/>
        </w:numPr>
        <w:jc w:val="both"/>
        <w:rPr>
          <w:lang w:val="en-GB"/>
        </w:rPr>
      </w:pPr>
      <w:r w:rsidRPr="00F80330">
        <w:rPr>
          <w:lang w:val="en-GB"/>
        </w:rPr>
        <w:t>the re-emergence of the public expression of racist and xenophobic attitudes;</w:t>
      </w:r>
    </w:p>
    <w:p w14:paraId="203FA5C8" w14:textId="77777777" w:rsidR="00F80330" w:rsidRPr="00F80330" w:rsidRDefault="00F80330" w:rsidP="00F80330">
      <w:pPr>
        <w:numPr>
          <w:ilvl w:val="0"/>
          <w:numId w:val="29"/>
        </w:numPr>
        <w:jc w:val="both"/>
        <w:rPr>
          <w:lang w:val="en-GB"/>
        </w:rPr>
      </w:pPr>
      <w:r w:rsidRPr="00F80330">
        <w:rPr>
          <w:lang w:val="en-GB"/>
        </w:rPr>
        <w:t>the disillusionment of many young people in Europe, who are affected by the economic recession and aware of the continuing poverty and inequality in the world.</w:t>
      </w:r>
    </w:p>
    <w:p w14:paraId="44C7B256" w14:textId="77777777" w:rsidR="00F80330" w:rsidRPr="00F80330" w:rsidRDefault="00F80330" w:rsidP="00F80330">
      <w:pPr>
        <w:jc w:val="both"/>
        <w:rPr>
          <w:lang w:val="en-GB"/>
        </w:rPr>
      </w:pPr>
      <w:r w:rsidRPr="00F80330">
        <w:rPr>
          <w:lang w:val="en-GB"/>
        </w:rPr>
        <w:t xml:space="preserve">These words could have been written today. The Recommendation expresses the belief that, throughout their school career, all young people should learn about human rights as part of their preparation for life in a pluralistic democracy. The Council of Europe was and is convinced that schools are communities which can, and should, be an example of respect for the dignity of the individual and for difference, for tolerance, and for equality of opportunity. </w:t>
      </w:r>
    </w:p>
    <w:p w14:paraId="3C116E6D" w14:textId="77777777" w:rsidR="00F80330" w:rsidRPr="00F80330" w:rsidRDefault="00F80330" w:rsidP="00F80330">
      <w:pPr>
        <w:jc w:val="both"/>
        <w:rPr>
          <w:lang w:val="en-GB"/>
        </w:rPr>
      </w:pPr>
      <w:r w:rsidRPr="00F80330">
        <w:rPr>
          <w:lang w:val="en-GB"/>
        </w:rPr>
        <w:t xml:space="preserve">The Council of Europe therefore </w:t>
      </w:r>
    </w:p>
    <w:p w14:paraId="03C615A1" w14:textId="77777777" w:rsidR="00F80330" w:rsidRPr="00F80330" w:rsidRDefault="00F80330" w:rsidP="00F80330">
      <w:pPr>
        <w:numPr>
          <w:ilvl w:val="0"/>
          <w:numId w:val="31"/>
        </w:numPr>
        <w:jc w:val="both"/>
        <w:rPr>
          <w:lang w:val="en-GB"/>
        </w:rPr>
      </w:pPr>
      <w:r w:rsidRPr="00F80330">
        <w:rPr>
          <w:lang w:val="en-GB"/>
        </w:rPr>
        <w:t>recommends that the governments of member states, having regard to their national education systems and to the legislative basis for them:</w:t>
      </w:r>
    </w:p>
    <w:p w14:paraId="613886A5" w14:textId="77777777" w:rsidR="00F80330" w:rsidRPr="00F80330" w:rsidRDefault="00F80330" w:rsidP="00F80330">
      <w:pPr>
        <w:numPr>
          <w:ilvl w:val="0"/>
          <w:numId w:val="30"/>
        </w:numPr>
        <w:jc w:val="both"/>
        <w:rPr>
          <w:lang w:val="en-GB"/>
        </w:rPr>
      </w:pPr>
      <w:r w:rsidRPr="00F80330">
        <w:rPr>
          <w:lang w:val="en-GB"/>
        </w:rPr>
        <w:t>encourage teaching and learning about human rights in schools (in line with the suggestions contained in an appendix);</w:t>
      </w:r>
    </w:p>
    <w:p w14:paraId="50925AE1" w14:textId="77777777" w:rsidR="00F80330" w:rsidRPr="00F80330" w:rsidRDefault="00F80330" w:rsidP="00F80330">
      <w:pPr>
        <w:numPr>
          <w:ilvl w:val="0"/>
          <w:numId w:val="30"/>
        </w:numPr>
        <w:jc w:val="both"/>
        <w:rPr>
          <w:lang w:val="en-GB"/>
        </w:rPr>
      </w:pPr>
      <w:r w:rsidRPr="00F80330">
        <w:rPr>
          <w:lang w:val="en-GB"/>
        </w:rPr>
        <w:lastRenderedPageBreak/>
        <w:t>draw the attention of persons and bodies concerned with school education to the text of this recommendation;</w:t>
      </w:r>
    </w:p>
    <w:p w14:paraId="19B55C02" w14:textId="77777777" w:rsidR="00F80330" w:rsidRPr="00F80330" w:rsidRDefault="00F80330" w:rsidP="00F80330">
      <w:pPr>
        <w:numPr>
          <w:ilvl w:val="0"/>
          <w:numId w:val="31"/>
        </w:numPr>
        <w:jc w:val="both"/>
        <w:rPr>
          <w:lang w:val="en-GB"/>
        </w:rPr>
      </w:pPr>
      <w:r w:rsidRPr="00F80330">
        <w:rPr>
          <w:lang w:val="en-GB"/>
        </w:rPr>
        <w:t>instructs the Secretary General to transmit this recommendation to the governments of those states party to the European Cultural Convention which are not member of the Council of Europe.</w:t>
      </w:r>
    </w:p>
    <w:p w14:paraId="69A8FCB9" w14:textId="0BBFD9A8" w:rsidR="00C7359F" w:rsidRPr="00F80330" w:rsidRDefault="00F80330" w:rsidP="00F80330">
      <w:pPr>
        <w:jc w:val="both"/>
        <w:rPr>
          <w:lang w:val="en-GB"/>
        </w:rPr>
      </w:pPr>
      <w:r w:rsidRPr="00F80330">
        <w:rPr>
          <w:lang w:val="en-GB"/>
        </w:rPr>
        <w:t xml:space="preserve">This recommendation, from 1983, shows the constant, ongoing attention for citizenship education. Human rights and democratic citizenship </w:t>
      </w:r>
      <w:proofErr w:type="gramStart"/>
      <w:r w:rsidRPr="00F80330">
        <w:rPr>
          <w:lang w:val="en-GB"/>
        </w:rPr>
        <w:t>is</w:t>
      </w:r>
      <w:proofErr w:type="gramEnd"/>
      <w:r w:rsidRPr="00F80330">
        <w:rPr>
          <w:lang w:val="en-GB"/>
        </w:rPr>
        <w:t xml:space="preserve"> often taken for granted in the ‘old democracies’; there tends to be more enthusiasm to focus on citizenship education in the ‘new democracies’. </w:t>
      </w:r>
    </w:p>
    <w:p w14:paraId="49AD4F98" w14:textId="77777777" w:rsidR="00F80330" w:rsidRPr="00C7359F" w:rsidRDefault="00F80330" w:rsidP="00F80330">
      <w:pPr>
        <w:jc w:val="both"/>
        <w:rPr>
          <w:rStyle w:val="Intensievebenadrukking"/>
        </w:rPr>
      </w:pPr>
      <w:r w:rsidRPr="00C7359F">
        <w:rPr>
          <w:rStyle w:val="Intensievebenadrukking"/>
        </w:rPr>
        <w:t>Living Democracy Manuals</w:t>
      </w:r>
    </w:p>
    <w:p w14:paraId="18D348D2" w14:textId="77777777" w:rsidR="00F80330" w:rsidRPr="00F80330" w:rsidRDefault="00F80330" w:rsidP="00F80330">
      <w:pPr>
        <w:jc w:val="both"/>
        <w:rPr>
          <w:lang w:val="en-GB"/>
        </w:rPr>
      </w:pPr>
      <w:r w:rsidRPr="00F80330">
        <w:rPr>
          <w:lang w:val="en-GB"/>
        </w:rPr>
        <w:t>Between 2002 and 2004 Joint Programmes have been conducted between Bosnia and Herzegovina and Serbia and Montenegro. The main achievement was the conception, preparation and publication of the first volumes of the manuals for Education in Democratic Citizenship (EDC).</w:t>
      </w:r>
    </w:p>
    <w:p w14:paraId="7C9D6884" w14:textId="77777777" w:rsidR="00F80330" w:rsidRPr="00F80330" w:rsidRDefault="00F80330" w:rsidP="00F80330">
      <w:pPr>
        <w:jc w:val="both"/>
        <w:rPr>
          <w:lang w:val="en-GB"/>
        </w:rPr>
      </w:pPr>
      <w:r w:rsidRPr="00F80330">
        <w:rPr>
          <w:lang w:val="en-GB"/>
        </w:rPr>
        <w:t xml:space="preserve">The ‘Living Democracy’ manuals provide teachers with high-quality lesson materials which have been tested by educators in several countries and are flexible enough to enable both experienced and trainee teachers to introduce citizenship and human rights education into their schools in a fun, interactive and challenging way. They draw on expert authors from different parts of Europe and cover the whole range from primary to secondary and high school. </w:t>
      </w:r>
    </w:p>
    <w:p w14:paraId="3DBF940D" w14:textId="77777777" w:rsidR="00F80330" w:rsidRPr="00C7359F" w:rsidRDefault="00F80330" w:rsidP="00F80330">
      <w:pPr>
        <w:jc w:val="both"/>
        <w:rPr>
          <w:rStyle w:val="Intensievebenadrukking"/>
        </w:rPr>
      </w:pPr>
      <w:r w:rsidRPr="00C7359F">
        <w:rPr>
          <w:rStyle w:val="Intensievebenadrukking"/>
        </w:rPr>
        <w:t xml:space="preserve">The Council of Europe Charter on Education for Democratic Citizenship and Human Rights Education </w:t>
      </w:r>
    </w:p>
    <w:p w14:paraId="799F998D" w14:textId="77777777" w:rsidR="00F80330" w:rsidRPr="00F80330" w:rsidRDefault="00F80330" w:rsidP="00F80330">
      <w:pPr>
        <w:jc w:val="both"/>
        <w:rPr>
          <w:lang w:val="en-GB"/>
        </w:rPr>
      </w:pPr>
      <w:r w:rsidRPr="00F80330">
        <w:rPr>
          <w:lang w:val="en-GB"/>
        </w:rPr>
        <w:t>(Recommendation (2010)7)</w:t>
      </w:r>
    </w:p>
    <w:p w14:paraId="7AD2A676" w14:textId="77777777" w:rsidR="00F80330" w:rsidRPr="00F80330" w:rsidRDefault="00F80330" w:rsidP="00F80330">
      <w:pPr>
        <w:jc w:val="both"/>
        <w:rPr>
          <w:lang w:val="en-GB"/>
        </w:rPr>
      </w:pPr>
      <w:r w:rsidRPr="00F80330">
        <w:rPr>
          <w:lang w:val="en-GB"/>
        </w:rPr>
        <w:t xml:space="preserve">This is a political document, inviting member states to support citizenship education. Education plays an essential role in the promotion of the core values of the Council of Europe: democracy, human rights and the rule of law, as well as in the prevention of human rights violations. More generally, education is increasingly seen as a defence against the rise of violence, racism, extremism, xenophobia, discrimination and intolerance. </w:t>
      </w:r>
    </w:p>
    <w:p w14:paraId="7E4900F6" w14:textId="77777777" w:rsidR="00F80330" w:rsidRPr="00F80330" w:rsidRDefault="00F80330" w:rsidP="00F80330">
      <w:pPr>
        <w:jc w:val="both"/>
        <w:rPr>
          <w:lang w:val="en-GB"/>
        </w:rPr>
      </w:pPr>
      <w:r w:rsidRPr="00F80330">
        <w:rPr>
          <w:lang w:val="en-GB"/>
        </w:rPr>
        <w:t xml:space="preserve">The Charter is an important reference point for all those dealing with citizenship and human rights education. It provides a focus and catalyst for action in the member states. It is also a way of disseminating good practice and raising standards throughout Europe and beyond. </w:t>
      </w:r>
    </w:p>
    <w:p w14:paraId="51B6E68F" w14:textId="74800CA4" w:rsidR="00F80330" w:rsidRDefault="00F80330" w:rsidP="00F80330">
      <w:pPr>
        <w:jc w:val="both"/>
        <w:rPr>
          <w:lang w:val="en-GB"/>
        </w:rPr>
      </w:pPr>
      <w:r w:rsidRPr="00F80330">
        <w:rPr>
          <w:lang w:val="en-GB"/>
        </w:rPr>
        <w:t xml:space="preserve">‘Human rights and democracy start with us – Charter for all’ is a child friendly version of the document. This brochure for children explores the principles of human rights and democracy, what we can all do to make them possible and how education can be of help. </w:t>
      </w:r>
    </w:p>
    <w:p w14:paraId="6F71EE48" w14:textId="77777777" w:rsidR="00350E22" w:rsidRPr="00F80330" w:rsidRDefault="00350E22" w:rsidP="00F80330">
      <w:pPr>
        <w:jc w:val="both"/>
        <w:rPr>
          <w:lang w:val="en-GB"/>
        </w:rPr>
      </w:pPr>
    </w:p>
    <w:p w14:paraId="70B7EC44" w14:textId="77777777" w:rsidR="00F80330" w:rsidRPr="00C7359F" w:rsidRDefault="00F80330" w:rsidP="00F80330">
      <w:pPr>
        <w:jc w:val="both"/>
        <w:rPr>
          <w:rStyle w:val="Intensievebenadrukking"/>
        </w:rPr>
      </w:pPr>
      <w:r w:rsidRPr="00C7359F">
        <w:rPr>
          <w:rStyle w:val="Intensievebenadrukking"/>
        </w:rPr>
        <w:lastRenderedPageBreak/>
        <w:t>Learning to live together – Conference on the Future of Citizenship and Human Rights Education in Europe, 20-22 June 2017</w:t>
      </w:r>
    </w:p>
    <w:p w14:paraId="69D65BA2" w14:textId="1EE32A13" w:rsidR="007A152B" w:rsidRPr="00F80330" w:rsidRDefault="00F80330" w:rsidP="007A152B">
      <w:pPr>
        <w:jc w:val="both"/>
        <w:rPr>
          <w:lang w:val="en-GB"/>
        </w:rPr>
      </w:pPr>
      <w:r w:rsidRPr="00F80330">
        <w:rPr>
          <w:lang w:val="en-GB"/>
        </w:rPr>
        <w:t xml:space="preserve">Over 400 representatives of governments, education institutions and civil society organizations debated the future of citizenship and human rights education in Europe. Participants discussed current challenges and opportunities in this area, shared examples of good practices and lessons learned, and proposed recommendations for future action, including specific criteria and mechanisms for evaluation of progress, </w:t>
      </w:r>
      <w:proofErr w:type="gramStart"/>
      <w:r w:rsidRPr="00F80330">
        <w:rPr>
          <w:lang w:val="en-GB"/>
        </w:rPr>
        <w:t>in particular in</w:t>
      </w:r>
      <w:proofErr w:type="gramEnd"/>
      <w:r w:rsidRPr="00F80330">
        <w:rPr>
          <w:lang w:val="en-GB"/>
        </w:rPr>
        <w:t xml:space="preserve"> the framework of the Charter. </w:t>
      </w:r>
    </w:p>
    <w:p w14:paraId="3D3BA1D3" w14:textId="00CE2E25" w:rsidR="00F80330" w:rsidRPr="00C7359F" w:rsidRDefault="00F80330" w:rsidP="00C7359F">
      <w:pPr>
        <w:pStyle w:val="Duidelijkcitaat"/>
        <w:jc w:val="both"/>
        <w:rPr>
          <w:lang w:val="en-GB"/>
        </w:rPr>
      </w:pPr>
      <w:r w:rsidRPr="00F80330">
        <w:rPr>
          <w:lang w:val="en-GB"/>
        </w:rPr>
        <w:t>Competences for democratic culture. Living together as equals in culturally diverse societies.</w:t>
      </w:r>
    </w:p>
    <w:p w14:paraId="33BBF51E" w14:textId="7002BFC7" w:rsidR="00F80330" w:rsidRPr="00F80330" w:rsidRDefault="00F80330" w:rsidP="00F80330">
      <w:pPr>
        <w:jc w:val="both"/>
        <w:rPr>
          <w:lang w:val="en-GB"/>
        </w:rPr>
      </w:pPr>
      <w:r w:rsidRPr="00F80330">
        <w:rPr>
          <w:lang w:val="en-GB"/>
        </w:rPr>
        <w:t xml:space="preserve">At a </w:t>
      </w:r>
      <w:r w:rsidR="00437137" w:rsidRPr="00F80330">
        <w:rPr>
          <w:lang w:val="en-GB"/>
        </w:rPr>
        <w:t>high-level</w:t>
      </w:r>
      <w:r w:rsidRPr="00F80330">
        <w:rPr>
          <w:lang w:val="en-GB"/>
        </w:rPr>
        <w:t xml:space="preserve"> conference held in Andorra la Vella, on 7-8 February 2013, organised by the Andorran Chairmanship of the Council of Europe, the focus was on ‘Competences for a culture of democracy and intercultural dialogue: a political challenge and </w:t>
      </w:r>
      <w:proofErr w:type="gramStart"/>
      <w:r w:rsidR="00437137" w:rsidRPr="00F80330">
        <w:rPr>
          <w:lang w:val="en-GB"/>
        </w:rPr>
        <w:t>values</w:t>
      </w:r>
      <w:r w:rsidR="00437137">
        <w:rPr>
          <w:lang w:val="en-GB"/>
        </w:rPr>
        <w:t>’</w:t>
      </w:r>
      <w:proofErr w:type="gramEnd"/>
      <w:r w:rsidRPr="00F80330">
        <w:rPr>
          <w:lang w:val="en-GB"/>
        </w:rPr>
        <w:t>. Soon after, at the 24</w:t>
      </w:r>
      <w:r w:rsidRPr="00F80330">
        <w:rPr>
          <w:vertAlign w:val="superscript"/>
          <w:lang w:val="en-GB"/>
        </w:rPr>
        <w:t>th</w:t>
      </w:r>
      <w:r w:rsidRPr="00F80330">
        <w:rPr>
          <w:lang w:val="en-GB"/>
        </w:rPr>
        <w:t xml:space="preserve"> session of the Council of Europe Standing Conference of Ministers of Education (Helsinki, 26-27 April 2013), was decided that ‘competences for a culture of democracy and intercultural dialogue were fundamental to our societies today and that they should be described and put into practice in our formal education systems’. An expert group </w:t>
      </w:r>
      <w:r w:rsidR="00437137" w:rsidRPr="00F80330">
        <w:rPr>
          <w:lang w:val="en-GB"/>
        </w:rPr>
        <w:t>started working</w:t>
      </w:r>
      <w:r w:rsidRPr="00F80330">
        <w:rPr>
          <w:lang w:val="en-GB"/>
        </w:rPr>
        <w:t>, with a first meeting on 10-11 December 2013.</w:t>
      </w:r>
    </w:p>
    <w:p w14:paraId="4CB75517" w14:textId="7E4E36D6" w:rsidR="00F80330" w:rsidRPr="00F80330" w:rsidRDefault="00F80330" w:rsidP="00F80330">
      <w:pPr>
        <w:jc w:val="both"/>
        <w:rPr>
          <w:lang w:val="en-GB"/>
        </w:rPr>
      </w:pPr>
      <w:r w:rsidRPr="00F80330">
        <w:rPr>
          <w:lang w:val="en-GB"/>
        </w:rPr>
        <w:t>Competences for a culture of democracy and intercultural dialogue became a flagship project of the Council of Europe, launched in Andorra in 2013</w:t>
      </w:r>
      <w:r w:rsidR="007A152B">
        <w:rPr>
          <w:lang w:val="en-GB"/>
        </w:rPr>
        <w:t>.</w:t>
      </w:r>
      <w:r w:rsidRPr="00F80330">
        <w:rPr>
          <w:lang w:val="en-GB"/>
        </w:rPr>
        <w:t xml:space="preserve"> </w:t>
      </w:r>
    </w:p>
    <w:p w14:paraId="3048415A" w14:textId="77777777" w:rsidR="00F80330" w:rsidRPr="00F80330" w:rsidRDefault="00F80330" w:rsidP="00F80330">
      <w:pPr>
        <w:jc w:val="both"/>
        <w:rPr>
          <w:lang w:val="en-GB"/>
        </w:rPr>
      </w:pPr>
      <w:r w:rsidRPr="00F80330">
        <w:rPr>
          <w:lang w:val="en-GB"/>
        </w:rPr>
        <w:t xml:space="preserve">Democratic culture is defined as the set of attitudes and behaviours that enable democratic institutions and democratic laws to function in practice. The will and ability to conduct intercultural dialogue is part of democratic culture, as well as understanding of and respect for human rights. </w:t>
      </w:r>
    </w:p>
    <w:p w14:paraId="5EFFE60C" w14:textId="77777777" w:rsidR="00F80330" w:rsidRPr="00F80330" w:rsidRDefault="00F80330" w:rsidP="00F80330">
      <w:pPr>
        <w:jc w:val="both"/>
        <w:rPr>
          <w:lang w:val="en-GB"/>
        </w:rPr>
      </w:pPr>
      <w:r w:rsidRPr="00F80330">
        <w:rPr>
          <w:lang w:val="en-GB"/>
        </w:rPr>
        <w:t>The main sources for the competences for democratic culture are:</w:t>
      </w:r>
    </w:p>
    <w:p w14:paraId="1A2937B9" w14:textId="77777777" w:rsidR="00F80330" w:rsidRPr="00F80330" w:rsidRDefault="00F80330" w:rsidP="00F80330">
      <w:pPr>
        <w:numPr>
          <w:ilvl w:val="0"/>
          <w:numId w:val="32"/>
        </w:numPr>
        <w:jc w:val="both"/>
        <w:rPr>
          <w:lang w:val="en-GB"/>
        </w:rPr>
      </w:pPr>
      <w:r w:rsidRPr="00F80330">
        <w:rPr>
          <w:lang w:val="en-GB"/>
        </w:rPr>
        <w:t>The Common European Framework of References for Languages (2001);</w:t>
      </w:r>
    </w:p>
    <w:p w14:paraId="3A4B741F" w14:textId="77777777" w:rsidR="00F80330" w:rsidRPr="00F80330" w:rsidRDefault="00F80330" w:rsidP="00F80330">
      <w:pPr>
        <w:numPr>
          <w:ilvl w:val="0"/>
          <w:numId w:val="32"/>
        </w:numPr>
        <w:jc w:val="both"/>
        <w:rPr>
          <w:lang w:val="en-GB"/>
        </w:rPr>
      </w:pPr>
      <w:r w:rsidRPr="00F80330">
        <w:rPr>
          <w:lang w:val="en-GB"/>
        </w:rPr>
        <w:t>The White Paper on Intercultural Dialogue: ‘Living together as equals in dignity’ (2008);</w:t>
      </w:r>
    </w:p>
    <w:p w14:paraId="7BB2A0C6" w14:textId="77777777" w:rsidR="00F80330" w:rsidRPr="00F80330" w:rsidRDefault="00F80330" w:rsidP="00F80330">
      <w:pPr>
        <w:numPr>
          <w:ilvl w:val="0"/>
          <w:numId w:val="32"/>
        </w:numPr>
        <w:jc w:val="both"/>
        <w:rPr>
          <w:lang w:val="en-GB"/>
        </w:rPr>
      </w:pPr>
      <w:r w:rsidRPr="00F80330">
        <w:rPr>
          <w:lang w:val="en-GB"/>
        </w:rPr>
        <w:t>The Charter on Education for Democratic Citizenship (2010);</w:t>
      </w:r>
    </w:p>
    <w:p w14:paraId="0ECED221" w14:textId="77777777" w:rsidR="00F80330" w:rsidRPr="00F80330" w:rsidRDefault="00F80330" w:rsidP="00F80330">
      <w:pPr>
        <w:numPr>
          <w:ilvl w:val="0"/>
          <w:numId w:val="32"/>
        </w:numPr>
        <w:jc w:val="both"/>
        <w:rPr>
          <w:lang w:val="en-GB"/>
        </w:rPr>
      </w:pPr>
      <w:r w:rsidRPr="00F80330">
        <w:rPr>
          <w:lang w:val="en-GB"/>
        </w:rPr>
        <w:t xml:space="preserve">Recommendation 13 of the Committee of Minister to member states on ensuring quality education (2012). </w:t>
      </w:r>
    </w:p>
    <w:p w14:paraId="2F5FFBC1" w14:textId="77777777" w:rsidR="00F80330" w:rsidRPr="00F80330" w:rsidRDefault="00F80330" w:rsidP="00F80330">
      <w:pPr>
        <w:jc w:val="both"/>
        <w:rPr>
          <w:lang w:val="en-GB"/>
        </w:rPr>
      </w:pPr>
      <w:r w:rsidRPr="00F80330">
        <w:rPr>
          <w:lang w:val="en-GB"/>
        </w:rPr>
        <w:t xml:space="preserve">The CDC model (competences for democratic citizenship) has been adopted by the Ministers in April 2016. Those competences embrace what you should know, understand, are able to do, and are willing to do (or refrain from doing). The competences should be teachable, learnable and assessable. They are valid for learners at all ages and at all levels of education. </w:t>
      </w:r>
    </w:p>
    <w:p w14:paraId="5B13FC3A" w14:textId="77777777" w:rsidR="007A152B" w:rsidRDefault="00CD544E" w:rsidP="00F80330">
      <w:pPr>
        <w:jc w:val="both"/>
        <w:rPr>
          <w:lang w:val="en-GB"/>
        </w:rPr>
      </w:pPr>
      <w:r>
        <w:rPr>
          <w:noProof/>
          <w:lang w:val="en-GB" w:eastAsia="en-GB" w:bidi="ar-SA"/>
        </w:rPr>
        <w:lastRenderedPageBreak/>
        <w:drawing>
          <wp:inline distT="0" distB="0" distL="0" distR="0" wp14:anchorId="7C61BC9A" wp14:editId="6BFDD1BC">
            <wp:extent cx="5040630" cy="3423920"/>
            <wp:effectExtent l="0" t="0" r="7620" b="508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40630" cy="3423920"/>
                    </a:xfrm>
                    <a:prstGeom prst="rect">
                      <a:avLst/>
                    </a:prstGeom>
                  </pic:spPr>
                </pic:pic>
              </a:graphicData>
            </a:graphic>
          </wp:inline>
        </w:drawing>
      </w:r>
    </w:p>
    <w:p w14:paraId="7DD7425F" w14:textId="28C02B71" w:rsidR="00F80330" w:rsidRPr="00F80330" w:rsidRDefault="00F80330" w:rsidP="00F80330">
      <w:pPr>
        <w:jc w:val="both"/>
        <w:rPr>
          <w:lang w:val="en-GB"/>
        </w:rPr>
      </w:pPr>
      <w:r w:rsidRPr="00F80330">
        <w:rPr>
          <w:lang w:val="en-GB"/>
        </w:rPr>
        <w:t xml:space="preserve">For all 20 competences in the model, descriptors have been developed. Descriptors show how a person can demonstrate knowledge and understanding of a given competence and their ability and willingness to act or abstain from acting. The descriptors are formulated using the language of learning outcomes, starting with an action verb followed by the object of that verb. The outcome must be observable and assessable. </w:t>
      </w:r>
    </w:p>
    <w:p w14:paraId="461A422E" w14:textId="77777777" w:rsidR="00F80330" w:rsidRPr="00F80330" w:rsidRDefault="00F80330" w:rsidP="00F80330">
      <w:pPr>
        <w:jc w:val="both"/>
        <w:rPr>
          <w:lang w:val="en-GB"/>
        </w:rPr>
      </w:pPr>
      <w:r w:rsidRPr="00F80330">
        <w:rPr>
          <w:lang w:val="en-GB"/>
        </w:rPr>
        <w:t>Some examples of descriptors:</w:t>
      </w:r>
    </w:p>
    <w:p w14:paraId="7869A85D" w14:textId="77777777" w:rsidR="00F80330" w:rsidRPr="00F80330" w:rsidRDefault="00F80330" w:rsidP="00F80330">
      <w:pPr>
        <w:numPr>
          <w:ilvl w:val="0"/>
          <w:numId w:val="33"/>
        </w:numPr>
        <w:jc w:val="both"/>
        <w:rPr>
          <w:lang w:val="en-GB"/>
        </w:rPr>
      </w:pPr>
      <w:r w:rsidRPr="00F80330">
        <w:rPr>
          <w:lang w:val="en-GB"/>
        </w:rPr>
        <w:t>In the field of ‘values’, for the competence ‘valuing cultural diversity’: ‘Promotes the view that we should be tolerant of the different beliefs that are held by others in society’;</w:t>
      </w:r>
    </w:p>
    <w:p w14:paraId="086CE6D5" w14:textId="77777777" w:rsidR="00F80330" w:rsidRPr="00F80330" w:rsidRDefault="00F80330" w:rsidP="00F80330">
      <w:pPr>
        <w:numPr>
          <w:ilvl w:val="0"/>
          <w:numId w:val="33"/>
        </w:numPr>
        <w:jc w:val="both"/>
        <w:rPr>
          <w:lang w:val="en-GB"/>
        </w:rPr>
      </w:pPr>
      <w:r w:rsidRPr="00F80330">
        <w:rPr>
          <w:lang w:val="en-GB"/>
        </w:rPr>
        <w:t>In the field of ‘attitudes’, for the competence ‘openness to cultural otherness and to other beliefs, world views and practices’: ‘Expresses a willingness to relate to others who are perceived to be different form himself/herself’;</w:t>
      </w:r>
    </w:p>
    <w:p w14:paraId="54E03459" w14:textId="77777777" w:rsidR="00F80330" w:rsidRPr="00F80330" w:rsidRDefault="00F80330" w:rsidP="00F80330">
      <w:pPr>
        <w:numPr>
          <w:ilvl w:val="0"/>
          <w:numId w:val="33"/>
        </w:numPr>
        <w:jc w:val="both"/>
        <w:rPr>
          <w:lang w:val="en-GB"/>
        </w:rPr>
      </w:pPr>
      <w:r w:rsidRPr="00F80330">
        <w:rPr>
          <w:lang w:val="en-GB"/>
        </w:rPr>
        <w:t>In the field of ‘Analytical and critical thinking skills’: ‘Can make connections between arguments and information’;</w:t>
      </w:r>
    </w:p>
    <w:p w14:paraId="3845124C" w14:textId="77777777" w:rsidR="00F80330" w:rsidRPr="00F80330" w:rsidRDefault="00F80330" w:rsidP="00F80330">
      <w:pPr>
        <w:numPr>
          <w:ilvl w:val="0"/>
          <w:numId w:val="33"/>
        </w:numPr>
        <w:jc w:val="both"/>
        <w:rPr>
          <w:lang w:val="en-GB"/>
        </w:rPr>
      </w:pPr>
      <w:r w:rsidRPr="00F80330">
        <w:rPr>
          <w:lang w:val="en-GB"/>
        </w:rPr>
        <w:t xml:space="preserve">In the field of ‘Knowledge and critical understanding of language and communication’: ‘Can describe some effects which different styles of language use can have in social and working situations’. </w:t>
      </w:r>
    </w:p>
    <w:p w14:paraId="4CDBD0E4" w14:textId="77777777" w:rsidR="00F80330" w:rsidRPr="00F80330" w:rsidRDefault="00F80330" w:rsidP="00F80330">
      <w:pPr>
        <w:jc w:val="both"/>
        <w:rPr>
          <w:lang w:val="en-GB"/>
        </w:rPr>
      </w:pPr>
      <w:r w:rsidRPr="00F80330">
        <w:rPr>
          <w:lang w:val="en-GB"/>
        </w:rPr>
        <w:t>From June 2016 until March 2017, the descriptors have been piloted by 858 teachers in 16 countries. They are to be published in April 2018.</w:t>
      </w:r>
    </w:p>
    <w:p w14:paraId="27E98828" w14:textId="1A49665D" w:rsidR="00F80330" w:rsidRPr="00F80330" w:rsidRDefault="00F80330" w:rsidP="00F80330">
      <w:pPr>
        <w:jc w:val="both"/>
        <w:rPr>
          <w:lang w:val="en-GB"/>
        </w:rPr>
      </w:pPr>
      <w:r w:rsidRPr="00F80330">
        <w:rPr>
          <w:lang w:val="en-GB"/>
        </w:rPr>
        <w:lastRenderedPageBreak/>
        <w:t xml:space="preserve">Some key issues remain challenging, such as the question whether all 20 competences can and should be assessed, and what is meant by assessment. There has been quite some opposition to the framework, amongst other things because it included values in the competences, </w:t>
      </w:r>
      <w:r w:rsidR="007A152B">
        <w:rPr>
          <w:lang w:val="en-GB"/>
        </w:rPr>
        <w:t>which is an innovative approach.</w:t>
      </w:r>
      <w:r w:rsidRPr="00F80330">
        <w:rPr>
          <w:lang w:val="en-GB"/>
        </w:rPr>
        <w:t xml:space="preserve"> But in the end, it is a strong tool, that is being immediately put into use in different member states, although it is not even finalized. The Council of Europe is proud of this achievement. </w:t>
      </w:r>
    </w:p>
    <w:p w14:paraId="45192B64" w14:textId="77777777" w:rsidR="00F80330" w:rsidRPr="00F80330" w:rsidRDefault="00F80330" w:rsidP="00F80330">
      <w:pPr>
        <w:jc w:val="both"/>
        <w:rPr>
          <w:lang w:val="en-GB"/>
        </w:rPr>
      </w:pPr>
      <w:r w:rsidRPr="00F80330">
        <w:rPr>
          <w:lang w:val="en-GB"/>
        </w:rPr>
        <w:t xml:space="preserve">Among the next steps is the establishment of an Education Policy Advisors Network (EPAN) in Copenhagen, 23-24 April 2018, under the Danish Chairmanship of the Council, with the aim to support the promotion of a culture of democratic citizenship and human rights education. They will work together </w:t>
      </w:r>
      <w:proofErr w:type="gramStart"/>
      <w:r w:rsidRPr="00F80330">
        <w:rPr>
          <w:lang w:val="en-GB"/>
        </w:rPr>
        <w:t>in order to</w:t>
      </w:r>
      <w:proofErr w:type="gramEnd"/>
      <w:r w:rsidRPr="00F80330">
        <w:rPr>
          <w:lang w:val="en-GB"/>
        </w:rPr>
        <w:t xml:space="preserve"> find good ways to implement the framework. </w:t>
      </w:r>
    </w:p>
    <w:p w14:paraId="71A27264" w14:textId="30194A7B" w:rsidR="00F80330" w:rsidRPr="00F80330" w:rsidRDefault="00F80330" w:rsidP="007A152B">
      <w:pPr>
        <w:pStyle w:val="Duidelijkcitaat"/>
        <w:jc w:val="both"/>
        <w:rPr>
          <w:lang w:val="en-GB"/>
        </w:rPr>
      </w:pPr>
      <w:r w:rsidRPr="00F80330">
        <w:rPr>
          <w:lang w:val="en-GB"/>
        </w:rPr>
        <w:t>Digital Citizenship Education</w:t>
      </w:r>
    </w:p>
    <w:p w14:paraId="000B6915" w14:textId="02AE0FF4" w:rsidR="00F80330" w:rsidRPr="00F80330" w:rsidRDefault="00F80330" w:rsidP="00F80330">
      <w:pPr>
        <w:jc w:val="both"/>
        <w:rPr>
          <w:lang w:val="en-GB"/>
        </w:rPr>
      </w:pPr>
      <w:r w:rsidRPr="00F80330">
        <w:rPr>
          <w:lang w:val="en-GB"/>
        </w:rPr>
        <w:t xml:space="preserve">The Council of Europe’s report ‘Overview and new perspectives’ presents definitions, actors and stakeholders, competence frameworks, practices, emerging trends and challenges. The ‘Multi-Stakeholder consultation report’ looks at the place of digital citizenship competence development in education, the types of online resources and contemporary information technologies being used in educational </w:t>
      </w:r>
      <w:r w:rsidR="00437137" w:rsidRPr="00F80330">
        <w:rPr>
          <w:lang w:val="en-GB"/>
        </w:rPr>
        <w:t>settings and</w:t>
      </w:r>
      <w:r w:rsidRPr="00F80330">
        <w:rPr>
          <w:lang w:val="en-GB"/>
        </w:rPr>
        <w:t xml:space="preserve"> maps the administrative and legal responsibilities for school leaders, teachers, students and parents. </w:t>
      </w:r>
    </w:p>
    <w:p w14:paraId="50CAFCC1" w14:textId="77777777" w:rsidR="00F80330" w:rsidRPr="00F80330" w:rsidRDefault="00F80330" w:rsidP="00F80330">
      <w:pPr>
        <w:jc w:val="both"/>
        <w:rPr>
          <w:lang w:val="en-GB"/>
        </w:rPr>
      </w:pPr>
      <w:r w:rsidRPr="00F80330">
        <w:rPr>
          <w:lang w:val="en-GB"/>
        </w:rPr>
        <w:t>Digital Citizenship Education encompasses 10 domains:</w:t>
      </w:r>
    </w:p>
    <w:p w14:paraId="164F65D0" w14:textId="77777777" w:rsidR="00F80330" w:rsidRPr="00F80330" w:rsidRDefault="00F80330" w:rsidP="00F80330">
      <w:pPr>
        <w:numPr>
          <w:ilvl w:val="0"/>
          <w:numId w:val="34"/>
        </w:numPr>
        <w:jc w:val="both"/>
        <w:rPr>
          <w:lang w:val="en-GB"/>
        </w:rPr>
      </w:pPr>
      <w:r w:rsidRPr="00F80330">
        <w:rPr>
          <w:lang w:val="en-GB"/>
        </w:rPr>
        <w:t>Three are related to being online: access and inclusion; learning and creativity; media and information literacy;</w:t>
      </w:r>
    </w:p>
    <w:p w14:paraId="7F019AAD" w14:textId="77777777" w:rsidR="00F80330" w:rsidRPr="00F80330" w:rsidRDefault="00F80330" w:rsidP="00F80330">
      <w:pPr>
        <w:numPr>
          <w:ilvl w:val="0"/>
          <w:numId w:val="34"/>
        </w:numPr>
        <w:jc w:val="both"/>
        <w:rPr>
          <w:lang w:val="en-GB"/>
        </w:rPr>
      </w:pPr>
      <w:r w:rsidRPr="00F80330">
        <w:rPr>
          <w:lang w:val="en-GB"/>
        </w:rPr>
        <w:t>Three are related to wellbeing online: ethics and empathy; health and wellbeing; E-presence and communications;</w:t>
      </w:r>
    </w:p>
    <w:p w14:paraId="7B97CEF0" w14:textId="77777777" w:rsidR="00F80330" w:rsidRDefault="00F80330" w:rsidP="00F80330">
      <w:pPr>
        <w:numPr>
          <w:ilvl w:val="0"/>
          <w:numId w:val="34"/>
        </w:numPr>
        <w:jc w:val="both"/>
        <w:rPr>
          <w:lang w:val="en-GB"/>
        </w:rPr>
      </w:pPr>
      <w:r w:rsidRPr="00F80330">
        <w:rPr>
          <w:lang w:val="en-GB"/>
        </w:rPr>
        <w:t xml:space="preserve">Four are related to rights online: active participation; rights and responsibilities; privacy and security; consumer awareness. </w:t>
      </w:r>
    </w:p>
    <w:p w14:paraId="78BBEA68" w14:textId="77777777" w:rsidR="00BE3D20" w:rsidRPr="00F80330" w:rsidRDefault="00BE3D20" w:rsidP="00BE3D20">
      <w:pPr>
        <w:ind w:left="720"/>
        <w:jc w:val="both"/>
        <w:rPr>
          <w:lang w:val="en-GB"/>
        </w:rPr>
      </w:pPr>
    </w:p>
    <w:p w14:paraId="09EAC334" w14:textId="004DA8CF" w:rsidR="00F80330" w:rsidRPr="00F80330" w:rsidRDefault="00F80330" w:rsidP="00BE3D20">
      <w:pPr>
        <w:pBdr>
          <w:top w:val="single" w:sz="4" w:space="1" w:color="auto"/>
          <w:left w:val="single" w:sz="4" w:space="4" w:color="auto"/>
          <w:bottom w:val="single" w:sz="4" w:space="1" w:color="auto"/>
          <w:right w:val="single" w:sz="4" w:space="4" w:color="auto"/>
        </w:pBdr>
        <w:ind w:left="360"/>
        <w:jc w:val="both"/>
        <w:rPr>
          <w:lang w:val="en-GB"/>
        </w:rPr>
      </w:pPr>
      <w:r w:rsidRPr="00F80330">
        <w:rPr>
          <w:lang w:val="en-GB"/>
        </w:rPr>
        <w:t>The answer to the question ‘What kind of education do we need?’ lies in the answer to another question: ‘What kind of society do we want?’</w:t>
      </w:r>
    </w:p>
    <w:p w14:paraId="0E4F58AB" w14:textId="316E8A49" w:rsidR="00F80330" w:rsidRPr="00BE3D20" w:rsidRDefault="00BE3D20" w:rsidP="00BE3D20">
      <w:pPr>
        <w:ind w:left="4248"/>
        <w:jc w:val="both"/>
        <w:rPr>
          <w:sz w:val="16"/>
          <w:szCs w:val="16"/>
          <w:lang w:val="en-GB"/>
        </w:rPr>
      </w:pPr>
      <w:r>
        <w:rPr>
          <w:sz w:val="16"/>
          <w:szCs w:val="16"/>
          <w:lang w:val="en-GB"/>
        </w:rPr>
        <w:t xml:space="preserve">          </w:t>
      </w:r>
      <w:r w:rsidR="00F80330" w:rsidRPr="00BE3D20">
        <w:rPr>
          <w:sz w:val="16"/>
          <w:szCs w:val="16"/>
          <w:lang w:val="en-GB"/>
        </w:rPr>
        <w:t xml:space="preserve">Eugenio </w:t>
      </w:r>
      <w:proofErr w:type="spellStart"/>
      <w:r w:rsidR="00F80330" w:rsidRPr="00BE3D20">
        <w:rPr>
          <w:sz w:val="16"/>
          <w:szCs w:val="16"/>
          <w:lang w:val="en-GB"/>
        </w:rPr>
        <w:t>Tironi</w:t>
      </w:r>
      <w:proofErr w:type="spellEnd"/>
      <w:r w:rsidR="00F80330" w:rsidRPr="00BE3D20">
        <w:rPr>
          <w:sz w:val="16"/>
          <w:szCs w:val="16"/>
          <w:lang w:val="en-GB"/>
        </w:rPr>
        <w:t xml:space="preserve">: El </w:t>
      </w:r>
      <w:proofErr w:type="spellStart"/>
      <w:r w:rsidR="00F80330" w:rsidRPr="00BE3D20">
        <w:rPr>
          <w:sz w:val="16"/>
          <w:szCs w:val="16"/>
          <w:lang w:val="en-GB"/>
        </w:rPr>
        <w:t>sueno</w:t>
      </w:r>
      <w:proofErr w:type="spellEnd"/>
      <w:r w:rsidR="00F80330" w:rsidRPr="00BE3D20">
        <w:rPr>
          <w:sz w:val="16"/>
          <w:szCs w:val="16"/>
          <w:lang w:val="en-GB"/>
        </w:rPr>
        <w:t xml:space="preserve"> chileno (2005)</w:t>
      </w:r>
    </w:p>
    <w:p w14:paraId="4C949420" w14:textId="77777777" w:rsidR="00BE3D20" w:rsidRDefault="00BE3D20" w:rsidP="00F80330">
      <w:pPr>
        <w:jc w:val="both"/>
        <w:rPr>
          <w:lang w:val="en-GB"/>
        </w:rPr>
      </w:pPr>
    </w:p>
    <w:p w14:paraId="15094322" w14:textId="77777777" w:rsidR="00F80330" w:rsidRPr="00F80330" w:rsidRDefault="00F80330" w:rsidP="00F80330">
      <w:pPr>
        <w:jc w:val="both"/>
        <w:rPr>
          <w:lang w:val="en-GB"/>
        </w:rPr>
      </w:pPr>
      <w:r w:rsidRPr="00F80330">
        <w:rPr>
          <w:lang w:val="en-GB"/>
        </w:rPr>
        <w:t>All the documents referred to in this presentation can be downloaded from the website of the Council of Europe (</w:t>
      </w:r>
      <w:hyperlink r:id="rId34" w:history="1">
        <w:r w:rsidRPr="00F80330">
          <w:rPr>
            <w:rStyle w:val="Hyperlink"/>
            <w:lang w:val="en-GB"/>
          </w:rPr>
          <w:t>www.coe.int/education</w:t>
        </w:r>
      </w:hyperlink>
      <w:r w:rsidRPr="00F80330">
        <w:rPr>
          <w:lang w:val="en-GB"/>
        </w:rPr>
        <w:t xml:space="preserve">). </w:t>
      </w:r>
    </w:p>
    <w:p w14:paraId="11EC57EA" w14:textId="3454BB8A" w:rsidR="000A03EB" w:rsidRDefault="000A03EB" w:rsidP="00E44E87">
      <w:pPr>
        <w:jc w:val="both"/>
        <w:rPr>
          <w:lang w:val="en-GB"/>
        </w:rPr>
      </w:pPr>
    </w:p>
    <w:p w14:paraId="6454F435" w14:textId="77777777" w:rsidR="00C7359F" w:rsidRPr="000A03EB" w:rsidRDefault="00C7359F" w:rsidP="000A03EB">
      <w:pPr>
        <w:pBdr>
          <w:top w:val="single" w:sz="4" w:space="1" w:color="auto"/>
          <w:left w:val="single" w:sz="4" w:space="4" w:color="auto"/>
          <w:bottom w:val="single" w:sz="4" w:space="1" w:color="auto"/>
          <w:right w:val="single" w:sz="4" w:space="4" w:color="auto"/>
        </w:pBdr>
        <w:shd w:val="clear" w:color="auto" w:fill="95B3D7" w:themeFill="accent1" w:themeFillTint="99"/>
        <w:rPr>
          <w:b/>
          <w:sz w:val="36"/>
          <w:szCs w:val="36"/>
          <w:lang w:val="en-GB"/>
        </w:rPr>
      </w:pPr>
      <w:r w:rsidRPr="000A03EB">
        <w:rPr>
          <w:b/>
          <w:sz w:val="36"/>
          <w:szCs w:val="36"/>
          <w:lang w:val="en-GB"/>
        </w:rPr>
        <w:lastRenderedPageBreak/>
        <w:t>Becoming citizens in a changing world. Highlights for IEA ICCS 2016</w:t>
      </w:r>
    </w:p>
    <w:p w14:paraId="2A297DDB" w14:textId="11722CDB" w:rsidR="00C7359F" w:rsidRPr="006E5A49" w:rsidRDefault="00C7359F" w:rsidP="000A03EB">
      <w:pPr>
        <w:jc w:val="both"/>
        <w:rPr>
          <w:rStyle w:val="Intensievebenadrukking"/>
          <w:lang w:val="en-GB"/>
        </w:rPr>
      </w:pPr>
      <w:r w:rsidRPr="006E5A49">
        <w:rPr>
          <w:rStyle w:val="Intensievebenadrukking"/>
        </w:rPr>
        <w:t>Ralph Carstens</w:t>
      </w:r>
      <w:r w:rsidR="000A03EB" w:rsidRPr="006E5A49">
        <w:rPr>
          <w:rFonts w:ascii="Lato" w:eastAsia="Times New Roman" w:hAnsi="Lato" w:cs="Times New Roman"/>
          <w:color w:val="444444"/>
          <w:sz w:val="25"/>
          <w:szCs w:val="25"/>
          <w:lang w:val="en-GB" w:eastAsia="en-GB" w:bidi="ar-SA"/>
        </w:rPr>
        <w:t xml:space="preserve"> </w:t>
      </w:r>
    </w:p>
    <w:p w14:paraId="79F43143" w14:textId="464C8415" w:rsidR="000A03EB" w:rsidRDefault="000A03EB" w:rsidP="00E517DD">
      <w:pPr>
        <w:jc w:val="both"/>
        <w:rPr>
          <w:i/>
          <w:lang w:val="en-GB"/>
        </w:rPr>
      </w:pPr>
      <w:r w:rsidRPr="000A03EB">
        <w:rPr>
          <w:b/>
          <w:bCs/>
          <w:i/>
          <w:iCs/>
          <w:noProof/>
          <w:color w:val="4F81BD" w:themeColor="accent1"/>
          <w:lang w:val="en-GB" w:eastAsia="en-GB" w:bidi="ar-SA"/>
        </w:rPr>
        <w:drawing>
          <wp:anchor distT="0" distB="0" distL="114300" distR="114300" simplePos="0" relativeHeight="251892736" behindDoc="0" locked="0" layoutInCell="1" allowOverlap="1" wp14:anchorId="69D34B3F" wp14:editId="50C0D9D9">
            <wp:simplePos x="0" y="0"/>
            <wp:positionH relativeFrom="column">
              <wp:posOffset>1905</wp:posOffset>
            </wp:positionH>
            <wp:positionV relativeFrom="paragraph">
              <wp:posOffset>-3175</wp:posOffset>
            </wp:positionV>
            <wp:extent cx="1412240" cy="1412240"/>
            <wp:effectExtent l="0" t="0" r="0" b="0"/>
            <wp:wrapSquare wrapText="bothSides"/>
            <wp:docPr id="21" name="Afbeelding 21" descr="http://www.iea.nl/sites/default/files/styles/experts/public/portrait/Ralph%20Carstens.jpg?itok=m0oOtG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ea.nl/sites/default/files/styles/experts/public/portrait/Ralph%20Carstens.jpg?itok=m0oOtGf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12240" cy="1412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03EB">
        <w:rPr>
          <w:i/>
          <w:iCs/>
          <w:lang w:val="en-GB"/>
        </w:rPr>
        <w:t>Ralph Carstens is the Co-Head for international studies at the International Association for Educational Achievement (IEA) in Hamburg. With a background as a primary and lower secondary teaching and learning, he has acquired broad knowledge and experiences relating to teaching, learning and its assessment from various IEA and third-party surveys. He currently directs the IEA International Civic and Citizenship Education Study (ICCS) 2016 and co-directs the implementation of the OECD's TALIS 2018 survey. He contributed to UNESCO’s conceptual development and monitoring approaches for Global Citizenship Education (GCED) from 2013 and is a member of the UIS Global Alliance to Monitoring Learning (GAML) task force for SDG Target 4.7.</w:t>
      </w:r>
    </w:p>
    <w:p w14:paraId="0074023C" w14:textId="77777777" w:rsidR="00E517DD" w:rsidRPr="00E517DD" w:rsidRDefault="00E517DD" w:rsidP="00E517DD">
      <w:pPr>
        <w:jc w:val="both"/>
        <w:rPr>
          <w:i/>
          <w:lang w:val="en-GB"/>
        </w:rPr>
      </w:pPr>
    </w:p>
    <w:p w14:paraId="3E78FB2E" w14:textId="1466986E" w:rsidR="00C7359F" w:rsidRPr="000A03EB" w:rsidRDefault="006E5A49" w:rsidP="000A03EB">
      <w:pPr>
        <w:pStyle w:val="Duidelijkcitaat"/>
        <w:jc w:val="both"/>
        <w:rPr>
          <w:lang w:val="en-GB"/>
        </w:rPr>
      </w:pPr>
      <w:r>
        <w:rPr>
          <w:lang w:val="en-GB"/>
        </w:rPr>
        <w:t xml:space="preserve">About the </w:t>
      </w:r>
      <w:r w:rsidR="00C7359F" w:rsidRPr="000A03EB">
        <w:rPr>
          <w:lang w:val="en-GB"/>
        </w:rPr>
        <w:t>IEA</w:t>
      </w:r>
    </w:p>
    <w:p w14:paraId="4248DF04" w14:textId="12409984" w:rsidR="00C7359F" w:rsidRDefault="000A03EB" w:rsidP="000A03EB">
      <w:pPr>
        <w:jc w:val="both"/>
      </w:pPr>
      <w:r w:rsidRPr="000A03EB">
        <w:rPr>
          <w:lang w:val="en-GB"/>
        </w:rPr>
        <w:t xml:space="preserve">The International Association for the Evaluation of Educational Achievement </w:t>
      </w:r>
      <w:r>
        <w:rPr>
          <w:lang w:val="en-GB"/>
        </w:rPr>
        <w:t>(</w:t>
      </w:r>
      <w:r w:rsidR="00C7359F">
        <w:t>IEA</w:t>
      </w:r>
      <w:r>
        <w:t>)</w:t>
      </w:r>
      <w:r w:rsidR="00C7359F">
        <w:t xml:space="preserve"> is a non-governmental, not for-profit research organization. It is an independent, international cooperative of national research institutions and governmental research agencies. IEA was funded in 1958; more than 30 research studies of cross-national achievement and other aspects of education have been conducted. Currently, there is TIMSS, PIRLS, ICCS and ICILS. IEA is a global partner for educational surveys and assessments, recently focusing on Sustainable Development Goal (SDG) 4 monitoring (this is the SDG related directly to education).</w:t>
      </w:r>
    </w:p>
    <w:p w14:paraId="00A064FD" w14:textId="534E221C" w:rsidR="00C7359F" w:rsidRDefault="00C7359F" w:rsidP="000A03EB">
      <w:pPr>
        <w:jc w:val="both"/>
      </w:pPr>
      <w:r>
        <w:t xml:space="preserve">IEA counts more than </w:t>
      </w:r>
      <w:proofErr w:type="gramStart"/>
      <w:r>
        <w:t>60 member</w:t>
      </w:r>
      <w:proofErr w:type="gramEnd"/>
      <w:r>
        <w:t xml:space="preserve"> country institutions; nearly 100 countries are participating in IEA studies. </w:t>
      </w:r>
    </w:p>
    <w:p w14:paraId="244EEACB" w14:textId="7B8208EA" w:rsidR="00C7359F" w:rsidRPr="000A03EB" w:rsidRDefault="006E5A49" w:rsidP="000A03EB">
      <w:pPr>
        <w:pStyle w:val="Duidelijkcitaat"/>
        <w:jc w:val="both"/>
        <w:rPr>
          <w:lang w:val="en-GB"/>
        </w:rPr>
      </w:pPr>
      <w:r>
        <w:rPr>
          <w:lang w:val="en-GB"/>
        </w:rPr>
        <w:t xml:space="preserve">About </w:t>
      </w:r>
      <w:r w:rsidR="00C7359F" w:rsidRPr="000A03EB">
        <w:rPr>
          <w:lang w:val="en-GB"/>
        </w:rPr>
        <w:t>ICCS</w:t>
      </w:r>
    </w:p>
    <w:p w14:paraId="02924006" w14:textId="37811CAD" w:rsidR="00C7359F" w:rsidRDefault="00C7359F" w:rsidP="000A03EB">
      <w:pPr>
        <w:jc w:val="both"/>
      </w:pPr>
      <w:r>
        <w:t xml:space="preserve">The 2016 cycle of ICCS </w:t>
      </w:r>
      <w:r w:rsidR="006E5A49">
        <w:t>(</w:t>
      </w:r>
      <w:r w:rsidR="006E5A49" w:rsidRPr="006E5A49">
        <w:rPr>
          <w:lang w:val="en-GB"/>
        </w:rPr>
        <w:t>International Civic and Citizenship Education Study</w:t>
      </w:r>
      <w:r w:rsidR="006E5A49">
        <w:rPr>
          <w:lang w:val="en-GB"/>
        </w:rPr>
        <w:t xml:space="preserve">) </w:t>
      </w:r>
      <w:r>
        <w:t xml:space="preserve">is the fourth in a series of IEA studies (1971, 1999, 2009) examining the ways in which young people are prepared to undertake their roles as citizens. </w:t>
      </w:r>
    </w:p>
    <w:p w14:paraId="3FAECFBA" w14:textId="77777777" w:rsidR="00C7359F" w:rsidRDefault="00C7359F" w:rsidP="000A03EB">
      <w:pPr>
        <w:jc w:val="both"/>
      </w:pPr>
      <w:r>
        <w:t>ICCS is the only dedicated international study to measure the antecedents, processes and outcomes of civic and citizenship education. There are two broad assessment domains: students’ civic knowledge, and students’ attitudes and engagement. Data are collected with students, generally from 8the grade, in their home, school/classroom and wider community contexts.</w:t>
      </w:r>
    </w:p>
    <w:p w14:paraId="3063F4D8" w14:textId="77777777" w:rsidR="00C7359F" w:rsidRPr="006E5A49" w:rsidRDefault="00C7359F" w:rsidP="000A03EB">
      <w:pPr>
        <w:jc w:val="both"/>
        <w:rPr>
          <w:rStyle w:val="Intensievebenadrukking"/>
        </w:rPr>
      </w:pPr>
      <w:r w:rsidRPr="006E5A49">
        <w:rPr>
          <w:rStyle w:val="Intensievebenadrukking"/>
        </w:rPr>
        <w:lastRenderedPageBreak/>
        <w:t>Needs and motivation at the national level</w:t>
      </w:r>
    </w:p>
    <w:p w14:paraId="05B4C23D" w14:textId="1CD5AC6D" w:rsidR="00C7359F" w:rsidRDefault="00625ABF" w:rsidP="000A03EB">
      <w:pPr>
        <w:jc w:val="both"/>
      </w:pPr>
      <w:r>
        <w:t xml:space="preserve">Starting points can be very different </w:t>
      </w:r>
      <w:r w:rsidR="00C7359F">
        <w:t xml:space="preserve">In Slovenia, there is the transition from a socialist to a liberal democracy. Many students lack a basic understanding of key civic dimensions and showed low levels of tolerance, especially towards foreigners. </w:t>
      </w:r>
    </w:p>
    <w:p w14:paraId="028C4161" w14:textId="77777777" w:rsidR="00C7359F" w:rsidRDefault="00C7359F" w:rsidP="000A03EB">
      <w:pPr>
        <w:jc w:val="both"/>
      </w:pPr>
      <w:r>
        <w:t>In Sweden, students were quite knowledgeable and tolerant, but lacked in terms of intended participation and engagement.</w:t>
      </w:r>
    </w:p>
    <w:p w14:paraId="59B4E7F3" w14:textId="77777777" w:rsidR="00C7359F" w:rsidRDefault="00C7359F" w:rsidP="000A03EB">
      <w:pPr>
        <w:jc w:val="both"/>
      </w:pPr>
      <w:r>
        <w:t xml:space="preserve">In Flanders, there was need for following up on the lowest levels of tolerance among European countries. About 80 % of the pupils in academic tracks reached the attainment goals in national assessment; but only half of the pupils in vocational education and training (VET) did. </w:t>
      </w:r>
    </w:p>
    <w:p w14:paraId="0C333A96" w14:textId="41F268E5" w:rsidR="00C7359F" w:rsidRDefault="00437137" w:rsidP="000A03EB">
      <w:pPr>
        <w:jc w:val="both"/>
      </w:pPr>
      <w:r>
        <w:t>So,</w:t>
      </w:r>
      <w:r w:rsidR="00C7359F">
        <w:t xml:space="preserve"> there are different starting points for the participating countries, there were different needs and intentions, but all benefited from empirical insights. </w:t>
      </w:r>
    </w:p>
    <w:p w14:paraId="245B46CA" w14:textId="77777777" w:rsidR="00C7359F" w:rsidRPr="006E5A49" w:rsidRDefault="00C7359F" w:rsidP="000A03EB">
      <w:pPr>
        <w:jc w:val="both"/>
        <w:rPr>
          <w:rStyle w:val="Intensievebenadrukking"/>
        </w:rPr>
      </w:pPr>
      <w:r w:rsidRPr="006E5A49">
        <w:rPr>
          <w:rStyle w:val="Intensievebenadrukking"/>
        </w:rPr>
        <w:t>Important contexts and backgrounds</w:t>
      </w:r>
    </w:p>
    <w:p w14:paraId="5CB772FF" w14:textId="77777777" w:rsidR="00C7359F" w:rsidRPr="006E5A49" w:rsidRDefault="00C7359F" w:rsidP="006E5A49">
      <w:pPr>
        <w:numPr>
          <w:ilvl w:val="0"/>
          <w:numId w:val="34"/>
        </w:numPr>
        <w:jc w:val="both"/>
        <w:rPr>
          <w:lang w:val="en-GB"/>
        </w:rPr>
      </w:pPr>
      <w:r w:rsidRPr="006E5A49">
        <w:rPr>
          <w:lang w:val="en-GB"/>
        </w:rPr>
        <w:t>There is increasing globalization, leading to changing concepts of ‘citizenship’;</w:t>
      </w:r>
    </w:p>
    <w:p w14:paraId="04C382A6" w14:textId="3B447BC0" w:rsidR="00C7359F" w:rsidRPr="006E5A49" w:rsidRDefault="00C7359F" w:rsidP="006E5A49">
      <w:pPr>
        <w:numPr>
          <w:ilvl w:val="0"/>
          <w:numId w:val="34"/>
        </w:numPr>
        <w:jc w:val="both"/>
        <w:rPr>
          <w:lang w:val="en-GB"/>
        </w:rPr>
      </w:pPr>
      <w:r w:rsidRPr="006E5A49">
        <w:rPr>
          <w:lang w:val="en-GB"/>
        </w:rPr>
        <w:t>After a wave of democratization, there is a ‘democratic recession’, with the surge of populism, and a return to authoritar</w:t>
      </w:r>
      <w:r w:rsidR="006E5A49">
        <w:rPr>
          <w:lang w:val="en-GB"/>
        </w:rPr>
        <w:t>ian forms of government or ‘illi</w:t>
      </w:r>
      <w:r w:rsidRPr="006E5A49">
        <w:rPr>
          <w:lang w:val="en-GB"/>
        </w:rPr>
        <w:t>beral’ democracies;</w:t>
      </w:r>
    </w:p>
    <w:p w14:paraId="5B77BDE5" w14:textId="77777777" w:rsidR="00C7359F" w:rsidRPr="006E5A49" w:rsidRDefault="00C7359F" w:rsidP="006E5A49">
      <w:pPr>
        <w:numPr>
          <w:ilvl w:val="0"/>
          <w:numId w:val="34"/>
        </w:numPr>
        <w:jc w:val="both"/>
        <w:rPr>
          <w:lang w:val="en-GB"/>
        </w:rPr>
      </w:pPr>
      <w:r w:rsidRPr="006E5A49">
        <w:rPr>
          <w:lang w:val="en-GB"/>
        </w:rPr>
        <w:t xml:space="preserve">Many countries fail to mobilize young voters, raising questions how to engage young people and leading to changes in patterns of information (engagement with social media); </w:t>
      </w:r>
    </w:p>
    <w:p w14:paraId="1BBCDEBF" w14:textId="77777777" w:rsidR="00C7359F" w:rsidRPr="006E5A49" w:rsidRDefault="00C7359F" w:rsidP="006E5A49">
      <w:pPr>
        <w:numPr>
          <w:ilvl w:val="0"/>
          <w:numId w:val="34"/>
        </w:numPr>
        <w:jc w:val="both"/>
        <w:rPr>
          <w:lang w:val="en-GB"/>
        </w:rPr>
      </w:pPr>
      <w:r w:rsidRPr="006E5A49">
        <w:rPr>
          <w:lang w:val="en-GB"/>
        </w:rPr>
        <w:t>Migration waves; these are not explicitly covered in ICCS 2016 (it started in 2013), but there are data about equal rights and opportunities and immigrant family background.</w:t>
      </w:r>
    </w:p>
    <w:p w14:paraId="37BA1616" w14:textId="42C73187" w:rsidR="00C7359F" w:rsidRDefault="00C7359F" w:rsidP="000A03EB">
      <w:pPr>
        <w:jc w:val="both"/>
      </w:pPr>
      <w:r>
        <w:t>24 coun</w:t>
      </w:r>
      <w:r w:rsidR="00625ABF">
        <w:t>tries participated at ICCS 2016. This number is decreasing, due to shrinking education budgets in several countries.</w:t>
      </w:r>
    </w:p>
    <w:p w14:paraId="332764C6" w14:textId="4BA11746" w:rsidR="006E5A49" w:rsidRDefault="006E5A49" w:rsidP="000A03EB">
      <w:pPr>
        <w:jc w:val="both"/>
      </w:pPr>
      <w:r w:rsidRPr="006E5A49">
        <w:rPr>
          <w:noProof/>
          <w:lang w:val="en-GB" w:eastAsia="en-GB" w:bidi="ar-SA"/>
        </w:rPr>
        <w:drawing>
          <wp:inline distT="0" distB="0" distL="0" distR="0" wp14:anchorId="6DB95EF4" wp14:editId="375CC5DA">
            <wp:extent cx="5038673" cy="2072640"/>
            <wp:effectExtent l="19050" t="19050" r="10160" b="2286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50662" cy="2077572"/>
                    </a:xfrm>
                    <a:prstGeom prst="rect">
                      <a:avLst/>
                    </a:prstGeom>
                    <a:noFill/>
                    <a:ln>
                      <a:solidFill>
                        <a:schemeClr val="tx2">
                          <a:lumMod val="75000"/>
                        </a:schemeClr>
                      </a:solidFill>
                    </a:ln>
                  </pic:spPr>
                </pic:pic>
              </a:graphicData>
            </a:graphic>
          </wp:inline>
        </w:drawing>
      </w:r>
    </w:p>
    <w:p w14:paraId="78EE1584" w14:textId="4E3C0CD6" w:rsidR="00C7359F" w:rsidRDefault="00C7359F" w:rsidP="000A03EB">
      <w:pPr>
        <w:jc w:val="both"/>
      </w:pPr>
      <w:r>
        <w:lastRenderedPageBreak/>
        <w:t xml:space="preserve">The following </w:t>
      </w:r>
      <w:r w:rsidR="006E5A49">
        <w:t>chart</w:t>
      </w:r>
      <w:r>
        <w:t xml:space="preserve"> gives an overview of instruments used and o</w:t>
      </w:r>
      <w:r w:rsidR="006E5A49">
        <w:t>f the assessment samples.</w:t>
      </w:r>
    </w:p>
    <w:p w14:paraId="1CD2D942" w14:textId="0B97BE8E" w:rsidR="006E5A49" w:rsidRDefault="006E5A49" w:rsidP="000A03EB">
      <w:pPr>
        <w:jc w:val="both"/>
      </w:pPr>
      <w:r w:rsidRPr="006E5A49">
        <w:rPr>
          <w:noProof/>
          <w:lang w:val="en-GB" w:eastAsia="en-GB" w:bidi="ar-SA"/>
        </w:rPr>
        <w:drawing>
          <wp:inline distT="0" distB="0" distL="0" distR="0" wp14:anchorId="3DB820F1" wp14:editId="22199CCD">
            <wp:extent cx="5040630" cy="2708044"/>
            <wp:effectExtent l="19050" t="19050" r="26670" b="1651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0630" cy="2708044"/>
                    </a:xfrm>
                    <a:prstGeom prst="rect">
                      <a:avLst/>
                    </a:prstGeom>
                    <a:noFill/>
                    <a:ln>
                      <a:solidFill>
                        <a:schemeClr val="tx2">
                          <a:lumMod val="75000"/>
                        </a:schemeClr>
                      </a:solidFill>
                    </a:ln>
                  </pic:spPr>
                </pic:pic>
              </a:graphicData>
            </a:graphic>
          </wp:inline>
        </w:drawing>
      </w:r>
    </w:p>
    <w:p w14:paraId="105DEBD4" w14:textId="0D148FC0" w:rsidR="006E5A49" w:rsidRPr="006E5A49" w:rsidRDefault="00C7359F" w:rsidP="006E5A49">
      <w:pPr>
        <w:pStyle w:val="Duidelijkcitaat"/>
        <w:jc w:val="both"/>
        <w:rPr>
          <w:lang w:val="en-GB"/>
        </w:rPr>
      </w:pPr>
      <w:r w:rsidRPr="000A03EB">
        <w:rPr>
          <w:lang w:val="en-GB"/>
        </w:rPr>
        <w:t>Highlights from ICCS</w:t>
      </w:r>
      <w:r w:rsidR="006E5A49">
        <w:rPr>
          <w:lang w:val="en-GB"/>
        </w:rPr>
        <w:t xml:space="preserve"> 2016</w:t>
      </w:r>
    </w:p>
    <w:p w14:paraId="37A4EF12" w14:textId="240935B8" w:rsidR="00C7359F" w:rsidRPr="006E5A49" w:rsidRDefault="00C7359F" w:rsidP="000A03EB">
      <w:pPr>
        <w:jc w:val="both"/>
        <w:rPr>
          <w:rStyle w:val="Intensievebenadrukking"/>
        </w:rPr>
      </w:pPr>
      <w:r w:rsidRPr="006E5A49">
        <w:rPr>
          <w:rStyle w:val="Intensievebenadrukking"/>
        </w:rPr>
        <w:t>Contexts for civic and citizenship education (CCE)</w:t>
      </w:r>
    </w:p>
    <w:p w14:paraId="4D745FE7" w14:textId="257D6844" w:rsidR="00C7359F" w:rsidRPr="006E5A49" w:rsidRDefault="00C7359F" w:rsidP="006E5A49">
      <w:pPr>
        <w:numPr>
          <w:ilvl w:val="0"/>
          <w:numId w:val="34"/>
        </w:numPr>
        <w:jc w:val="both"/>
        <w:rPr>
          <w:lang w:val="en-GB"/>
        </w:rPr>
      </w:pPr>
      <w:r w:rsidRPr="006E5A49">
        <w:rPr>
          <w:lang w:val="en-GB"/>
        </w:rPr>
        <w:t>There is considerable variation in socioeconomic and political contexts across countries;</w:t>
      </w:r>
    </w:p>
    <w:p w14:paraId="048FFD02" w14:textId="1A6A9E17" w:rsidR="00C7359F" w:rsidRPr="006E5A49" w:rsidRDefault="00C7359F" w:rsidP="006E5A49">
      <w:pPr>
        <w:numPr>
          <w:ilvl w:val="0"/>
          <w:numId w:val="34"/>
        </w:numPr>
        <w:jc w:val="both"/>
        <w:rPr>
          <w:lang w:val="en-GB"/>
        </w:rPr>
      </w:pPr>
      <w:r w:rsidRPr="006E5A49">
        <w:rPr>
          <w:lang w:val="en-GB"/>
        </w:rPr>
        <w:t>There are considerable differences in the autonomy of schools regarding decision-making;</w:t>
      </w:r>
    </w:p>
    <w:p w14:paraId="22E9F245" w14:textId="3FAEF7B8" w:rsidR="00C7359F" w:rsidRPr="006E5A49" w:rsidRDefault="00C7359F" w:rsidP="006E5A49">
      <w:pPr>
        <w:numPr>
          <w:ilvl w:val="0"/>
          <w:numId w:val="34"/>
        </w:numPr>
        <w:jc w:val="both"/>
        <w:rPr>
          <w:lang w:val="en-GB"/>
        </w:rPr>
      </w:pPr>
      <w:r w:rsidRPr="006E5A49">
        <w:rPr>
          <w:lang w:val="en-GB"/>
        </w:rPr>
        <w:t>Countries apply a variety of approaches to CCE, often in coexistence: from integrated into human/social sciences subjects, to specific subjects related to CCE;</w:t>
      </w:r>
    </w:p>
    <w:p w14:paraId="040011EB" w14:textId="4DA5FDDF" w:rsidR="00C7359F" w:rsidRPr="006E5A49" w:rsidRDefault="00C7359F" w:rsidP="006E5A49">
      <w:pPr>
        <w:numPr>
          <w:ilvl w:val="0"/>
          <w:numId w:val="34"/>
        </w:numPr>
        <w:jc w:val="both"/>
        <w:rPr>
          <w:lang w:val="en-GB"/>
        </w:rPr>
      </w:pPr>
      <w:r w:rsidRPr="006E5A49">
        <w:rPr>
          <w:lang w:val="en-GB"/>
        </w:rPr>
        <w:t xml:space="preserve">Countries usually provide some form of pre- or in-service training related to CCE. </w:t>
      </w:r>
    </w:p>
    <w:p w14:paraId="11BC177A" w14:textId="7A503E26" w:rsidR="00C7359F" w:rsidRPr="006E5A49" w:rsidRDefault="00F84E3C" w:rsidP="000A03EB">
      <w:pPr>
        <w:jc w:val="both"/>
        <w:rPr>
          <w:rStyle w:val="Intensievebenadrukking"/>
        </w:rPr>
      </w:pPr>
      <w:r>
        <w:rPr>
          <w:rStyle w:val="Intensievebenadrukking"/>
        </w:rPr>
        <w:t>Students’ civic knowledge</w:t>
      </w:r>
    </w:p>
    <w:p w14:paraId="77DD5226" w14:textId="1E7839AB" w:rsidR="00C7359F" w:rsidRDefault="00C7359F" w:rsidP="000A03EB">
      <w:pPr>
        <w:jc w:val="both"/>
      </w:pPr>
      <w:r>
        <w:t>Four levels of civic knowledge reflect an increasing complexity:</w:t>
      </w:r>
    </w:p>
    <w:p w14:paraId="00A569CE" w14:textId="522B0523" w:rsidR="00C7359F" w:rsidRPr="006E5A49" w:rsidRDefault="00C7359F" w:rsidP="006E5A49">
      <w:pPr>
        <w:numPr>
          <w:ilvl w:val="0"/>
          <w:numId w:val="34"/>
        </w:numPr>
        <w:jc w:val="both"/>
        <w:rPr>
          <w:lang w:val="en-GB"/>
        </w:rPr>
      </w:pPr>
      <w:r w:rsidRPr="006E5A49">
        <w:rPr>
          <w:lang w:val="en-GB"/>
        </w:rPr>
        <w:t>Level A: Holistic knowledge and understanding of concepts and evidence of some critical perspective;</w:t>
      </w:r>
    </w:p>
    <w:p w14:paraId="64D8A9D3" w14:textId="638D4B8B" w:rsidR="00C7359F" w:rsidRPr="006E5A49" w:rsidRDefault="00C7359F" w:rsidP="006E5A49">
      <w:pPr>
        <w:numPr>
          <w:ilvl w:val="0"/>
          <w:numId w:val="34"/>
        </w:numPr>
        <w:jc w:val="both"/>
        <w:rPr>
          <w:lang w:val="en-GB"/>
        </w:rPr>
      </w:pPr>
      <w:r w:rsidRPr="006E5A49">
        <w:rPr>
          <w:lang w:val="en-GB"/>
        </w:rPr>
        <w:t>Level B: Some more specific knowledge and understanding of institutions, systems and concepts;</w:t>
      </w:r>
    </w:p>
    <w:p w14:paraId="66F7E103" w14:textId="49F5242F" w:rsidR="00C7359F" w:rsidRPr="006E5A49" w:rsidRDefault="00C7359F" w:rsidP="006E5A49">
      <w:pPr>
        <w:numPr>
          <w:ilvl w:val="0"/>
          <w:numId w:val="34"/>
        </w:numPr>
        <w:jc w:val="both"/>
        <w:rPr>
          <w:lang w:val="en-GB"/>
        </w:rPr>
      </w:pPr>
      <w:r w:rsidRPr="006E5A49">
        <w:rPr>
          <w:lang w:val="en-GB"/>
        </w:rPr>
        <w:t>Level C: Engagement with the fundamental principles and broad concepts that underpin civics and citizenship;</w:t>
      </w:r>
    </w:p>
    <w:p w14:paraId="4E8021D5" w14:textId="77777777" w:rsidR="00C7359F" w:rsidRPr="006E5A49" w:rsidRDefault="00C7359F" w:rsidP="006E5A49">
      <w:pPr>
        <w:numPr>
          <w:ilvl w:val="0"/>
          <w:numId w:val="34"/>
        </w:numPr>
        <w:jc w:val="both"/>
        <w:rPr>
          <w:lang w:val="en-GB"/>
        </w:rPr>
      </w:pPr>
      <w:r w:rsidRPr="006E5A49">
        <w:rPr>
          <w:lang w:val="en-GB"/>
        </w:rPr>
        <w:lastRenderedPageBreak/>
        <w:t>Level D: Familiarity with concrete, explicit content and examples relating to the basic features of democracy.</w:t>
      </w:r>
    </w:p>
    <w:p w14:paraId="249EB7E1" w14:textId="7C234E4E" w:rsidR="00C7359F" w:rsidRDefault="00C7359F" w:rsidP="000A03EB">
      <w:pPr>
        <w:jc w:val="both"/>
      </w:pPr>
      <w:r>
        <w:t xml:space="preserve">An </w:t>
      </w:r>
      <w:r w:rsidR="006E5A49">
        <w:t>illustration</w:t>
      </w:r>
      <w:r>
        <w:t xml:space="preserve"> of the described civic knowledge scale: </w:t>
      </w:r>
    </w:p>
    <w:p w14:paraId="5E02CF9D" w14:textId="77777777" w:rsidR="006E5A49" w:rsidRDefault="006E5A49" w:rsidP="000A03EB">
      <w:pPr>
        <w:jc w:val="both"/>
      </w:pPr>
      <w:r>
        <w:rPr>
          <w:noProof/>
          <w:lang w:val="en-GB" w:eastAsia="en-GB" w:bidi="ar-SA"/>
        </w:rPr>
        <w:drawing>
          <wp:inline distT="0" distB="0" distL="0" distR="0" wp14:anchorId="0768C85B" wp14:editId="40B11FDA">
            <wp:extent cx="5040630" cy="2651760"/>
            <wp:effectExtent l="19050" t="19050" r="26670" b="1524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40630" cy="2651760"/>
                    </a:xfrm>
                    <a:prstGeom prst="rect">
                      <a:avLst/>
                    </a:prstGeom>
                    <a:ln>
                      <a:solidFill>
                        <a:schemeClr val="tx2">
                          <a:lumMod val="75000"/>
                        </a:schemeClr>
                      </a:solidFill>
                    </a:ln>
                  </pic:spPr>
                </pic:pic>
              </a:graphicData>
            </a:graphic>
          </wp:inline>
        </w:drawing>
      </w:r>
    </w:p>
    <w:p w14:paraId="59B14DEE" w14:textId="56EBFF5D" w:rsidR="00C7359F" w:rsidRDefault="00C7359F" w:rsidP="000A03EB">
      <w:pPr>
        <w:jc w:val="both"/>
      </w:pPr>
      <w:r>
        <w:t xml:space="preserve">It appears that </w:t>
      </w:r>
      <w:r w:rsidR="006E5A49">
        <w:t>students’</w:t>
      </w:r>
      <w:r>
        <w:t xml:space="preserve"> civic knowledge varied both within countries and across countries. There were increases in civic knowledge in most countries with comparable data (percentages for level A and level B). </w:t>
      </w:r>
    </w:p>
    <w:p w14:paraId="02078ACB" w14:textId="5FDE7EA6" w:rsidR="00C7359F" w:rsidRDefault="00C7359F" w:rsidP="000A03EB">
      <w:pPr>
        <w:jc w:val="both"/>
      </w:pPr>
      <w:r>
        <w:t xml:space="preserve">The following graph shows the national averages of civic </w:t>
      </w:r>
      <w:r w:rsidR="00F84E3C">
        <w:t xml:space="preserve">knowledge.  </w:t>
      </w:r>
    </w:p>
    <w:p w14:paraId="7C316F6A" w14:textId="70A00A8B" w:rsidR="00F84E3C" w:rsidRDefault="00F84E3C" w:rsidP="000A03EB">
      <w:pPr>
        <w:jc w:val="both"/>
      </w:pPr>
      <w:r>
        <w:rPr>
          <w:noProof/>
          <w:lang w:val="en-GB" w:eastAsia="en-GB" w:bidi="ar-SA"/>
        </w:rPr>
        <w:drawing>
          <wp:inline distT="0" distB="0" distL="0" distR="0" wp14:anchorId="3D963D6F" wp14:editId="511A453C">
            <wp:extent cx="5040630" cy="2804160"/>
            <wp:effectExtent l="19050" t="19050" r="26670" b="1524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40630" cy="2804160"/>
                    </a:xfrm>
                    <a:prstGeom prst="rect">
                      <a:avLst/>
                    </a:prstGeom>
                    <a:ln>
                      <a:solidFill>
                        <a:schemeClr val="tx2">
                          <a:lumMod val="75000"/>
                        </a:schemeClr>
                      </a:solidFill>
                    </a:ln>
                  </pic:spPr>
                </pic:pic>
              </a:graphicData>
            </a:graphic>
          </wp:inline>
        </w:drawing>
      </w:r>
    </w:p>
    <w:p w14:paraId="2A0526D1" w14:textId="77777777" w:rsidR="00E517DD" w:rsidRDefault="00E517DD" w:rsidP="000A03EB">
      <w:pPr>
        <w:jc w:val="both"/>
      </w:pPr>
    </w:p>
    <w:p w14:paraId="2C9132CF" w14:textId="77777777" w:rsidR="00E517DD" w:rsidRDefault="00E517DD" w:rsidP="000A03EB">
      <w:pPr>
        <w:jc w:val="both"/>
      </w:pPr>
    </w:p>
    <w:p w14:paraId="7975E826" w14:textId="77777777" w:rsidR="00E517DD" w:rsidRDefault="00E517DD" w:rsidP="000A03EB">
      <w:pPr>
        <w:jc w:val="both"/>
      </w:pPr>
    </w:p>
    <w:p w14:paraId="1AF6296D" w14:textId="5956FEB2" w:rsidR="00F84E3C" w:rsidRDefault="00F84E3C" w:rsidP="000A03EB">
      <w:pPr>
        <w:jc w:val="both"/>
      </w:pPr>
      <w:r>
        <w:lastRenderedPageBreak/>
        <w:t xml:space="preserve">And this is the change in civic knowledge since 2009: </w:t>
      </w:r>
    </w:p>
    <w:p w14:paraId="5F64A8B5" w14:textId="596B5EE4" w:rsidR="00F84E3C" w:rsidRDefault="00F84E3C" w:rsidP="000A03EB">
      <w:pPr>
        <w:jc w:val="both"/>
      </w:pPr>
      <w:r>
        <w:rPr>
          <w:noProof/>
          <w:lang w:val="en-GB" w:eastAsia="en-GB" w:bidi="ar-SA"/>
        </w:rPr>
        <w:drawing>
          <wp:inline distT="0" distB="0" distL="0" distR="0" wp14:anchorId="07244605" wp14:editId="48AF8F05">
            <wp:extent cx="5040630" cy="2727960"/>
            <wp:effectExtent l="19050" t="19050" r="26670" b="1524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40630" cy="2727960"/>
                    </a:xfrm>
                    <a:prstGeom prst="rect">
                      <a:avLst/>
                    </a:prstGeom>
                    <a:ln>
                      <a:solidFill>
                        <a:schemeClr val="tx2">
                          <a:lumMod val="75000"/>
                        </a:schemeClr>
                      </a:solidFill>
                    </a:ln>
                  </pic:spPr>
                </pic:pic>
              </a:graphicData>
            </a:graphic>
          </wp:inline>
        </w:drawing>
      </w:r>
    </w:p>
    <w:p w14:paraId="4D9FD405" w14:textId="50E7A666" w:rsidR="00F80330" w:rsidRPr="0025501A" w:rsidRDefault="00BB5084" w:rsidP="000A03EB">
      <w:pPr>
        <w:jc w:val="both"/>
      </w:pPr>
      <w:r>
        <w:t xml:space="preserve">There is considerable variation in civic knowledge between schools and across countries. </w:t>
      </w:r>
      <w:r w:rsidR="00F84E3C">
        <w:t xml:space="preserve">In all countries, socio-economic background is a predictor of students’ civic knowledge. This is also the case for an open classroom climate for discussion of political and social issues. In a large majority of the countries, female students tend to have higher levels of civic </w:t>
      </w:r>
      <w:r w:rsidR="0025501A">
        <w:t>knowledge and civic engagement.</w:t>
      </w:r>
    </w:p>
    <w:p w14:paraId="4C77D174" w14:textId="7A0CE510" w:rsidR="00F80330" w:rsidRPr="00F84E3C" w:rsidRDefault="00F84E3C" w:rsidP="000A03EB">
      <w:pPr>
        <w:jc w:val="both"/>
        <w:rPr>
          <w:rStyle w:val="Intensievebenadrukking"/>
        </w:rPr>
      </w:pPr>
      <w:r w:rsidRPr="00F84E3C">
        <w:rPr>
          <w:rStyle w:val="Intensievebenadrukking"/>
        </w:rPr>
        <w:t>Students’ civic engagement</w:t>
      </w:r>
    </w:p>
    <w:p w14:paraId="54F6BCA0" w14:textId="3B57F2D1" w:rsidR="00164623" w:rsidRDefault="00F84E3C" w:rsidP="00E44E87">
      <w:pPr>
        <w:jc w:val="both"/>
        <w:rPr>
          <w:lang w:val="pt-PT"/>
        </w:rPr>
      </w:pPr>
      <w:r>
        <w:rPr>
          <w:lang w:val="pt-PT"/>
        </w:rPr>
        <w:t>TV news and discussion with parents remained important sources of information for students engaging with political and social issues, in spite of the decline in the use of newspapers since 2009. There are more discussions with parents about what is</w:t>
      </w:r>
      <w:r w:rsidR="00E517DD">
        <w:rPr>
          <w:lang w:val="pt-PT"/>
        </w:rPr>
        <w:t xml:space="preserve"> </w:t>
      </w:r>
      <w:r>
        <w:rPr>
          <w:lang w:val="pt-PT"/>
        </w:rPr>
        <w:t>happening in other countries.</w:t>
      </w:r>
    </w:p>
    <w:p w14:paraId="44EED7FB" w14:textId="2CF18C0B" w:rsidR="00F84E3C" w:rsidRDefault="00F84E3C" w:rsidP="00E44E87">
      <w:pPr>
        <w:jc w:val="both"/>
        <w:rPr>
          <w:lang w:val="pt-PT"/>
        </w:rPr>
      </w:pPr>
      <w:r>
        <w:rPr>
          <w:lang w:val="pt-PT"/>
        </w:rPr>
        <w:t xml:space="preserve">For civic engagement, the use of social media is only limited, with variations across countries. </w:t>
      </w:r>
    </w:p>
    <w:p w14:paraId="5175BD71" w14:textId="79EB2BEB" w:rsidR="00F84E3C" w:rsidRDefault="00F84E3C" w:rsidP="00E44E87">
      <w:pPr>
        <w:jc w:val="both"/>
        <w:rPr>
          <w:lang w:val="pt-PT"/>
        </w:rPr>
      </w:pPr>
      <w:r>
        <w:rPr>
          <w:lang w:val="pt-PT"/>
        </w:rPr>
        <w:t>All in all, there are increases in students’ egnagement in discussions and their confidence to particpate in civic activities, since 2009.</w:t>
      </w:r>
    </w:p>
    <w:p w14:paraId="1B5A7FF2" w14:textId="0D30C149" w:rsidR="00625ABF" w:rsidRDefault="00625ABF" w:rsidP="00E44E87">
      <w:pPr>
        <w:jc w:val="both"/>
        <w:rPr>
          <w:lang w:val="pt-PT"/>
        </w:rPr>
      </w:pPr>
      <w:r>
        <w:rPr>
          <w:lang w:val="pt-PT"/>
        </w:rPr>
        <w:t xml:space="preserve">There are only few changes in the extent of students’ participation at school since 2009. Students still attach high value to participation at school, as they did in 2009. </w:t>
      </w:r>
    </w:p>
    <w:p w14:paraId="77EE549B" w14:textId="0F7E394F" w:rsidR="00625ABF" w:rsidRDefault="00625ABF" w:rsidP="00E44E87">
      <w:pPr>
        <w:jc w:val="both"/>
        <w:rPr>
          <w:lang w:val="pt-PT"/>
        </w:rPr>
      </w:pPr>
      <w:r>
        <w:rPr>
          <w:lang w:val="pt-PT"/>
        </w:rPr>
        <w:t>Some percentages:</w:t>
      </w:r>
    </w:p>
    <w:p w14:paraId="386ED8C1" w14:textId="4A802478" w:rsidR="00625ABF" w:rsidRPr="00625ABF" w:rsidRDefault="00625ABF" w:rsidP="00625ABF">
      <w:pPr>
        <w:numPr>
          <w:ilvl w:val="0"/>
          <w:numId w:val="34"/>
        </w:numPr>
        <w:jc w:val="both"/>
        <w:rPr>
          <w:lang w:val="en-GB"/>
        </w:rPr>
      </w:pPr>
      <w:r w:rsidRPr="00625ABF">
        <w:rPr>
          <w:lang w:val="en-GB"/>
        </w:rPr>
        <w:t>86 % of the students expect to probably o</w:t>
      </w:r>
      <w:r w:rsidR="00437137">
        <w:rPr>
          <w:lang w:val="en-GB"/>
        </w:rPr>
        <w:t>r</w:t>
      </w:r>
      <w:r w:rsidRPr="00625ABF">
        <w:rPr>
          <w:lang w:val="en-GB"/>
        </w:rPr>
        <w:t xml:space="preserve"> </w:t>
      </w:r>
      <w:proofErr w:type="gramStart"/>
      <w:r w:rsidRPr="00625ABF">
        <w:rPr>
          <w:lang w:val="en-GB"/>
        </w:rPr>
        <w:t>definitely vote</w:t>
      </w:r>
      <w:proofErr w:type="gramEnd"/>
      <w:r w:rsidRPr="00625ABF">
        <w:rPr>
          <w:lang w:val="en-GB"/>
        </w:rPr>
        <w:t xml:space="preserve"> in local elections;</w:t>
      </w:r>
    </w:p>
    <w:p w14:paraId="0482D766" w14:textId="7E897435" w:rsidR="00625ABF" w:rsidRPr="00625ABF" w:rsidRDefault="00625ABF" w:rsidP="00625ABF">
      <w:pPr>
        <w:numPr>
          <w:ilvl w:val="0"/>
          <w:numId w:val="34"/>
        </w:numPr>
        <w:jc w:val="both"/>
        <w:rPr>
          <w:lang w:val="en-GB"/>
        </w:rPr>
      </w:pPr>
      <w:r w:rsidRPr="00625ABF">
        <w:rPr>
          <w:lang w:val="en-GB"/>
        </w:rPr>
        <w:t>86 % of the students expect to probably o</w:t>
      </w:r>
      <w:r w:rsidR="00437137">
        <w:rPr>
          <w:lang w:val="en-GB"/>
        </w:rPr>
        <w:t>r</w:t>
      </w:r>
      <w:r w:rsidRPr="00625ABF">
        <w:rPr>
          <w:lang w:val="en-GB"/>
        </w:rPr>
        <w:t xml:space="preserve"> </w:t>
      </w:r>
      <w:proofErr w:type="gramStart"/>
      <w:r w:rsidRPr="00625ABF">
        <w:rPr>
          <w:lang w:val="en-GB"/>
        </w:rPr>
        <w:t>definitely vote</w:t>
      </w:r>
      <w:proofErr w:type="gramEnd"/>
      <w:r w:rsidRPr="00625ABF">
        <w:rPr>
          <w:lang w:val="en-GB"/>
        </w:rPr>
        <w:t xml:space="preserve"> in national elections;</w:t>
      </w:r>
    </w:p>
    <w:p w14:paraId="4B60A8E5" w14:textId="5484F1ED" w:rsidR="00625ABF" w:rsidRPr="00625ABF" w:rsidRDefault="00625ABF" w:rsidP="00625ABF">
      <w:pPr>
        <w:numPr>
          <w:ilvl w:val="0"/>
          <w:numId w:val="34"/>
        </w:numPr>
        <w:jc w:val="both"/>
        <w:rPr>
          <w:lang w:val="en-GB"/>
        </w:rPr>
      </w:pPr>
      <w:r w:rsidRPr="00625ABF">
        <w:rPr>
          <w:lang w:val="en-GB"/>
        </w:rPr>
        <w:lastRenderedPageBreak/>
        <w:t xml:space="preserve">81 % of the students expect to probably of </w:t>
      </w:r>
      <w:proofErr w:type="gramStart"/>
      <w:r w:rsidRPr="00625ABF">
        <w:rPr>
          <w:lang w:val="en-GB"/>
        </w:rPr>
        <w:t>definitely get</w:t>
      </w:r>
      <w:proofErr w:type="gramEnd"/>
      <w:r w:rsidRPr="00625ABF">
        <w:rPr>
          <w:lang w:val="en-GB"/>
        </w:rPr>
        <w:t xml:space="preserve"> information about candidates before voting in an election. </w:t>
      </w:r>
    </w:p>
    <w:p w14:paraId="2C085FD4" w14:textId="1D9FEA87" w:rsidR="007D20EF" w:rsidRDefault="00BA2D9C" w:rsidP="00E44E87">
      <w:pPr>
        <w:jc w:val="both"/>
        <w:rPr>
          <w:rStyle w:val="Intensievebenadrukking"/>
        </w:rPr>
      </w:pPr>
      <w:r>
        <w:rPr>
          <w:rStyle w:val="Intensievebenadrukking"/>
        </w:rPr>
        <w:t>Students’ a</w:t>
      </w:r>
      <w:r w:rsidRPr="00BA2D9C">
        <w:rPr>
          <w:rStyle w:val="Intensievebenadrukking"/>
        </w:rPr>
        <w:t>ttitudes toward important issues in society</w:t>
      </w:r>
    </w:p>
    <w:p w14:paraId="71C7EB6F" w14:textId="21EAA03D" w:rsidR="00BA2D9C" w:rsidRDefault="00BA2D9C" w:rsidP="00E44E87">
      <w:pPr>
        <w:jc w:val="both"/>
        <w:rPr>
          <w:bCs/>
          <w:iCs/>
          <w:lang w:val="pt-PT"/>
        </w:rPr>
      </w:pPr>
      <w:r>
        <w:rPr>
          <w:bCs/>
          <w:iCs/>
          <w:lang w:val="pt-PT"/>
        </w:rPr>
        <w:t xml:space="preserve">Students differed in their perceptions of what is good or bad for democracy. An example: political leaders giving jobs to family members is not always viewed as bad for democracy. </w:t>
      </w:r>
    </w:p>
    <w:p w14:paraId="60651BDC" w14:textId="4D372E1A" w:rsidR="00BA2D9C" w:rsidRDefault="00BA2D9C" w:rsidP="00E44E87">
      <w:pPr>
        <w:jc w:val="both"/>
        <w:rPr>
          <w:bCs/>
          <w:iCs/>
          <w:lang w:val="pt-PT"/>
        </w:rPr>
      </w:pPr>
      <w:r>
        <w:rPr>
          <w:bCs/>
          <w:iCs/>
          <w:lang w:val="pt-PT"/>
        </w:rPr>
        <w:t xml:space="preserve">ICCS measured students’ perceptions of what constitutes good citizenship. It appears that students attach greater importance to conventional good citizenship than to other characteristics. There is an overwhelming endorsement of personally responsible citizenship (e.g. respecting other people’s opinions). </w:t>
      </w:r>
    </w:p>
    <w:p w14:paraId="591D1EE5" w14:textId="36984E0B" w:rsidR="00BA2D9C" w:rsidRDefault="00BA2D9C" w:rsidP="00E44E87">
      <w:pPr>
        <w:jc w:val="both"/>
        <w:rPr>
          <w:bCs/>
          <w:iCs/>
          <w:lang w:val="pt-PT"/>
        </w:rPr>
      </w:pPr>
      <w:r>
        <w:rPr>
          <w:bCs/>
          <w:iCs/>
          <w:lang w:val="pt-PT"/>
        </w:rPr>
        <w:t xml:space="preserve">There are also high levels of endorsement of gender equality and equal rights for all ethnic/racial groups in their countries. Support increased compared to 2009 in a number of countries. </w:t>
      </w:r>
    </w:p>
    <w:p w14:paraId="449F8403" w14:textId="21315646" w:rsidR="00BA2D9C" w:rsidRDefault="00BA2D9C" w:rsidP="00E44E87">
      <w:pPr>
        <w:jc w:val="both"/>
        <w:rPr>
          <w:bCs/>
          <w:iCs/>
          <w:lang w:val="pt-PT"/>
        </w:rPr>
      </w:pPr>
      <w:r>
        <w:rPr>
          <w:bCs/>
          <w:iCs/>
          <w:lang w:val="pt-PT"/>
        </w:rPr>
        <w:t xml:space="preserve">The following image gives an overview of what students see as the largest threts for the world’s future. </w:t>
      </w:r>
    </w:p>
    <w:p w14:paraId="4221AE87" w14:textId="435F3500" w:rsidR="00BA2D9C" w:rsidRPr="00BA2D9C" w:rsidRDefault="00BA2D9C" w:rsidP="00E44E87">
      <w:pPr>
        <w:jc w:val="both"/>
        <w:rPr>
          <w:b/>
          <w:bCs/>
          <w:i/>
          <w:iCs/>
          <w:lang w:val="pt-PT"/>
        </w:rPr>
      </w:pPr>
      <w:r w:rsidRPr="00BA2D9C">
        <w:rPr>
          <w:b/>
          <w:bCs/>
          <w:i/>
          <w:iCs/>
          <w:noProof/>
          <w:lang w:val="en-GB" w:eastAsia="en-GB" w:bidi="ar-SA"/>
        </w:rPr>
        <w:drawing>
          <wp:inline distT="0" distB="0" distL="0" distR="0" wp14:anchorId="1204F78A" wp14:editId="11218EE2">
            <wp:extent cx="5039995" cy="3604260"/>
            <wp:effectExtent l="19050" t="19050" r="27305" b="1524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3150" cy="3606516"/>
                    </a:xfrm>
                    <a:prstGeom prst="rect">
                      <a:avLst/>
                    </a:prstGeom>
                    <a:noFill/>
                    <a:ln>
                      <a:solidFill>
                        <a:schemeClr val="tx2">
                          <a:lumMod val="75000"/>
                        </a:schemeClr>
                      </a:solidFill>
                    </a:ln>
                  </pic:spPr>
                </pic:pic>
              </a:graphicData>
            </a:graphic>
          </wp:inline>
        </w:drawing>
      </w:r>
    </w:p>
    <w:p w14:paraId="24806A97" w14:textId="3470B2E3" w:rsidR="00164623" w:rsidRDefault="00BA2D9C" w:rsidP="00E44E87">
      <w:pPr>
        <w:jc w:val="both"/>
        <w:rPr>
          <w:lang w:val="pt-PT"/>
        </w:rPr>
      </w:pPr>
      <w:r w:rsidRPr="00BA2D9C">
        <w:rPr>
          <w:lang w:val="pt-PT"/>
        </w:rPr>
        <w:t>Students</w:t>
      </w:r>
      <w:r>
        <w:rPr>
          <w:lang w:val="pt-PT"/>
        </w:rPr>
        <w:t>’ trust in civic-related institutions, groups, and information sources changed since 2009. There are today higher levels of trust than in 2009 in government, parliament, and courts of justice. There are lower levels of trust in media and people in general.</w:t>
      </w:r>
    </w:p>
    <w:p w14:paraId="2A8B1350" w14:textId="0A242680" w:rsidR="00BA2D9C" w:rsidRDefault="00BA2D9C" w:rsidP="00E44E87">
      <w:pPr>
        <w:jc w:val="both"/>
        <w:rPr>
          <w:lang w:val="pt-PT"/>
        </w:rPr>
      </w:pPr>
      <w:r>
        <w:rPr>
          <w:lang w:val="pt-PT"/>
        </w:rPr>
        <w:t xml:space="preserve">There is a positive association with civic knowledge in more established and stable democracies. </w:t>
      </w:r>
    </w:p>
    <w:p w14:paraId="4A49BEA9" w14:textId="2C54BA1F" w:rsidR="00BA2D9C" w:rsidRDefault="00BA2D9C" w:rsidP="00E44E87">
      <w:pPr>
        <w:jc w:val="both"/>
        <w:rPr>
          <w:lang w:val="pt-PT"/>
        </w:rPr>
      </w:pPr>
      <w:r>
        <w:rPr>
          <w:lang w:val="pt-PT"/>
        </w:rPr>
        <w:lastRenderedPageBreak/>
        <w:t xml:space="preserve">Students’ endorsement of religious influence in society remained limited. Students with higher levels of civic knowledge are less supportive of religious influence. </w:t>
      </w:r>
    </w:p>
    <w:p w14:paraId="5F5072E6" w14:textId="558CFAC9" w:rsidR="00BA2D9C" w:rsidRDefault="00BA2D9C" w:rsidP="00E44E87">
      <w:pPr>
        <w:jc w:val="both"/>
        <w:rPr>
          <w:rStyle w:val="Intensievebenadrukking"/>
        </w:rPr>
      </w:pPr>
      <w:r w:rsidRPr="00BB5084">
        <w:rPr>
          <w:rStyle w:val="Intensievebenadrukking"/>
        </w:rPr>
        <w:t>Exp</w:t>
      </w:r>
      <w:r w:rsidR="00BB5084" w:rsidRPr="00BB5084">
        <w:rPr>
          <w:rStyle w:val="Intensievebenadrukking"/>
        </w:rPr>
        <w:t>ected participation as adults</w:t>
      </w:r>
    </w:p>
    <w:p w14:paraId="73EFE765" w14:textId="3BDD165B" w:rsidR="00BB5084" w:rsidRDefault="00BB5084" w:rsidP="00E44E87">
      <w:pPr>
        <w:jc w:val="both"/>
        <w:rPr>
          <w:bCs/>
          <w:iCs/>
          <w:lang w:val="pt-PT"/>
        </w:rPr>
      </w:pPr>
      <w:r w:rsidRPr="00BB5084">
        <w:rPr>
          <w:bCs/>
          <w:iCs/>
          <w:lang w:val="pt-PT"/>
        </w:rPr>
        <w:t xml:space="preserve">Female </w:t>
      </w:r>
      <w:r>
        <w:rPr>
          <w:bCs/>
          <w:iCs/>
          <w:lang w:val="pt-PT"/>
        </w:rPr>
        <w:t xml:space="preserve">students were less likely than male students to expect they will become actively involved (in elections and political activities). </w:t>
      </w:r>
    </w:p>
    <w:p w14:paraId="0E3C56DD" w14:textId="53198086" w:rsidR="00BB5084" w:rsidRDefault="00BB5084" w:rsidP="00E44E87">
      <w:pPr>
        <w:jc w:val="both"/>
        <w:rPr>
          <w:bCs/>
          <w:iCs/>
          <w:lang w:val="pt-PT"/>
        </w:rPr>
      </w:pPr>
      <w:r>
        <w:rPr>
          <w:bCs/>
          <w:iCs/>
          <w:lang w:val="pt-PT"/>
        </w:rPr>
        <w:t>Parental and student interest in civic issues were strongest student-background predictors.</w:t>
      </w:r>
    </w:p>
    <w:p w14:paraId="04ABEFC1" w14:textId="0FDF70E6" w:rsidR="00BB5084" w:rsidRDefault="00BB5084" w:rsidP="00E44E87">
      <w:pPr>
        <w:jc w:val="both"/>
        <w:rPr>
          <w:bCs/>
          <w:iCs/>
          <w:lang w:val="pt-PT"/>
        </w:rPr>
      </w:pPr>
      <w:r>
        <w:rPr>
          <w:bCs/>
          <w:iCs/>
          <w:lang w:val="pt-PT"/>
        </w:rPr>
        <w:t xml:space="preserve">Experience wth civic engagement in the community or at school tended to be positively associated with outcome variable. </w:t>
      </w:r>
    </w:p>
    <w:p w14:paraId="1C7D5981" w14:textId="39D84BC0" w:rsidR="00BB5084" w:rsidRDefault="00BB5084" w:rsidP="00E44E87">
      <w:pPr>
        <w:jc w:val="both"/>
        <w:rPr>
          <w:bCs/>
          <w:iCs/>
          <w:lang w:val="pt-PT"/>
        </w:rPr>
      </w:pPr>
      <w:r>
        <w:rPr>
          <w:bCs/>
          <w:iCs/>
          <w:lang w:val="pt-PT"/>
        </w:rPr>
        <w:t>Citizenship self-efficacy and trust in institutions were consistend predictors.</w:t>
      </w:r>
    </w:p>
    <w:p w14:paraId="4F7335F7" w14:textId="380AFCE4" w:rsidR="00731491" w:rsidRDefault="00BB5084" w:rsidP="00E44E87">
      <w:pPr>
        <w:jc w:val="both"/>
        <w:rPr>
          <w:bCs/>
          <w:iCs/>
          <w:lang w:val="pt-PT"/>
        </w:rPr>
      </w:pPr>
      <w:r>
        <w:rPr>
          <w:bCs/>
          <w:iCs/>
          <w:lang w:val="pt-PT"/>
        </w:rPr>
        <w:t xml:space="preserve">Students’ civic knowledge was related in different ways to expected electoral (+) and active political participation (-). </w:t>
      </w:r>
    </w:p>
    <w:p w14:paraId="37F89BEF" w14:textId="3809A879" w:rsidR="00BB5084" w:rsidRPr="00185537" w:rsidRDefault="00BB5084" w:rsidP="00E44E87">
      <w:pPr>
        <w:jc w:val="both"/>
        <w:rPr>
          <w:rStyle w:val="Intensievebenadrukking"/>
          <w:bCs w:val="0"/>
          <w:iCs w:val="0"/>
          <w:u w:val="single"/>
        </w:rPr>
      </w:pPr>
      <w:r w:rsidRPr="00185537">
        <w:rPr>
          <w:rStyle w:val="Intensievebenadrukking"/>
          <w:bCs w:val="0"/>
          <w:iCs w:val="0"/>
          <w:u w:val="single"/>
        </w:rPr>
        <w:t>Main findings and implications for policy and practice</w:t>
      </w:r>
    </w:p>
    <w:p w14:paraId="38052282" w14:textId="474B0F59" w:rsidR="00BB5084" w:rsidRDefault="00BB5084" w:rsidP="00E44E87">
      <w:pPr>
        <w:jc w:val="both"/>
        <w:rPr>
          <w:lang w:val="pt-PT"/>
        </w:rPr>
      </w:pPr>
      <w:r w:rsidRPr="00BB5084">
        <w:rPr>
          <w:lang w:val="pt-PT"/>
        </w:rPr>
        <w:t xml:space="preserve">In spite of considerable differences in socio-economic context across participating countries, </w:t>
      </w:r>
      <w:r w:rsidRPr="00BB5084">
        <w:rPr>
          <w:b/>
          <w:lang w:val="pt-PT"/>
        </w:rPr>
        <w:t>CCE has a place in the curriculum</w:t>
      </w:r>
      <w:r w:rsidRPr="00BB5084">
        <w:rPr>
          <w:lang w:val="pt-PT"/>
        </w:rPr>
        <w:t xml:space="preserve">. There is relative consensus about aims and goals for this learning area. </w:t>
      </w:r>
    </w:p>
    <w:p w14:paraId="1CF6E8BB" w14:textId="2D64350C" w:rsidR="00BB5084" w:rsidRDefault="00BB5084" w:rsidP="00E44E87">
      <w:pPr>
        <w:jc w:val="both"/>
        <w:rPr>
          <w:lang w:val="pt-PT"/>
        </w:rPr>
      </w:pPr>
      <w:r>
        <w:rPr>
          <w:lang w:val="pt-PT"/>
        </w:rPr>
        <w:t xml:space="preserve">There are </w:t>
      </w:r>
      <w:r w:rsidRPr="00BB5084">
        <w:rPr>
          <w:b/>
          <w:lang w:val="pt-PT"/>
        </w:rPr>
        <w:t>increased levels</w:t>
      </w:r>
      <w:r>
        <w:rPr>
          <w:lang w:val="pt-PT"/>
        </w:rPr>
        <w:t xml:space="preserve"> of civic knowledge, but there are also considerable differences witin and across countries. This is positively associated with attitudes towards equal opportunities and engagment. It is clear that there is ample </w:t>
      </w:r>
      <w:r w:rsidRPr="00BB5084">
        <w:rPr>
          <w:b/>
          <w:lang w:val="pt-PT"/>
        </w:rPr>
        <w:t>room for further improvement</w:t>
      </w:r>
      <w:r>
        <w:rPr>
          <w:lang w:val="pt-PT"/>
        </w:rPr>
        <w:t xml:space="preserve">. </w:t>
      </w:r>
    </w:p>
    <w:p w14:paraId="1389ED60" w14:textId="093A0307" w:rsidR="00BB5084" w:rsidRDefault="00BB5084" w:rsidP="00E44E87">
      <w:pPr>
        <w:jc w:val="both"/>
        <w:rPr>
          <w:lang w:val="pt-PT"/>
        </w:rPr>
      </w:pPr>
      <w:r>
        <w:rPr>
          <w:lang w:val="pt-PT"/>
        </w:rPr>
        <w:t xml:space="preserve">In relation to 2009, the </w:t>
      </w:r>
      <w:r w:rsidRPr="00BB5084">
        <w:rPr>
          <w:b/>
          <w:lang w:val="pt-PT"/>
        </w:rPr>
        <w:t>role of media information</w:t>
      </w:r>
      <w:r>
        <w:rPr>
          <w:lang w:val="pt-PT"/>
        </w:rPr>
        <w:t xml:space="preserve"> is changing. It is likely that engagement with social media will increase in the future. </w:t>
      </w:r>
    </w:p>
    <w:p w14:paraId="7D42DD8A" w14:textId="593F28F9" w:rsidR="00BB5084" w:rsidRDefault="00BB5084" w:rsidP="00E44E87">
      <w:pPr>
        <w:jc w:val="both"/>
        <w:rPr>
          <w:lang w:val="pt-PT"/>
        </w:rPr>
      </w:pPr>
      <w:r>
        <w:rPr>
          <w:lang w:val="pt-PT"/>
        </w:rPr>
        <w:t xml:space="preserve">Higher levels of civic knowledge are positively related to expected electoral participation, but there is a </w:t>
      </w:r>
      <w:r w:rsidRPr="00103662">
        <w:rPr>
          <w:b/>
          <w:lang w:val="pt-PT"/>
        </w:rPr>
        <w:t>negat</w:t>
      </w:r>
      <w:r w:rsidR="00607372" w:rsidRPr="00103662">
        <w:rPr>
          <w:b/>
          <w:lang w:val="pt-PT"/>
        </w:rPr>
        <w:t>ive correlation between civic knowledge and expected active political participation</w:t>
      </w:r>
      <w:r w:rsidR="00607372">
        <w:rPr>
          <w:lang w:val="pt-PT"/>
        </w:rPr>
        <w:t xml:space="preserve"> (parties etc.). Possible more civic knowledge about potential negative aspects of the functioning of democracy may be detrimental to individual participation. </w:t>
      </w:r>
    </w:p>
    <w:p w14:paraId="7BF3F65C" w14:textId="03E838F1" w:rsidR="00103662" w:rsidRDefault="00103662" w:rsidP="00E44E87">
      <w:pPr>
        <w:jc w:val="both"/>
        <w:rPr>
          <w:lang w:val="pt-PT"/>
        </w:rPr>
      </w:pPr>
      <w:r>
        <w:rPr>
          <w:lang w:val="pt-PT"/>
        </w:rPr>
        <w:t xml:space="preserve">Young people have </w:t>
      </w:r>
      <w:r w:rsidRPr="0025501A">
        <w:rPr>
          <w:b/>
          <w:lang w:val="pt-PT"/>
        </w:rPr>
        <w:t>more support for equal opportunities</w:t>
      </w:r>
      <w:r>
        <w:rPr>
          <w:lang w:val="pt-PT"/>
        </w:rPr>
        <w:t xml:space="preserve"> than in 2009</w:t>
      </w:r>
      <w:r w:rsidR="004A3409">
        <w:rPr>
          <w:lang w:val="pt-PT"/>
        </w:rPr>
        <w:t>. As in the previous study, more knowledgeable students are more supportive. However, there is still some va</w:t>
      </w:r>
      <w:r w:rsidR="00731491">
        <w:rPr>
          <w:lang w:val="pt-PT"/>
        </w:rPr>
        <w:t>r</w:t>
      </w:r>
      <w:r w:rsidR="004A3409">
        <w:rPr>
          <w:lang w:val="pt-PT"/>
        </w:rPr>
        <w:t xml:space="preserve">iation in the levels of endorsement (e.g. regarding gender eqality). </w:t>
      </w:r>
    </w:p>
    <w:p w14:paraId="40318B2D" w14:textId="77AB5BA8" w:rsidR="0025501A" w:rsidRDefault="0025501A" w:rsidP="00E44E87">
      <w:pPr>
        <w:jc w:val="both"/>
        <w:rPr>
          <w:lang w:val="pt-PT"/>
        </w:rPr>
      </w:pPr>
      <w:r>
        <w:rPr>
          <w:lang w:val="pt-PT"/>
        </w:rPr>
        <w:t>The views on gl</w:t>
      </w:r>
      <w:r w:rsidR="00731491">
        <w:rPr>
          <w:lang w:val="pt-PT"/>
        </w:rPr>
        <w:t>obal thr</w:t>
      </w:r>
      <w:r>
        <w:rPr>
          <w:lang w:val="pt-PT"/>
        </w:rPr>
        <w:t xml:space="preserve">eats vary considerably by national contexts. </w:t>
      </w:r>
    </w:p>
    <w:p w14:paraId="1B4ADEE6" w14:textId="70E6CE26" w:rsidR="0025501A" w:rsidRDefault="0025501A" w:rsidP="00E44E87">
      <w:pPr>
        <w:jc w:val="both"/>
        <w:rPr>
          <w:lang w:val="pt-PT"/>
        </w:rPr>
      </w:pPr>
      <w:r>
        <w:rPr>
          <w:lang w:val="pt-PT"/>
        </w:rPr>
        <w:t xml:space="preserve">Students’ </w:t>
      </w:r>
      <w:r w:rsidRPr="0025501A">
        <w:rPr>
          <w:b/>
          <w:lang w:val="pt-PT"/>
        </w:rPr>
        <w:t>trust in institutions is somewhat higher</w:t>
      </w:r>
      <w:r>
        <w:rPr>
          <w:lang w:val="pt-PT"/>
        </w:rPr>
        <w:t xml:space="preserve"> than in 2009. </w:t>
      </w:r>
      <w:r w:rsidRPr="0025501A">
        <w:rPr>
          <w:b/>
          <w:lang w:val="pt-PT"/>
        </w:rPr>
        <w:t>More knowledgeable students are less trusting</w:t>
      </w:r>
      <w:r>
        <w:rPr>
          <w:lang w:val="pt-PT"/>
        </w:rPr>
        <w:t xml:space="preserve"> in those countries where institutions are generally perceived as less efficient or transparent. </w:t>
      </w:r>
    </w:p>
    <w:p w14:paraId="7EDD213B" w14:textId="18947CD0" w:rsidR="00731491" w:rsidRDefault="0025501A" w:rsidP="00E44E87">
      <w:pPr>
        <w:jc w:val="both"/>
        <w:rPr>
          <w:lang w:val="pt-PT"/>
        </w:rPr>
      </w:pPr>
      <w:r>
        <w:rPr>
          <w:lang w:val="pt-PT"/>
        </w:rPr>
        <w:lastRenderedPageBreak/>
        <w:t xml:space="preserve">There is further evidence about the link between civic learning at school (open classroom climate, civic student engagement) and outcomes variables. This supports the long-standing </w:t>
      </w:r>
      <w:r w:rsidRPr="0025501A">
        <w:rPr>
          <w:b/>
          <w:lang w:val="pt-PT"/>
        </w:rPr>
        <w:t>argument that more democratic school environments promote citizenship dispositions</w:t>
      </w:r>
      <w:r>
        <w:rPr>
          <w:lang w:val="pt-PT"/>
        </w:rPr>
        <w:t xml:space="preserve"> (knowledge, attitudes and engagement). </w:t>
      </w:r>
    </w:p>
    <w:p w14:paraId="617F769F" w14:textId="16408970" w:rsidR="0025501A" w:rsidRDefault="0025501A" w:rsidP="0025501A">
      <w:pPr>
        <w:pStyle w:val="Duidelijkcitaat"/>
        <w:jc w:val="both"/>
        <w:rPr>
          <w:lang w:val="en-GB"/>
        </w:rPr>
      </w:pPr>
      <w:r w:rsidRPr="0025501A">
        <w:rPr>
          <w:lang w:val="en-GB"/>
        </w:rPr>
        <w:t xml:space="preserve">European Highlights </w:t>
      </w:r>
    </w:p>
    <w:p w14:paraId="0450D0AB" w14:textId="2B61E9E4" w:rsidR="00731491" w:rsidRDefault="0025501A" w:rsidP="0025501A">
      <w:pPr>
        <w:jc w:val="both"/>
        <w:rPr>
          <w:lang w:val="en-GB"/>
        </w:rPr>
      </w:pPr>
      <w:r w:rsidRPr="0025501A">
        <w:rPr>
          <w:lang w:val="en-GB"/>
        </w:rPr>
        <w:t xml:space="preserve">As in 2009, ICCS 2016 offered the participating countries the option of supplementing the comprehensive core assessment with two regional student questionnaire components, one for countries in Europe and the other for countries in Latin America. The questionnaires were designed to measure civic and citizenship education-related aspects of specific relevance to each of these geographic regions. In the case of the present European report, these aspects included </w:t>
      </w:r>
    </w:p>
    <w:p w14:paraId="6BB2FDCC" w14:textId="6E2B5B02" w:rsidR="000E3905" w:rsidRDefault="000E3905" w:rsidP="000E3905">
      <w:pPr>
        <w:numPr>
          <w:ilvl w:val="0"/>
          <w:numId w:val="34"/>
        </w:numPr>
        <w:jc w:val="both"/>
        <w:rPr>
          <w:lang w:val="en-GB"/>
        </w:rPr>
      </w:pPr>
      <w:r>
        <w:rPr>
          <w:lang w:val="en-GB"/>
        </w:rPr>
        <w:t>European identity;</w:t>
      </w:r>
    </w:p>
    <w:p w14:paraId="7D7CDF46" w14:textId="104F59AF" w:rsidR="000E3905" w:rsidRDefault="0025501A" w:rsidP="000E3905">
      <w:pPr>
        <w:numPr>
          <w:ilvl w:val="0"/>
          <w:numId w:val="34"/>
        </w:numPr>
        <w:jc w:val="both"/>
        <w:rPr>
          <w:lang w:val="en-GB"/>
        </w:rPr>
      </w:pPr>
      <w:r w:rsidRPr="000E3905">
        <w:rPr>
          <w:lang w:val="en-GB"/>
        </w:rPr>
        <w:t>recent European political and social events, such as immigration from outside Europe and freedom of m</w:t>
      </w:r>
      <w:r w:rsidR="000E3905">
        <w:rPr>
          <w:lang w:val="en-GB"/>
        </w:rPr>
        <w:t>ovement within European borders;</w:t>
      </w:r>
    </w:p>
    <w:p w14:paraId="0348ADCF" w14:textId="068514FB" w:rsidR="0025501A" w:rsidRPr="000E3905" w:rsidRDefault="0025501A" w:rsidP="000E3905">
      <w:pPr>
        <w:numPr>
          <w:ilvl w:val="0"/>
          <w:numId w:val="34"/>
        </w:numPr>
        <w:jc w:val="both"/>
        <w:rPr>
          <w:lang w:val="en-GB"/>
        </w:rPr>
      </w:pPr>
      <w:r w:rsidRPr="000E3905">
        <w:rPr>
          <w:lang w:val="en-GB"/>
        </w:rPr>
        <w:t>European economic conditions and foreign policy.</w:t>
      </w:r>
    </w:p>
    <w:p w14:paraId="44E539BF" w14:textId="16EE5F80" w:rsidR="0025501A" w:rsidRPr="000E3905" w:rsidRDefault="000E3905" w:rsidP="000E3905">
      <w:pPr>
        <w:jc w:val="both"/>
        <w:rPr>
          <w:rStyle w:val="Intensievebenadrukking"/>
        </w:rPr>
      </w:pPr>
      <w:r w:rsidRPr="000E3905">
        <w:rPr>
          <w:rStyle w:val="Intensievebenadrukking"/>
        </w:rPr>
        <w:t>Students’ sense of European identity</w:t>
      </w:r>
    </w:p>
    <w:p w14:paraId="69568781" w14:textId="264F8457" w:rsidR="0025501A" w:rsidRDefault="000E3905" w:rsidP="000E3905">
      <w:pPr>
        <w:jc w:val="both"/>
        <w:rPr>
          <w:lang w:val="en-GB"/>
        </w:rPr>
      </w:pPr>
      <w:r>
        <w:rPr>
          <w:lang w:val="en-GB"/>
        </w:rPr>
        <w:t xml:space="preserve">Majorities of surveyed students indicated that they saw themselves as Europeans (95 %), that they were proud to live in Europe (94 %) and that they felt they were part of Europe (87 %). 78 % see themselves as a citizen of Europe and then a citizen of the world. </w:t>
      </w:r>
    </w:p>
    <w:p w14:paraId="5394B61A" w14:textId="0BC87793" w:rsidR="000E3905" w:rsidRDefault="000E3905" w:rsidP="000E3905">
      <w:pPr>
        <w:jc w:val="both"/>
        <w:rPr>
          <w:lang w:val="en-GB"/>
        </w:rPr>
      </w:pPr>
      <w:r>
        <w:rPr>
          <w:lang w:val="en-GB"/>
        </w:rPr>
        <w:t xml:space="preserve">In all but two countries participating in both surveys, the percentage of students reporting positive perceptions of their European identity had increased between 2009 and 2016. Most surveyed students reported they learned the history of Europe at school (with variation across countries). </w:t>
      </w:r>
    </w:p>
    <w:p w14:paraId="24A0077D" w14:textId="3D1F461B" w:rsidR="000E3905" w:rsidRDefault="000E3905" w:rsidP="000E3905">
      <w:pPr>
        <w:jc w:val="both"/>
        <w:rPr>
          <w:lang w:val="en-GB"/>
        </w:rPr>
      </w:pPr>
      <w:r>
        <w:rPr>
          <w:lang w:val="en-GB"/>
        </w:rPr>
        <w:t xml:space="preserve">A slightly stronger sense of European identity is expressed by male students, and by students from non-immigrant families and those with higher level of trust in civic institutions. </w:t>
      </w:r>
    </w:p>
    <w:p w14:paraId="1296F051" w14:textId="73D13D51" w:rsidR="0025501A" w:rsidRPr="000E3905" w:rsidRDefault="000E3905" w:rsidP="000E3905">
      <w:pPr>
        <w:jc w:val="both"/>
        <w:rPr>
          <w:rStyle w:val="Intensievebenadrukking"/>
        </w:rPr>
      </w:pPr>
      <w:r w:rsidRPr="000E3905">
        <w:rPr>
          <w:rStyle w:val="Intensievebenadrukking"/>
        </w:rPr>
        <w:t>Freedom and restriction of movement within Europe</w:t>
      </w:r>
    </w:p>
    <w:p w14:paraId="71B09106" w14:textId="5DB24B31" w:rsidR="0025501A" w:rsidRDefault="000E3905" w:rsidP="000E3905">
      <w:pPr>
        <w:jc w:val="both"/>
        <w:rPr>
          <w:lang w:val="en-GB"/>
        </w:rPr>
      </w:pPr>
      <w:r>
        <w:rPr>
          <w:lang w:val="en-GB"/>
        </w:rPr>
        <w:t xml:space="preserve">Large majorities of students across European participating countries endorsed the freedom of movement for European citizens. 94 % agree that allowing citizens of European countries to work anywhere in Europe is good for the European economy. 92 % agree that citizens of European countries should be allowed to work anywhere in Europe. And 89 % agree that allowing citizens of European countries to work anywhere in Europe helps to reduce unemployment. </w:t>
      </w:r>
    </w:p>
    <w:p w14:paraId="1BFB742A" w14:textId="13850411" w:rsidR="000E3905" w:rsidRDefault="000E3905" w:rsidP="000E3905">
      <w:pPr>
        <w:jc w:val="both"/>
        <w:rPr>
          <w:lang w:val="en-GB"/>
        </w:rPr>
      </w:pPr>
      <w:r>
        <w:rPr>
          <w:lang w:val="en-GB"/>
        </w:rPr>
        <w:t xml:space="preserve">For restriction of movement, strong variation was observed between countries. </w:t>
      </w:r>
    </w:p>
    <w:p w14:paraId="70F9C51B" w14:textId="77777777" w:rsidR="00E517DD" w:rsidRDefault="00E517DD" w:rsidP="000E3905">
      <w:pPr>
        <w:jc w:val="both"/>
        <w:rPr>
          <w:lang w:val="en-GB"/>
        </w:rPr>
      </w:pPr>
    </w:p>
    <w:p w14:paraId="2E75746C" w14:textId="0CC68057" w:rsidR="0025501A" w:rsidRPr="000E3905" w:rsidRDefault="000E3905" w:rsidP="006154FE">
      <w:pPr>
        <w:jc w:val="both"/>
        <w:rPr>
          <w:rStyle w:val="Intensievebenadrukking"/>
        </w:rPr>
      </w:pPr>
      <w:r w:rsidRPr="000E3905">
        <w:rPr>
          <w:rStyle w:val="Intensievebenadrukking"/>
        </w:rPr>
        <w:lastRenderedPageBreak/>
        <w:t xml:space="preserve">Students’ attitudes toward equal rights for immigrants </w:t>
      </w:r>
    </w:p>
    <w:p w14:paraId="6F32D948" w14:textId="7EC76007" w:rsidR="000E3905" w:rsidRDefault="000E3905" w:rsidP="006154FE">
      <w:pPr>
        <w:jc w:val="both"/>
        <w:rPr>
          <w:lang w:val="en-GB"/>
        </w:rPr>
      </w:pPr>
      <w:r>
        <w:rPr>
          <w:lang w:val="en-GB"/>
        </w:rPr>
        <w:t xml:space="preserve">In ICCS 2016 most surveyed students largely agreed with statements regarding immigrants’ rights. On average, no strong difference was recorded in most of the European participating countries from ICCS 2009 to ICCS 2016, but there was variation across countries. </w:t>
      </w:r>
    </w:p>
    <w:p w14:paraId="4A410CE2" w14:textId="2ED2124A" w:rsidR="006154FE" w:rsidRDefault="006154FE" w:rsidP="006154FE">
      <w:pPr>
        <w:jc w:val="both"/>
        <w:rPr>
          <w:lang w:val="en-GB"/>
        </w:rPr>
      </w:pPr>
      <w:r>
        <w:rPr>
          <w:lang w:val="en-GB"/>
        </w:rPr>
        <w:t>Some examples:</w:t>
      </w:r>
    </w:p>
    <w:p w14:paraId="3C9803AF" w14:textId="255D6A96" w:rsidR="006154FE" w:rsidRDefault="006154FE" w:rsidP="006154FE">
      <w:pPr>
        <w:pStyle w:val="Lijstalinea"/>
        <w:numPr>
          <w:ilvl w:val="0"/>
          <w:numId w:val="38"/>
        </w:numPr>
        <w:jc w:val="both"/>
        <w:rPr>
          <w:lang w:val="en-GB"/>
        </w:rPr>
      </w:pPr>
      <w:r>
        <w:rPr>
          <w:lang w:val="en-GB"/>
        </w:rPr>
        <w:t>93 % agree that immigrant children should have the same opportunities for education;</w:t>
      </w:r>
    </w:p>
    <w:p w14:paraId="35735A56" w14:textId="185D73ED" w:rsidR="006154FE" w:rsidRDefault="006154FE" w:rsidP="006154FE">
      <w:pPr>
        <w:pStyle w:val="Lijstalinea"/>
        <w:numPr>
          <w:ilvl w:val="0"/>
          <w:numId w:val="38"/>
        </w:numPr>
        <w:jc w:val="both"/>
        <w:rPr>
          <w:lang w:val="en-GB"/>
        </w:rPr>
      </w:pPr>
      <w:r>
        <w:rPr>
          <w:lang w:val="en-GB"/>
        </w:rPr>
        <w:t>68 % agree that immigrants should have the opportunity to continue speaking their own language;</w:t>
      </w:r>
    </w:p>
    <w:p w14:paraId="0BCED210" w14:textId="10BAF7B5" w:rsidR="006154FE" w:rsidRDefault="006154FE" w:rsidP="006154FE">
      <w:pPr>
        <w:pStyle w:val="Lijstalinea"/>
        <w:numPr>
          <w:ilvl w:val="0"/>
          <w:numId w:val="38"/>
        </w:numPr>
        <w:jc w:val="both"/>
        <w:rPr>
          <w:lang w:val="en-GB"/>
        </w:rPr>
      </w:pPr>
      <w:r>
        <w:rPr>
          <w:lang w:val="en-GB"/>
        </w:rPr>
        <w:t>75 % agree that immigrants who live in a country for several years should have the opportunity to vote;</w:t>
      </w:r>
    </w:p>
    <w:p w14:paraId="543502D8" w14:textId="6FBD890F" w:rsidR="006154FE" w:rsidRDefault="006154FE" w:rsidP="006154FE">
      <w:pPr>
        <w:pStyle w:val="Lijstalinea"/>
        <w:numPr>
          <w:ilvl w:val="0"/>
          <w:numId w:val="38"/>
        </w:numPr>
        <w:jc w:val="both"/>
        <w:rPr>
          <w:lang w:val="en-GB"/>
        </w:rPr>
      </w:pPr>
      <w:r>
        <w:rPr>
          <w:lang w:val="en-GB"/>
        </w:rPr>
        <w:t xml:space="preserve">88 % agree that immigrants should enjoy the same rights as everyone else in the country. </w:t>
      </w:r>
    </w:p>
    <w:p w14:paraId="553FE807" w14:textId="61B4B476" w:rsidR="006154FE" w:rsidRPr="006154FE" w:rsidRDefault="006154FE" w:rsidP="006154FE">
      <w:pPr>
        <w:jc w:val="both"/>
        <w:rPr>
          <w:rStyle w:val="Intensievebenadrukking"/>
        </w:rPr>
      </w:pPr>
      <w:r w:rsidRPr="006154FE">
        <w:rPr>
          <w:rStyle w:val="Intensievebenadrukking"/>
        </w:rPr>
        <w:t>Students’ perceptions of cooperation among European countries</w:t>
      </w:r>
    </w:p>
    <w:p w14:paraId="46F28A69" w14:textId="2D3FFCEA" w:rsidR="006154FE" w:rsidRDefault="006154FE" w:rsidP="006154FE">
      <w:pPr>
        <w:jc w:val="both"/>
        <w:rPr>
          <w:lang w:val="en-GB"/>
        </w:rPr>
      </w:pPr>
      <w:r>
        <w:rPr>
          <w:lang w:val="en-GB"/>
        </w:rPr>
        <w:t xml:space="preserve">For </w:t>
      </w:r>
      <w:proofErr w:type="gramStart"/>
      <w:r>
        <w:rPr>
          <w:lang w:val="en-GB"/>
        </w:rPr>
        <w:t>the majority of</w:t>
      </w:r>
      <w:proofErr w:type="gramEnd"/>
      <w:r>
        <w:rPr>
          <w:lang w:val="en-GB"/>
        </w:rPr>
        <w:t xml:space="preserve"> surveyed students, European countries should cooperat</w:t>
      </w:r>
      <w:r w:rsidR="00E517DD">
        <w:rPr>
          <w:lang w:val="en-GB"/>
        </w:rPr>
        <w:t xml:space="preserve">e </w:t>
      </w:r>
      <w:r>
        <w:rPr>
          <w:lang w:val="en-GB"/>
        </w:rPr>
        <w:t xml:space="preserve">in order to protect the environment (98 %), prevent and combat terrorism (96 %), guarantee high levels of employment (95 %) and strengthen countries’ economies (94 %). </w:t>
      </w:r>
    </w:p>
    <w:p w14:paraId="63D33FE0" w14:textId="255A5A80" w:rsidR="006154FE" w:rsidRPr="006154FE" w:rsidRDefault="006154FE" w:rsidP="006154FE">
      <w:pPr>
        <w:jc w:val="both"/>
        <w:rPr>
          <w:rStyle w:val="Intensievebenadrukking"/>
        </w:rPr>
      </w:pPr>
      <w:r w:rsidRPr="006154FE">
        <w:rPr>
          <w:rStyle w:val="Intensievebenadrukking"/>
        </w:rPr>
        <w:t>Students’ perceptions of the future of Europe</w:t>
      </w:r>
    </w:p>
    <w:p w14:paraId="0D44D98B" w14:textId="33C32686" w:rsidR="006154FE" w:rsidRDefault="006154FE" w:rsidP="006154FE">
      <w:pPr>
        <w:jc w:val="both"/>
        <w:rPr>
          <w:lang w:val="en-GB"/>
        </w:rPr>
      </w:pPr>
      <w:r>
        <w:rPr>
          <w:lang w:val="en-GB"/>
        </w:rPr>
        <w:t xml:space="preserve">Students have positive expectations. 86 % think that there will be stronger cooperation among European countries. 78 % think that democracy will be strengthened across Europe. 64 % think that there will be greater peace across Europe. And 47 % think that there will be less air and water pollution across Europe. </w:t>
      </w:r>
    </w:p>
    <w:p w14:paraId="60A9A597" w14:textId="22887AD3" w:rsidR="006154FE" w:rsidRDefault="006154FE" w:rsidP="006154FE">
      <w:pPr>
        <w:jc w:val="both"/>
        <w:rPr>
          <w:lang w:val="en-GB"/>
        </w:rPr>
      </w:pPr>
      <w:r>
        <w:rPr>
          <w:lang w:val="en-GB"/>
        </w:rPr>
        <w:t xml:space="preserve">There are also negative expectations. 68 % think that terrorism will be more of a threat across Europe. 67 % think there will be increased influence of non-Europe powers. 52 % fear rise in poverty and unemployment, and 43 % fear a weaker economy. </w:t>
      </w:r>
    </w:p>
    <w:p w14:paraId="68DCC206" w14:textId="40F86B3A" w:rsidR="006154FE" w:rsidRPr="006154FE" w:rsidRDefault="006154FE" w:rsidP="006154FE">
      <w:pPr>
        <w:jc w:val="both"/>
        <w:rPr>
          <w:rStyle w:val="Intensievebenadrukking"/>
        </w:rPr>
      </w:pPr>
      <w:r w:rsidRPr="006154FE">
        <w:rPr>
          <w:rStyle w:val="Intensievebenadrukking"/>
        </w:rPr>
        <w:t>Students perceptions of the European Union</w:t>
      </w:r>
    </w:p>
    <w:p w14:paraId="03CF40DF" w14:textId="1EC1B209" w:rsidR="006154FE" w:rsidRDefault="006154FE" w:rsidP="006154FE">
      <w:pPr>
        <w:jc w:val="both"/>
        <w:rPr>
          <w:lang w:val="en-GB"/>
        </w:rPr>
      </w:pPr>
      <w:r>
        <w:rPr>
          <w:lang w:val="en-GB"/>
        </w:rPr>
        <w:t xml:space="preserve">Majorities of students tended to agree upon a positive role of the EU. 88 % agree that the EU guarantees respect for human rights all over Europe, and that the EU is good because countries share a common set of rules and laws. 82 % state that the EU is good for the economy of individual countries. 85 % agree that the EU makes Europe a safe place to live, and 77 % agree that the EU takes care of the environment. </w:t>
      </w:r>
    </w:p>
    <w:p w14:paraId="6A2902D6" w14:textId="38E897BA" w:rsidR="00185537" w:rsidRDefault="00185537" w:rsidP="006154FE">
      <w:pPr>
        <w:jc w:val="both"/>
        <w:rPr>
          <w:lang w:val="en-GB"/>
        </w:rPr>
      </w:pPr>
      <w:r>
        <w:rPr>
          <w:lang w:val="en-GB"/>
        </w:rPr>
        <w:t>Most of the surveyed students reported to trust the European Commission and the European Parliament. Generally, trust increased since 2009.</w:t>
      </w:r>
    </w:p>
    <w:p w14:paraId="4E11977B" w14:textId="77777777" w:rsidR="00E517DD" w:rsidRDefault="00E517DD" w:rsidP="006154FE">
      <w:pPr>
        <w:jc w:val="both"/>
        <w:rPr>
          <w:lang w:val="en-GB"/>
        </w:rPr>
      </w:pPr>
    </w:p>
    <w:p w14:paraId="473739B6" w14:textId="5476DEDD" w:rsidR="00185537" w:rsidRPr="00E517DD" w:rsidRDefault="00185537" w:rsidP="006154FE">
      <w:pPr>
        <w:jc w:val="both"/>
        <w:rPr>
          <w:rStyle w:val="Intensievebenadrukking"/>
        </w:rPr>
      </w:pPr>
      <w:r w:rsidRPr="00E517DD">
        <w:rPr>
          <w:rStyle w:val="Intensievebenadrukking"/>
        </w:rPr>
        <w:lastRenderedPageBreak/>
        <w:t>Students’ perception of their own future</w:t>
      </w:r>
    </w:p>
    <w:p w14:paraId="1F77DD70" w14:textId="3EB056A0" w:rsidR="00185537" w:rsidRPr="006154FE" w:rsidRDefault="00185537" w:rsidP="006154FE">
      <w:pPr>
        <w:jc w:val="both"/>
        <w:rPr>
          <w:lang w:val="en-GB"/>
        </w:rPr>
      </w:pPr>
      <w:r>
        <w:rPr>
          <w:lang w:val="en-GB"/>
        </w:rPr>
        <w:t xml:space="preserve">Surveyed students mainly expressed positive attitudes toward their individual future. Majorities of students felt that they would very likely or likely find a steady job (95 %), find a job they like (91 %), earn enough money to start a family (96 %), </w:t>
      </w:r>
      <w:proofErr w:type="gramStart"/>
      <w:r>
        <w:rPr>
          <w:lang w:val="en-GB"/>
        </w:rPr>
        <w:t>have the opportunity to</w:t>
      </w:r>
      <w:proofErr w:type="gramEnd"/>
      <w:r>
        <w:rPr>
          <w:lang w:val="en-GB"/>
        </w:rPr>
        <w:t xml:space="preserve"> travel abroad for leisure (89 %), and have a better financial situation than their parents (78 %). </w:t>
      </w:r>
    </w:p>
    <w:p w14:paraId="1023316D" w14:textId="77777777" w:rsidR="00185537" w:rsidRPr="00185537" w:rsidRDefault="00185537" w:rsidP="00731491">
      <w:pPr>
        <w:jc w:val="both"/>
        <w:rPr>
          <w:rStyle w:val="Intensievebenadrukking"/>
          <w:u w:val="single"/>
        </w:rPr>
      </w:pPr>
      <w:r w:rsidRPr="00185537">
        <w:rPr>
          <w:rStyle w:val="Intensievebenadrukking"/>
          <w:u w:val="single"/>
        </w:rPr>
        <w:t>Main findings and implications for policy and practice</w:t>
      </w:r>
    </w:p>
    <w:p w14:paraId="198F112A" w14:textId="119A53D6" w:rsidR="0025501A" w:rsidRPr="00185537" w:rsidRDefault="00185537" w:rsidP="00731491">
      <w:pPr>
        <w:jc w:val="both"/>
        <w:rPr>
          <w:b/>
          <w:lang w:val="en-GB"/>
        </w:rPr>
      </w:pPr>
      <w:r>
        <w:rPr>
          <w:lang w:val="en-GB"/>
        </w:rPr>
        <w:t xml:space="preserve">Students’ perception of their European identity is associated to their trust in civic institutions. These results seem to confirm that </w:t>
      </w:r>
      <w:r w:rsidRPr="00185537">
        <w:rPr>
          <w:b/>
          <w:lang w:val="en-GB"/>
        </w:rPr>
        <w:t xml:space="preserve">national and European identities can positively coexist. </w:t>
      </w:r>
    </w:p>
    <w:p w14:paraId="4F8DE516" w14:textId="65E83077" w:rsidR="00185537" w:rsidRDefault="00185537" w:rsidP="00731491">
      <w:pPr>
        <w:jc w:val="both"/>
        <w:rPr>
          <w:lang w:val="en-GB"/>
        </w:rPr>
      </w:pPr>
      <w:r>
        <w:rPr>
          <w:lang w:val="en-GB"/>
        </w:rPr>
        <w:t xml:space="preserve">Schools may contribute to the development of this broader European identity by </w:t>
      </w:r>
      <w:r w:rsidRPr="00185537">
        <w:rPr>
          <w:b/>
          <w:lang w:val="en-GB"/>
        </w:rPr>
        <w:t>providing students with the opportunity to learn about Europe</w:t>
      </w:r>
      <w:r>
        <w:rPr>
          <w:lang w:val="en-GB"/>
        </w:rPr>
        <w:t>. Students with a higher level of civic knowledge showed to be more open and express more tolerant attitudes.</w:t>
      </w:r>
    </w:p>
    <w:p w14:paraId="397202F5" w14:textId="16B8C2A8" w:rsidR="00185537" w:rsidRDefault="00185537" w:rsidP="00731491">
      <w:pPr>
        <w:jc w:val="both"/>
        <w:rPr>
          <w:b/>
          <w:lang w:val="en-GB"/>
        </w:rPr>
      </w:pPr>
      <w:r>
        <w:rPr>
          <w:lang w:val="en-GB"/>
        </w:rPr>
        <w:t xml:space="preserve">ICCS 2016 results suggest </w:t>
      </w:r>
      <w:r w:rsidRPr="00185537">
        <w:rPr>
          <w:b/>
          <w:lang w:val="en-GB"/>
        </w:rPr>
        <w:t>an association between civic knowledge, civic engagement and students’ expectations to vote.</w:t>
      </w:r>
    </w:p>
    <w:p w14:paraId="6CCD3009" w14:textId="2E4D0F3A" w:rsidR="00185537" w:rsidRDefault="00185537" w:rsidP="00731491">
      <w:pPr>
        <w:pStyle w:val="Duidelijkcitaat"/>
        <w:jc w:val="both"/>
        <w:rPr>
          <w:lang w:val="en-GB"/>
        </w:rPr>
      </w:pPr>
      <w:r w:rsidRPr="00185537">
        <w:rPr>
          <w:lang w:val="en-GB"/>
        </w:rPr>
        <w:t>Next steps in ICCS 2016</w:t>
      </w:r>
      <w:r w:rsidR="00731491">
        <w:rPr>
          <w:lang w:val="en-GB"/>
        </w:rPr>
        <w:t xml:space="preserve"> – First steps in ICCS 2022</w:t>
      </w:r>
    </w:p>
    <w:p w14:paraId="4E5BBFC3" w14:textId="12CAF410" w:rsidR="00185537" w:rsidRDefault="00185537" w:rsidP="00731491">
      <w:pPr>
        <w:jc w:val="both"/>
        <w:rPr>
          <w:lang w:val="en-GB"/>
        </w:rPr>
      </w:pPr>
      <w:r>
        <w:rPr>
          <w:lang w:val="en-GB"/>
        </w:rPr>
        <w:t xml:space="preserve">Preliminary versions of the international and European reports are available on </w:t>
      </w:r>
      <w:hyperlink r:id="rId42" w:history="1">
        <w:r w:rsidRPr="00E675DC">
          <w:rPr>
            <w:rStyle w:val="Hyperlink"/>
            <w:lang w:val="en-GB"/>
          </w:rPr>
          <w:t>http://iccs.iea.nl</w:t>
        </w:r>
      </w:hyperlink>
      <w:r>
        <w:rPr>
          <w:lang w:val="en-GB"/>
        </w:rPr>
        <w:t xml:space="preserve">. </w:t>
      </w:r>
      <w:r w:rsidR="00731491">
        <w:rPr>
          <w:lang w:val="en-GB"/>
        </w:rPr>
        <w:t xml:space="preserve">The ‘official’ version is in preparation. A public-use database and user guide are available from February 2018. A technical report, with information about methods and procedures is available in April 2018. A report focusing on Latin America is in preparation, to be launched on 11 April 2018 in Lima, Peru. </w:t>
      </w:r>
    </w:p>
    <w:p w14:paraId="5D4DF55E" w14:textId="61F09527" w:rsidR="00731491" w:rsidRDefault="00731491" w:rsidP="00731491">
      <w:pPr>
        <w:jc w:val="both"/>
        <w:rPr>
          <w:lang w:val="en-GB"/>
        </w:rPr>
      </w:pPr>
      <w:r>
        <w:rPr>
          <w:lang w:val="en-GB"/>
        </w:rPr>
        <w:t xml:space="preserve">Preparations for ICCS 2022 started in 2017. Thematic directions will be agreed in cooperation with participating countries as in all IEA studies. Persisting and new contexts and challenges, e.g. social media, fake news, hate speech, populism, threats to democracy, migration will be part of the survey. </w:t>
      </w:r>
    </w:p>
    <w:p w14:paraId="62AEAB5A" w14:textId="06341646" w:rsidR="00731491" w:rsidRDefault="00731491" w:rsidP="00731491">
      <w:pPr>
        <w:jc w:val="both"/>
        <w:rPr>
          <w:lang w:val="en-GB"/>
        </w:rPr>
      </w:pPr>
      <w:r>
        <w:rPr>
          <w:lang w:val="en-GB"/>
        </w:rPr>
        <w:t xml:space="preserve">Education for global citizenship and sustainable development will play a significant role. </w:t>
      </w:r>
    </w:p>
    <w:p w14:paraId="0602BBF1" w14:textId="6E241A6B" w:rsidR="00731491" w:rsidRDefault="00731491" w:rsidP="00731491">
      <w:pPr>
        <w:jc w:val="both"/>
        <w:rPr>
          <w:lang w:val="en-GB"/>
        </w:rPr>
      </w:pPr>
      <w:r>
        <w:rPr>
          <w:lang w:val="en-GB"/>
        </w:rPr>
        <w:t xml:space="preserve">Enrolment is open for IEA members and </w:t>
      </w:r>
      <w:r w:rsidR="00437137">
        <w:rPr>
          <w:lang w:val="en-GB"/>
        </w:rPr>
        <w:t>non-members and</w:t>
      </w:r>
      <w:r>
        <w:rPr>
          <w:lang w:val="en-GB"/>
        </w:rPr>
        <w:t xml:space="preserve"> is possible from now to early 2019. In the first half of 2018, a first country meeting is held to scope the study. There will be cooperation with UNESCO and the UIS Global Alliance for Monitoring Learning (GAML) in relation to Sustainable Development Goal 4.7 of the 2030 education agenda. ICCS has been agreed as the main tool for indicator 4.7.4. There will also be consultations with the European Commission, the Council of Europe, APCEIU </w:t>
      </w:r>
      <w:r w:rsidR="00E517DD">
        <w:rPr>
          <w:lang w:val="en-GB"/>
        </w:rPr>
        <w:t>(</w:t>
      </w:r>
      <w:r w:rsidRPr="00731491">
        <w:rPr>
          <w:lang w:val="en-GB"/>
        </w:rPr>
        <w:t>Asia-Pacific Centre of Education for International Understanding</w:t>
      </w:r>
      <w:r>
        <w:rPr>
          <w:lang w:val="en-GB"/>
        </w:rPr>
        <w:t>).</w:t>
      </w:r>
    </w:p>
    <w:p w14:paraId="5C381C18" w14:textId="77777777" w:rsidR="00731491" w:rsidRPr="00185537" w:rsidRDefault="00731491" w:rsidP="00185537">
      <w:pPr>
        <w:rPr>
          <w:lang w:val="en-GB"/>
        </w:rPr>
      </w:pPr>
    </w:p>
    <w:p w14:paraId="1F68FAAC" w14:textId="4D35E876" w:rsidR="00B42ADA" w:rsidRDefault="00B42ADA" w:rsidP="00B42ADA">
      <w:pPr>
        <w:pBdr>
          <w:top w:val="single" w:sz="4" w:space="1" w:color="auto"/>
          <w:left w:val="single" w:sz="4" w:space="4" w:color="auto"/>
          <w:bottom w:val="single" w:sz="4" w:space="1" w:color="auto"/>
          <w:right w:val="single" w:sz="4" w:space="4" w:color="auto"/>
        </w:pBdr>
        <w:shd w:val="clear" w:color="auto" w:fill="95B3D7" w:themeFill="accent1" w:themeFillTint="99"/>
      </w:pPr>
      <w:r w:rsidRPr="00B42ADA">
        <w:rPr>
          <w:b/>
          <w:sz w:val="36"/>
          <w:szCs w:val="36"/>
          <w:lang w:val="en-GB"/>
        </w:rPr>
        <w:lastRenderedPageBreak/>
        <w:t>Linking theory and practice.</w:t>
      </w:r>
      <w:bookmarkStart w:id="4" w:name="_Hlk522634391"/>
      <w:r w:rsidRPr="00B42ADA">
        <w:rPr>
          <w:b/>
          <w:sz w:val="36"/>
          <w:szCs w:val="36"/>
          <w:lang w:val="en-GB"/>
        </w:rPr>
        <w:t xml:space="preserve"> Dynamic relations between teachers’ beliefs on language and citizenship on the one hand and teacher-student-interaction on the other hand</w:t>
      </w:r>
      <w:r>
        <w:rPr>
          <w:b/>
          <w:sz w:val="36"/>
          <w:szCs w:val="36"/>
          <w:lang w:val="en-GB"/>
        </w:rPr>
        <w:t>.</w:t>
      </w:r>
      <w:r w:rsidRPr="00B42ADA">
        <w:rPr>
          <w:b/>
          <w:sz w:val="36"/>
          <w:szCs w:val="36"/>
          <w:lang w:val="en-GB"/>
        </w:rPr>
        <w:t xml:space="preserve"> </w:t>
      </w:r>
      <w:bookmarkEnd w:id="4"/>
    </w:p>
    <w:p w14:paraId="0E6034D5" w14:textId="5EAAEF7E" w:rsidR="00B42ADA" w:rsidRPr="00E44E87" w:rsidRDefault="00B42ADA" w:rsidP="00E44E87">
      <w:pPr>
        <w:jc w:val="both"/>
        <w:rPr>
          <w:i/>
          <w:lang w:val="pt-PT"/>
        </w:rPr>
      </w:pPr>
    </w:p>
    <w:p w14:paraId="5DABA1ED" w14:textId="4C158735" w:rsidR="00B42ADA" w:rsidRPr="00B42ADA" w:rsidRDefault="00B42ADA" w:rsidP="00B42ADA">
      <w:pPr>
        <w:jc w:val="both"/>
        <w:rPr>
          <w:b/>
          <w:lang w:val="en-GB"/>
        </w:rPr>
      </w:pPr>
      <w:r w:rsidRPr="00B42ADA">
        <w:rPr>
          <w:rStyle w:val="Intensievebenadrukking"/>
        </w:rPr>
        <w:t>Reinhilde Pulinx</w:t>
      </w:r>
      <w:r w:rsidRPr="00B42ADA">
        <w:rPr>
          <w:rFonts w:ascii="Source Sans Pro" w:hAnsi="Source Sans Pro"/>
          <w:noProof/>
          <w:color w:val="333333"/>
          <w:lang w:val="en-GB" w:eastAsia="en-GB" w:bidi="ar-SA"/>
        </w:rPr>
        <w:t xml:space="preserve"> </w:t>
      </w:r>
    </w:p>
    <w:p w14:paraId="7CE79B91" w14:textId="70F0CB3A" w:rsidR="00164623" w:rsidRPr="00164623" w:rsidRDefault="00164623" w:rsidP="00164623">
      <w:pPr>
        <w:jc w:val="both"/>
        <w:rPr>
          <w:i/>
          <w:lang w:val="pt-PT"/>
        </w:rPr>
      </w:pPr>
      <w:r>
        <w:rPr>
          <w:rFonts w:ascii="Source Sans Pro" w:hAnsi="Source Sans Pro"/>
          <w:noProof/>
          <w:color w:val="333333"/>
          <w:lang w:val="en-GB" w:eastAsia="en-GB" w:bidi="ar-SA"/>
        </w:rPr>
        <w:drawing>
          <wp:anchor distT="0" distB="0" distL="114300" distR="114300" simplePos="0" relativeHeight="251888640" behindDoc="0" locked="0" layoutInCell="1" allowOverlap="1" wp14:anchorId="1D991D4A" wp14:editId="673C33FD">
            <wp:simplePos x="0" y="0"/>
            <wp:positionH relativeFrom="column">
              <wp:posOffset>3616325</wp:posOffset>
            </wp:positionH>
            <wp:positionV relativeFrom="paragraph">
              <wp:posOffset>7620</wp:posOffset>
            </wp:positionV>
            <wp:extent cx="1470660" cy="2118995"/>
            <wp:effectExtent l="0" t="0" r="0" b="0"/>
            <wp:wrapSquare wrapText="bothSides"/>
            <wp:docPr id="8" name="Afbeelding 8" descr="https://www.femma.be/frontend/files/userfiles/images/Wie%20is%20wie/raad%20van%20bestuur%202016-2020/Reinhilde%20Pulin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emma.be/frontend/files/userfiles/images/Wie%20is%20wie/raad%20van%20bestuur%202016-2020/Reinhilde%20Pulinx.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70660" cy="2118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4623">
        <w:rPr>
          <w:i/>
          <w:lang w:val="pt-PT"/>
        </w:rPr>
        <w:t>Dr. Reinhilde Pulinx is a staff member of the Flemish Education Council. She worked as a researcher in the Linguistics Department (Centre for Diversity and Learning) of the University of Ghent, with a specialization in sociolinguistics. She is interested in multilingualism, diversity, poverty, migration and integration, citizenship. More specifically, her work examines dynamics of equal opportunities and social reproduction in educational contexts.</w:t>
      </w:r>
    </w:p>
    <w:p w14:paraId="1E106010" w14:textId="77777777" w:rsidR="00164623" w:rsidRDefault="00164623" w:rsidP="00F9353A">
      <w:pPr>
        <w:jc w:val="both"/>
        <w:rPr>
          <w:lang w:val="en-GB"/>
        </w:rPr>
      </w:pPr>
    </w:p>
    <w:p w14:paraId="7EEE5E96" w14:textId="77777777" w:rsidR="00164623" w:rsidRDefault="00164623" w:rsidP="00F9353A">
      <w:pPr>
        <w:jc w:val="both"/>
        <w:rPr>
          <w:lang w:val="en-GB"/>
        </w:rPr>
      </w:pPr>
    </w:p>
    <w:p w14:paraId="708158D1" w14:textId="7B4F7BFF" w:rsidR="00F9353A" w:rsidRPr="00F9353A" w:rsidRDefault="00F9353A" w:rsidP="00F9353A">
      <w:pPr>
        <w:jc w:val="both"/>
        <w:rPr>
          <w:lang w:val="en-GB"/>
        </w:rPr>
      </w:pPr>
      <w:r w:rsidRPr="00F9353A">
        <w:rPr>
          <w:lang w:val="en-GB"/>
        </w:rPr>
        <w:t xml:space="preserve">Over the past two decades, Western European societies have gone through profound changes </w:t>
      </w:r>
      <w:r w:rsidR="00972B9D" w:rsidRPr="00F9353A">
        <w:rPr>
          <w:lang w:val="en-GB"/>
        </w:rPr>
        <w:t>because of</w:t>
      </w:r>
      <w:r w:rsidRPr="00F9353A">
        <w:rPr>
          <w:lang w:val="en-GB"/>
        </w:rPr>
        <w:t xml:space="preserve"> increasing and worldwide immigration, economic crisis and terrorist threat. This social transition has led to questions about social cohesion, identity and citizenship. Policy makers and the wider society have responded to these questions by revitalizing the 19th century monolingual paradigm at the time of the rise of the nation-states. The monolingual ideology has not been limited to migration and citizenship policies, but it permeates the societal domain of education.  </w:t>
      </w:r>
    </w:p>
    <w:p w14:paraId="2D394D0D" w14:textId="1BB0E586" w:rsidR="00F9353A" w:rsidRPr="00F9353A" w:rsidRDefault="00164623" w:rsidP="00F9353A">
      <w:pPr>
        <w:jc w:val="both"/>
        <w:rPr>
          <w:lang w:val="en-GB"/>
        </w:rPr>
      </w:pPr>
      <w:r>
        <w:rPr>
          <w:lang w:val="en-GB"/>
        </w:rPr>
        <w:t>In her doctoral study</w:t>
      </w:r>
      <w:r>
        <w:rPr>
          <w:rStyle w:val="Voetnootmarkering"/>
          <w:lang w:val="en-GB"/>
        </w:rPr>
        <w:footnoteReference w:id="2"/>
      </w:r>
      <w:r>
        <w:rPr>
          <w:lang w:val="en-GB"/>
        </w:rPr>
        <w:t>, Reinhilde Pulinx</w:t>
      </w:r>
      <w:r w:rsidR="00F9353A" w:rsidRPr="00F9353A">
        <w:rPr>
          <w:lang w:val="en-GB"/>
        </w:rPr>
        <w:t xml:space="preserve"> wanted to unravel the dynamic interaction between language policies, and integration and citizenship policies based on a monolingual ideology. To gain an in-depth understandi</w:t>
      </w:r>
      <w:r>
        <w:rPr>
          <w:lang w:val="en-GB"/>
        </w:rPr>
        <w:t>ng of these dynamic processes, she</w:t>
      </w:r>
      <w:r w:rsidR="00F9353A" w:rsidRPr="00F9353A">
        <w:rPr>
          <w:lang w:val="en-GB"/>
        </w:rPr>
        <w:t xml:space="preserve"> looked more specifically at the context of the Flemish education system, where proficiency in the Dutch language is considered a condition for participation and school success, and a monolingual education policy is seen as the most efficient policy to achieve this conditionality.  </w:t>
      </w:r>
    </w:p>
    <w:p w14:paraId="42C0E14E" w14:textId="3D5865D5" w:rsidR="00F9353A" w:rsidRPr="00F9353A" w:rsidRDefault="00F9353A" w:rsidP="00F9353A">
      <w:pPr>
        <w:jc w:val="both"/>
        <w:rPr>
          <w:lang w:val="en-GB"/>
        </w:rPr>
      </w:pPr>
      <w:r w:rsidRPr="00F9353A">
        <w:rPr>
          <w:lang w:val="en-GB"/>
        </w:rPr>
        <w:lastRenderedPageBreak/>
        <w:t xml:space="preserve">Education is one of the most important institutions for socialization, having been assigned an explicit role in preparing students for active participation in later life.  And participating in education – both by students and parents – is considered an important manifestation of integration in society and conditional for economic and social participation. Teachers play a pivotal role in the socialization function of education. In this research project </w:t>
      </w:r>
      <w:r w:rsidR="00164623">
        <w:rPr>
          <w:lang w:val="en-GB"/>
        </w:rPr>
        <w:t xml:space="preserve">Reinhilde Pulinx </w:t>
      </w:r>
      <w:r w:rsidR="00B333C4">
        <w:rPr>
          <w:lang w:val="en-GB"/>
        </w:rPr>
        <w:t xml:space="preserve">has </w:t>
      </w:r>
      <w:r w:rsidR="00B333C4" w:rsidRPr="00F9353A">
        <w:rPr>
          <w:lang w:val="en-GB"/>
        </w:rPr>
        <w:t>deepened</w:t>
      </w:r>
      <w:r w:rsidRPr="00F9353A">
        <w:rPr>
          <w:lang w:val="en-GB"/>
        </w:rPr>
        <w:t xml:space="preserve"> our understanding of the dynamic rela</w:t>
      </w:r>
      <w:r w:rsidR="00164623">
        <w:rPr>
          <w:lang w:val="en-GB"/>
        </w:rPr>
        <w:t xml:space="preserve">tionship between </w:t>
      </w:r>
      <w:r w:rsidRPr="00F9353A">
        <w:rPr>
          <w:lang w:val="en-GB"/>
        </w:rPr>
        <w:t xml:space="preserve">integration, citizenship, education and language policies by looking at teachers’ beliefs and the influence of these beliefs on teacher-student-interaction.   </w:t>
      </w:r>
    </w:p>
    <w:p w14:paraId="7C90496B" w14:textId="263EE82C" w:rsidR="00F9353A" w:rsidRPr="00F9353A" w:rsidRDefault="00F9353A" w:rsidP="00F9353A">
      <w:pPr>
        <w:jc w:val="both"/>
        <w:rPr>
          <w:lang w:val="en-GB"/>
        </w:rPr>
      </w:pPr>
      <w:r w:rsidRPr="00F9353A">
        <w:rPr>
          <w:lang w:val="en-GB"/>
        </w:rPr>
        <w:t xml:space="preserve">To deduce the research questions, to guide the empirical studies and to interpret the research findings, </w:t>
      </w:r>
      <w:r w:rsidR="00164623">
        <w:rPr>
          <w:lang w:val="en-GB"/>
        </w:rPr>
        <w:t>she has</w:t>
      </w:r>
      <w:r w:rsidRPr="00F9353A">
        <w:rPr>
          <w:lang w:val="en-GB"/>
        </w:rPr>
        <w:t xml:space="preserve"> constructed a conceptual model that encompasses five main theoretical concepts: integration, citizenship, language ideologies, language policies and teachers’ beliefs. The theoretical framework combines a (socio)linguistic perspective on the one hand and a diversity studies perspective on the other hand.  </w:t>
      </w:r>
    </w:p>
    <w:p w14:paraId="465D9724" w14:textId="77777777" w:rsidR="00F9353A" w:rsidRPr="00F9353A" w:rsidRDefault="00F9353A" w:rsidP="00F9353A">
      <w:pPr>
        <w:jc w:val="both"/>
        <w:rPr>
          <w:lang w:val="en-GB"/>
        </w:rPr>
      </w:pPr>
      <w:r w:rsidRPr="00F9353A">
        <w:rPr>
          <w:lang w:val="en-GB"/>
        </w:rPr>
        <w:t xml:space="preserve">Three main research questions were formulated, overarching and informing the four empirical studies comprised in the doctoral research project. The main research questions are: </w:t>
      </w:r>
    </w:p>
    <w:p w14:paraId="0F7C10EE" w14:textId="278D53BB" w:rsidR="00F9353A" w:rsidRPr="00F9353A" w:rsidRDefault="00F9353A" w:rsidP="0009383A">
      <w:pPr>
        <w:pStyle w:val="Lijstalinea"/>
        <w:numPr>
          <w:ilvl w:val="0"/>
          <w:numId w:val="16"/>
        </w:numPr>
        <w:jc w:val="both"/>
        <w:rPr>
          <w:lang w:val="en-GB"/>
        </w:rPr>
      </w:pPr>
      <w:r w:rsidRPr="00F9353A">
        <w:rPr>
          <w:lang w:val="en-GB"/>
        </w:rPr>
        <w:t xml:space="preserve">What are the beliefs teachers in Flemish secondary schools uphold about language and citizenship education? What is the nature of teachers’ beliefs? </w:t>
      </w:r>
    </w:p>
    <w:p w14:paraId="25A22D90" w14:textId="6C85E568" w:rsidR="00F9353A" w:rsidRPr="00F9353A" w:rsidRDefault="00F9353A" w:rsidP="0009383A">
      <w:pPr>
        <w:pStyle w:val="Lijstalinea"/>
        <w:numPr>
          <w:ilvl w:val="0"/>
          <w:numId w:val="16"/>
        </w:numPr>
        <w:jc w:val="both"/>
        <w:rPr>
          <w:lang w:val="en-GB"/>
        </w:rPr>
      </w:pPr>
      <w:r w:rsidRPr="00F9353A">
        <w:rPr>
          <w:lang w:val="en-GB"/>
        </w:rPr>
        <w:t xml:space="preserve">Are teachers’ (monolingual) beliefs regarding the role of language in education related to their beliefs on citizenship education? What are the relationships between the different teachers’ beliefs?  </w:t>
      </w:r>
    </w:p>
    <w:p w14:paraId="59BAC281" w14:textId="1DC7B7F0" w:rsidR="00F9353A" w:rsidRPr="00F9353A" w:rsidRDefault="00F9353A" w:rsidP="0009383A">
      <w:pPr>
        <w:pStyle w:val="Lijstalinea"/>
        <w:numPr>
          <w:ilvl w:val="0"/>
          <w:numId w:val="16"/>
        </w:numPr>
        <w:jc w:val="both"/>
        <w:rPr>
          <w:lang w:val="en-GB"/>
        </w:rPr>
      </w:pPr>
      <w:r w:rsidRPr="00F9353A">
        <w:rPr>
          <w:lang w:val="en-GB"/>
        </w:rPr>
        <w:t xml:space="preserve">Is there a relationship between teachers’ beliefs regarding the role of language in education and citizenship education on the one hand and teacher-student interaction on the other hand? What is the relationship of teachers’ beliefs with teacher-student-interaction?  </w:t>
      </w:r>
    </w:p>
    <w:p w14:paraId="6CC4BCDB" w14:textId="52DE4F7F" w:rsidR="00F9353A" w:rsidRPr="00F9353A" w:rsidRDefault="00F9353A" w:rsidP="00F9353A">
      <w:pPr>
        <w:jc w:val="both"/>
        <w:rPr>
          <w:lang w:val="en-GB"/>
        </w:rPr>
      </w:pPr>
      <w:r w:rsidRPr="00F9353A">
        <w:rPr>
          <w:lang w:val="en-GB"/>
        </w:rPr>
        <w:t>To answer these main research questions, three different data sets</w:t>
      </w:r>
      <w:r w:rsidR="00164623" w:rsidRPr="00164623">
        <w:rPr>
          <w:lang w:val="en-GB"/>
        </w:rPr>
        <w:t xml:space="preserve"> </w:t>
      </w:r>
      <w:r w:rsidR="00164623" w:rsidRPr="00F9353A">
        <w:rPr>
          <w:lang w:val="en-GB"/>
        </w:rPr>
        <w:t xml:space="preserve">have </w:t>
      </w:r>
      <w:r w:rsidR="00164623">
        <w:rPr>
          <w:lang w:val="en-GB"/>
        </w:rPr>
        <w:t xml:space="preserve">been </w:t>
      </w:r>
      <w:r w:rsidR="00164623" w:rsidRPr="00F9353A">
        <w:rPr>
          <w:lang w:val="en-GB"/>
        </w:rPr>
        <w:t>collected and analysed</w:t>
      </w:r>
      <w:r w:rsidRPr="00F9353A">
        <w:rPr>
          <w:lang w:val="en-GB"/>
        </w:rPr>
        <w:t xml:space="preserve">. Some of the data were collected as part of the ‘Bet You’ project; other data sets were collected independent of the ‘Bet You’ project. The three data sets are: </w:t>
      </w:r>
    </w:p>
    <w:p w14:paraId="528E1046" w14:textId="3B950DDA" w:rsidR="00F9353A" w:rsidRPr="00164623" w:rsidRDefault="00F9353A" w:rsidP="0009383A">
      <w:pPr>
        <w:pStyle w:val="Lijstalinea"/>
        <w:numPr>
          <w:ilvl w:val="0"/>
          <w:numId w:val="16"/>
        </w:numPr>
        <w:jc w:val="both"/>
        <w:rPr>
          <w:lang w:val="en-GB"/>
        </w:rPr>
      </w:pPr>
      <w:r w:rsidRPr="00164623">
        <w:rPr>
          <w:lang w:val="en-GB"/>
        </w:rPr>
        <w:t xml:space="preserve">A small-scale corpus of policy documents, outlining language policies in education issues by Flemish ministers of education and integration during two consecutive legislatures (2004-2009 and 2009-2014); </w:t>
      </w:r>
    </w:p>
    <w:p w14:paraId="2F132ADE" w14:textId="2D98507C" w:rsidR="00F9353A" w:rsidRPr="00164623" w:rsidRDefault="00F9353A" w:rsidP="0009383A">
      <w:pPr>
        <w:pStyle w:val="Lijstalinea"/>
        <w:numPr>
          <w:ilvl w:val="0"/>
          <w:numId w:val="16"/>
        </w:numPr>
        <w:jc w:val="both"/>
        <w:rPr>
          <w:lang w:val="en-GB"/>
        </w:rPr>
      </w:pPr>
      <w:r w:rsidRPr="00164623">
        <w:rPr>
          <w:lang w:val="en-GB"/>
        </w:rPr>
        <w:t xml:space="preserve">Qualitative data collected during semi-structured interviews and focus group discussions in three schools in the city of Ghent (data I collected myself as part of the ‘Bet You’ project); </w:t>
      </w:r>
    </w:p>
    <w:p w14:paraId="428B2DCD" w14:textId="5CA7AD7E" w:rsidR="00F9353A" w:rsidRPr="00164623" w:rsidRDefault="00F9353A" w:rsidP="0009383A">
      <w:pPr>
        <w:pStyle w:val="Lijstalinea"/>
        <w:numPr>
          <w:ilvl w:val="0"/>
          <w:numId w:val="16"/>
        </w:numPr>
        <w:jc w:val="both"/>
        <w:rPr>
          <w:lang w:val="en-GB"/>
        </w:rPr>
      </w:pPr>
      <w:r w:rsidRPr="00164623">
        <w:rPr>
          <w:lang w:val="en-GB"/>
        </w:rPr>
        <w:t xml:space="preserve">Quantitative data collected via an online survey among teachers in 48 secondary schools in the cities of Ghent, Genk and Antwerp.   </w:t>
      </w:r>
    </w:p>
    <w:p w14:paraId="4C008778" w14:textId="39512A78" w:rsidR="00F9353A" w:rsidRPr="00F9353A" w:rsidRDefault="00F9353A" w:rsidP="00F9353A">
      <w:pPr>
        <w:jc w:val="both"/>
        <w:rPr>
          <w:lang w:val="en-GB"/>
        </w:rPr>
      </w:pPr>
      <w:r w:rsidRPr="00F9353A">
        <w:rPr>
          <w:lang w:val="en-GB"/>
        </w:rPr>
        <w:t xml:space="preserve">The semi-structured interviews and the survey were conducted over a period of 18 months (January 2010 – June 2011).  The data – collected during the </w:t>
      </w:r>
      <w:r w:rsidRPr="00F9353A">
        <w:rPr>
          <w:lang w:val="en-GB"/>
        </w:rPr>
        <w:lastRenderedPageBreak/>
        <w:t xml:space="preserve">research project – are </w:t>
      </w:r>
      <w:r w:rsidR="00164623" w:rsidRPr="00F9353A">
        <w:rPr>
          <w:lang w:val="en-GB"/>
        </w:rPr>
        <w:t>analysed</w:t>
      </w:r>
      <w:r w:rsidRPr="00F9353A">
        <w:rPr>
          <w:lang w:val="en-GB"/>
        </w:rPr>
        <w:t xml:space="preserve"> using both a (socio)linguistic perspective and a diversity perspective.  </w:t>
      </w:r>
    </w:p>
    <w:p w14:paraId="79D6FE67" w14:textId="77777777" w:rsidR="00164623" w:rsidRDefault="00F9353A" w:rsidP="00F9353A">
      <w:pPr>
        <w:jc w:val="both"/>
        <w:rPr>
          <w:lang w:val="en-GB"/>
        </w:rPr>
      </w:pPr>
      <w:r w:rsidRPr="00F9353A">
        <w:rPr>
          <w:lang w:val="en-GB"/>
        </w:rPr>
        <w:t xml:space="preserve">The empirical part of the dissertation consists of four empirical studies (in the format of a scientific article).  </w:t>
      </w:r>
    </w:p>
    <w:p w14:paraId="4B59D545" w14:textId="16781DAC" w:rsidR="00F9353A" w:rsidRPr="00F9353A" w:rsidRDefault="00972B9D" w:rsidP="0009383A">
      <w:pPr>
        <w:pStyle w:val="Lijstalinea"/>
        <w:numPr>
          <w:ilvl w:val="0"/>
          <w:numId w:val="16"/>
        </w:numPr>
        <w:jc w:val="both"/>
        <w:rPr>
          <w:lang w:val="en-GB"/>
        </w:rPr>
      </w:pPr>
      <w:r>
        <w:rPr>
          <w:b/>
          <w:lang w:val="en-GB"/>
        </w:rPr>
        <w:t>‘</w:t>
      </w:r>
      <w:r w:rsidR="00F9353A" w:rsidRPr="00E917D4">
        <w:rPr>
          <w:b/>
          <w:lang w:val="en-GB"/>
        </w:rPr>
        <w:t>Integration in Flanders (Belgium</w:t>
      </w:r>
      <w:r w:rsidR="00164623" w:rsidRPr="00E917D4">
        <w:rPr>
          <w:b/>
          <w:lang w:val="en-GB"/>
        </w:rPr>
        <w:t>). Citizenship as achievement’</w:t>
      </w:r>
      <w:r w:rsidR="00164623">
        <w:rPr>
          <w:lang w:val="en-GB"/>
        </w:rPr>
        <w:t xml:space="preserve"> </w:t>
      </w:r>
      <w:r w:rsidR="00F9353A" w:rsidRPr="00F9353A">
        <w:rPr>
          <w:lang w:val="en-GB"/>
        </w:rPr>
        <w:t xml:space="preserve">showed, with Flanders as a particular context, how intertwined integration, citizenship and language policies have become in Western European societies.  The focus on language proficiency in the national or dominant language has contributed to a shift in integration and citizenship policies, replacing the concept of formal citizenship with a moral or virtual concept of citizenship (Schinkel 2008; Pulinx and Van Avermaet 2015). This study is based on the qualitative analysis of discourses by Flemish policy makers, policy papers and legislation.  </w:t>
      </w:r>
    </w:p>
    <w:p w14:paraId="50578744" w14:textId="354B8186" w:rsidR="00F9353A" w:rsidRPr="00F9353A" w:rsidRDefault="00F9353A" w:rsidP="0009383A">
      <w:pPr>
        <w:pStyle w:val="Lijstalinea"/>
        <w:numPr>
          <w:ilvl w:val="0"/>
          <w:numId w:val="16"/>
        </w:numPr>
        <w:jc w:val="both"/>
        <w:rPr>
          <w:lang w:val="en-GB"/>
        </w:rPr>
      </w:pPr>
      <w:r w:rsidRPr="00E917D4">
        <w:rPr>
          <w:b/>
          <w:lang w:val="en-GB"/>
        </w:rPr>
        <w:t>‘Linguistic diversity and education: dynamic interaction between language education po</w:t>
      </w:r>
      <w:r w:rsidR="00164623" w:rsidRPr="00E917D4">
        <w:rPr>
          <w:b/>
          <w:lang w:val="en-GB"/>
        </w:rPr>
        <w:t>licies and teachers’ beliefs’</w:t>
      </w:r>
      <w:r w:rsidR="00164623">
        <w:rPr>
          <w:lang w:val="en-GB"/>
        </w:rPr>
        <w:t xml:space="preserve"> shows</w:t>
      </w:r>
      <w:r w:rsidRPr="00F9353A">
        <w:rPr>
          <w:lang w:val="en-GB"/>
        </w:rPr>
        <w:t xml:space="preserve"> that the beliefs teachers hold on monolingual policies at school often comprise beliefs not only regarding the language proficiency of their migrant students but also regarding the more general integration process of the students and their parents. This study is based on qualitative research data collected during interviews with secondary education teachers in three Flemish schools.  </w:t>
      </w:r>
    </w:p>
    <w:p w14:paraId="1FC3D857" w14:textId="2332DE9A" w:rsidR="00F9353A" w:rsidRPr="00F9353A" w:rsidRDefault="00F9353A" w:rsidP="0009383A">
      <w:pPr>
        <w:pStyle w:val="Lijstalinea"/>
        <w:numPr>
          <w:ilvl w:val="0"/>
          <w:numId w:val="16"/>
        </w:numPr>
        <w:jc w:val="both"/>
        <w:rPr>
          <w:lang w:val="en-GB"/>
        </w:rPr>
      </w:pPr>
      <w:r w:rsidRPr="00F9353A">
        <w:rPr>
          <w:lang w:val="en-GB"/>
        </w:rPr>
        <w:t>‘</w:t>
      </w:r>
      <w:r w:rsidRPr="00E917D4">
        <w:rPr>
          <w:b/>
          <w:lang w:val="en-GB"/>
        </w:rPr>
        <w:t>Silencing linguistic diversity: the extent, the determinants and consequences of the monolingual beliefs of Flemish teachers’</w:t>
      </w:r>
      <w:r w:rsidR="00972B9D">
        <w:rPr>
          <w:lang w:val="en-GB"/>
        </w:rPr>
        <w:t xml:space="preserve"> </w:t>
      </w:r>
      <w:r w:rsidRPr="00F9353A">
        <w:rPr>
          <w:lang w:val="en-GB"/>
        </w:rPr>
        <w:t xml:space="preserve">aimed at deepening our understanding of the dynamic interaction between language policies, school characteristics and teachers’ beliefs about monolingual education policies. Not only </w:t>
      </w:r>
      <w:r w:rsidR="00164623">
        <w:rPr>
          <w:lang w:val="en-GB"/>
        </w:rPr>
        <w:t>was demonstrated</w:t>
      </w:r>
      <w:r w:rsidRPr="00F9353A">
        <w:rPr>
          <w:lang w:val="en-GB"/>
        </w:rPr>
        <w:t xml:space="preserve"> that teachers strongly adhere to monolingual policies, while there are significant differences across schools, often related to the ethnic composition of the schools. </w:t>
      </w:r>
      <w:r w:rsidR="00164623">
        <w:rPr>
          <w:lang w:val="en-GB"/>
        </w:rPr>
        <w:t>Furthermore, it was</w:t>
      </w:r>
      <w:r w:rsidRPr="00F9353A">
        <w:rPr>
          <w:lang w:val="en-GB"/>
        </w:rPr>
        <w:t xml:space="preserve"> found that a stronger adherence to monolingualism triggered teachers to have lower expectations about their students. The study presented in this chapter is based on the analysis of a survey of 775 teaches from across 48 secondary schools in Flanders.   </w:t>
      </w:r>
    </w:p>
    <w:p w14:paraId="374F4EB5" w14:textId="22D10ABD" w:rsidR="00F9353A" w:rsidRPr="00F9353A" w:rsidRDefault="00F9353A" w:rsidP="0009383A">
      <w:pPr>
        <w:pStyle w:val="Lijstalinea"/>
        <w:numPr>
          <w:ilvl w:val="0"/>
          <w:numId w:val="16"/>
        </w:numPr>
        <w:jc w:val="both"/>
        <w:rPr>
          <w:lang w:val="en-GB"/>
        </w:rPr>
      </w:pPr>
      <w:r w:rsidRPr="00E917D4">
        <w:rPr>
          <w:b/>
          <w:lang w:val="en-GB"/>
        </w:rPr>
        <w:t>‘Teacher’s beliefs about citizenship education and language: different dimensions and variatio</w:t>
      </w:r>
      <w:r w:rsidR="00164623" w:rsidRPr="00E917D4">
        <w:rPr>
          <w:b/>
          <w:lang w:val="en-GB"/>
        </w:rPr>
        <w:t>n across teachers and schools</w:t>
      </w:r>
      <w:proofErr w:type="gramStart"/>
      <w:r w:rsidR="00164623" w:rsidRPr="00E917D4">
        <w:rPr>
          <w:b/>
          <w:lang w:val="en-GB"/>
        </w:rPr>
        <w:t xml:space="preserve">’ </w:t>
      </w:r>
      <w:r w:rsidRPr="00E917D4">
        <w:rPr>
          <w:b/>
          <w:lang w:val="en-GB"/>
        </w:rPr>
        <w:t xml:space="preserve"> </w:t>
      </w:r>
      <w:r w:rsidRPr="00F9353A">
        <w:rPr>
          <w:lang w:val="en-GB"/>
        </w:rPr>
        <w:t>looked</w:t>
      </w:r>
      <w:proofErr w:type="gramEnd"/>
      <w:r w:rsidRPr="00F9353A">
        <w:rPr>
          <w:lang w:val="en-GB"/>
        </w:rPr>
        <w:t xml:space="preserve"> at the relation between teachers’ beliefs about monolingual ideologies and policies in education and their beliefs about citizenship education. In a social and political context of monolingual ideologies, underlying both citizenship policies and language policies in education, we were interested in a possible relation between the monolingual beliefs of teachers and their beliefs about citizenship education. This study was again based on the analysis of a survey of 775 teaches from across 48 secondary schools in Flanders. The results of this study indicated that we can distinguish three dimensions of citizenship education: social engagement, authoritative and participative. All three dimensions varied significantly at school and teacher level. Furthermore, </w:t>
      </w:r>
      <w:r w:rsidR="00164623">
        <w:rPr>
          <w:lang w:val="en-GB"/>
        </w:rPr>
        <w:lastRenderedPageBreak/>
        <w:t>it appeared</w:t>
      </w:r>
      <w:r w:rsidRPr="00F9353A">
        <w:rPr>
          <w:lang w:val="en-GB"/>
        </w:rPr>
        <w:t xml:space="preserve"> that some teacher characteristics and school characteristics were significantly related to teachers’ beliefs about citizenship education. Finally, the results showed that teachers who adhere more strongly to monolingualism in education gave more attention to the authoritative dimension of citizenship education and less attention to the participatory dimension.  </w:t>
      </w:r>
    </w:p>
    <w:p w14:paraId="788B4C11" w14:textId="3AAEBA59" w:rsidR="00F9353A" w:rsidRPr="00F9353A" w:rsidRDefault="00F9353A" w:rsidP="00F9353A">
      <w:pPr>
        <w:jc w:val="both"/>
        <w:rPr>
          <w:lang w:val="en-GB"/>
        </w:rPr>
      </w:pPr>
      <w:r w:rsidRPr="00F9353A">
        <w:rPr>
          <w:lang w:val="en-GB"/>
        </w:rPr>
        <w:t xml:space="preserve">Based </w:t>
      </w:r>
      <w:r w:rsidR="00164623">
        <w:rPr>
          <w:lang w:val="en-GB"/>
        </w:rPr>
        <w:t>on the findings of this study, Reinhilde Pulinx</w:t>
      </w:r>
      <w:r w:rsidRPr="00F9353A">
        <w:rPr>
          <w:lang w:val="en-GB"/>
        </w:rPr>
        <w:t xml:space="preserve"> can conclude that the monolingual ideology underlying and supporting the objectives of the Flemish integration, citizenship and education policies can have counterproductive effects, mediated by teachers’ beliefs about language and citizenship. This study makes an important contribution to the academic literature by bringing to the surface the possible harmful effects of a strong monolingual ideology as the basis for education and integration policies. Based on the literature (e.g. </w:t>
      </w:r>
      <w:proofErr w:type="spellStart"/>
      <w:r w:rsidRPr="00F9353A">
        <w:rPr>
          <w:lang w:val="en-GB"/>
        </w:rPr>
        <w:t>Shohamy</w:t>
      </w:r>
      <w:proofErr w:type="spellEnd"/>
      <w:r w:rsidRPr="00F9353A">
        <w:rPr>
          <w:lang w:val="en-GB"/>
        </w:rPr>
        <w:t xml:space="preserve"> 2006), we already know that language ideologies have an impact on education polici</w:t>
      </w:r>
      <w:r w:rsidR="00164623">
        <w:rPr>
          <w:lang w:val="en-GB"/>
        </w:rPr>
        <w:t xml:space="preserve">es and practices. In this study, </w:t>
      </w:r>
      <w:r w:rsidRPr="00F9353A">
        <w:rPr>
          <w:lang w:val="en-GB"/>
        </w:rPr>
        <w:t xml:space="preserve">empirical evidence </w:t>
      </w:r>
      <w:r w:rsidR="00164623">
        <w:rPr>
          <w:lang w:val="en-GB"/>
        </w:rPr>
        <w:t xml:space="preserve">is provided </w:t>
      </w:r>
      <w:r w:rsidRPr="00F9353A">
        <w:rPr>
          <w:lang w:val="en-GB"/>
        </w:rPr>
        <w:t xml:space="preserve">of the intertwining of ideology and policy in a context of recently revitalized monolingual ideologies, globalization and increased migration. Moreover, some potentially negative effects </w:t>
      </w:r>
      <w:r w:rsidR="00C3263A">
        <w:rPr>
          <w:lang w:val="en-GB"/>
        </w:rPr>
        <w:t xml:space="preserve">were disclosed </w:t>
      </w:r>
      <w:r w:rsidRPr="00F9353A">
        <w:rPr>
          <w:lang w:val="en-GB"/>
        </w:rPr>
        <w:t xml:space="preserve">of these interacting dynamics between ideology and policy on academic achievement and social participation of students with a migrant background and/or another home language than the dominant or majority language. </w:t>
      </w:r>
    </w:p>
    <w:p w14:paraId="4CD5517D" w14:textId="4931F408" w:rsidR="00F9353A" w:rsidRPr="00F9353A" w:rsidRDefault="00F9353A" w:rsidP="00F9353A">
      <w:pPr>
        <w:jc w:val="both"/>
        <w:rPr>
          <w:lang w:val="en-GB"/>
        </w:rPr>
      </w:pPr>
      <w:r w:rsidRPr="00F9353A">
        <w:rPr>
          <w:lang w:val="en-GB"/>
        </w:rPr>
        <w:t xml:space="preserve">The current Flemish integration, citizenship and education policies are aimed at stimulating social participation (in education, society and the labour market), social cohesion within society and active citizenship. In the societal field of education, language policies are developed to increase the language proficiency of all students, and students with a different home language than the language of </w:t>
      </w:r>
      <w:proofErr w:type="gramStart"/>
      <w:r w:rsidRPr="00F9353A">
        <w:rPr>
          <w:lang w:val="en-GB"/>
        </w:rPr>
        <w:t>schooling in particular</w:t>
      </w:r>
      <w:proofErr w:type="gramEnd"/>
      <w:r w:rsidRPr="00F9353A">
        <w:rPr>
          <w:lang w:val="en-GB"/>
        </w:rPr>
        <w:t>. Based on the monolingual ideology, language proficiency in the language of instruction (being the language of the host society) is considered by policy makers and the wider society as conditional for ac</w:t>
      </w:r>
      <w:r w:rsidR="00E917D4">
        <w:rPr>
          <w:lang w:val="en-GB"/>
        </w:rPr>
        <w:t>hieving academic success. Reinhilde Pulinx has</w:t>
      </w:r>
      <w:r w:rsidRPr="00F9353A">
        <w:rPr>
          <w:lang w:val="en-GB"/>
        </w:rPr>
        <w:t xml:space="preserve"> demonstrated that </w:t>
      </w:r>
      <w:proofErr w:type="gramStart"/>
      <w:r w:rsidRPr="00F9353A">
        <w:rPr>
          <w:lang w:val="en-GB"/>
        </w:rPr>
        <w:t>the majority of</w:t>
      </w:r>
      <w:proofErr w:type="gramEnd"/>
      <w:r w:rsidRPr="00F9353A">
        <w:rPr>
          <w:lang w:val="en-GB"/>
        </w:rPr>
        <w:t xml:space="preserve"> Flemish teachers in secondary education have strong monolingual </w:t>
      </w:r>
      <w:r w:rsidR="00437137" w:rsidRPr="00F9353A">
        <w:rPr>
          <w:lang w:val="en-GB"/>
        </w:rPr>
        <w:t>beliefs and</w:t>
      </w:r>
      <w:r w:rsidRPr="00F9353A">
        <w:rPr>
          <w:lang w:val="en-GB"/>
        </w:rPr>
        <w:t xml:space="preserve"> treat the school and classroom environment as an exclusive monolingual space. However, based on the fin</w:t>
      </w:r>
      <w:r w:rsidR="00E917D4">
        <w:rPr>
          <w:lang w:val="en-GB"/>
        </w:rPr>
        <w:t>dings of this doctoral study, she has</w:t>
      </w:r>
      <w:r w:rsidRPr="00F9353A">
        <w:rPr>
          <w:lang w:val="en-GB"/>
        </w:rPr>
        <w:t xml:space="preserve"> demonstrated that monolingual beliefs at the micro level of classroom policies (teachers’ beliefs) can potentially lead to decreasing instead of increasing academic outcomes of students. Teachers with strong monolingual beliefs have less trust in the academic engagement of their students. Lower levels of trust are related to lower academic expectations, and lower expectations in turn effect the academic outcomes of students (Rosenthal and Jacobsen 1968; </w:t>
      </w:r>
      <w:proofErr w:type="spellStart"/>
      <w:r w:rsidRPr="00F9353A">
        <w:rPr>
          <w:lang w:val="en-GB"/>
        </w:rPr>
        <w:t>Crowl</w:t>
      </w:r>
      <w:proofErr w:type="spellEnd"/>
      <w:r w:rsidRPr="00F9353A">
        <w:rPr>
          <w:lang w:val="en-GB"/>
        </w:rPr>
        <w:t xml:space="preserve"> and McGinty 1974; Godley </w:t>
      </w:r>
      <w:proofErr w:type="spellStart"/>
      <w:r w:rsidRPr="00F9353A">
        <w:rPr>
          <w:lang w:val="en-GB"/>
        </w:rPr>
        <w:t>e.a.</w:t>
      </w:r>
      <w:proofErr w:type="spellEnd"/>
      <w:r w:rsidRPr="00F9353A">
        <w:rPr>
          <w:lang w:val="en-GB"/>
        </w:rPr>
        <w:t xml:space="preserve"> 2006; </w:t>
      </w:r>
      <w:proofErr w:type="spellStart"/>
      <w:r w:rsidRPr="00F9353A">
        <w:rPr>
          <w:lang w:val="en-GB"/>
        </w:rPr>
        <w:t>Agirdag</w:t>
      </w:r>
      <w:proofErr w:type="spellEnd"/>
      <w:r w:rsidRPr="00F9353A">
        <w:rPr>
          <w:lang w:val="en-GB"/>
        </w:rPr>
        <w:t xml:space="preserve">, Van Avermaet and Van </w:t>
      </w:r>
      <w:proofErr w:type="spellStart"/>
      <w:r w:rsidRPr="00F9353A">
        <w:rPr>
          <w:lang w:val="en-GB"/>
        </w:rPr>
        <w:t>Houtte</w:t>
      </w:r>
      <w:proofErr w:type="spellEnd"/>
      <w:r w:rsidRPr="00F9353A">
        <w:rPr>
          <w:lang w:val="en-GB"/>
        </w:rPr>
        <w:t xml:space="preserve"> 2013; </w:t>
      </w:r>
      <w:proofErr w:type="spellStart"/>
      <w:r w:rsidRPr="00F9353A">
        <w:rPr>
          <w:lang w:val="en-GB"/>
        </w:rPr>
        <w:t>Ramaut</w:t>
      </w:r>
      <w:proofErr w:type="spellEnd"/>
      <w:r w:rsidRPr="00F9353A">
        <w:rPr>
          <w:lang w:val="en-GB"/>
        </w:rPr>
        <w:t xml:space="preserve"> </w:t>
      </w:r>
      <w:proofErr w:type="spellStart"/>
      <w:r w:rsidRPr="00F9353A">
        <w:rPr>
          <w:lang w:val="en-GB"/>
        </w:rPr>
        <w:t>e.a.</w:t>
      </w:r>
      <w:proofErr w:type="spellEnd"/>
      <w:r w:rsidRPr="00F9353A">
        <w:rPr>
          <w:lang w:val="en-GB"/>
        </w:rPr>
        <w:t xml:space="preserve"> 2013). The findings of this study also indicate that students with a migrant background are less likely to be taught the participatory dimension of </w:t>
      </w:r>
      <w:r w:rsidR="003F5E34" w:rsidRPr="00F9353A">
        <w:rPr>
          <w:lang w:val="en-GB"/>
        </w:rPr>
        <w:t>citizenship but</w:t>
      </w:r>
      <w:r w:rsidRPr="00F9353A">
        <w:rPr>
          <w:lang w:val="en-GB"/>
        </w:rPr>
        <w:t xml:space="preserve"> are more likely to be exposed to the authoritarian-patriotic dimension. This, paradoxically, potentially undermines the Flemish integration and citizenship policies, </w:t>
      </w:r>
      <w:r w:rsidRPr="00F9353A">
        <w:rPr>
          <w:lang w:val="en-GB"/>
        </w:rPr>
        <w:lastRenderedPageBreak/>
        <w:t xml:space="preserve">primarily aimed at stimulating active citizenship and social participation of immigrants. </w:t>
      </w:r>
    </w:p>
    <w:p w14:paraId="2EA40C11" w14:textId="0735419A" w:rsidR="00F9353A" w:rsidRPr="00F9353A" w:rsidRDefault="00E917D4" w:rsidP="00F9353A">
      <w:pPr>
        <w:jc w:val="both"/>
        <w:rPr>
          <w:lang w:val="en-GB"/>
        </w:rPr>
      </w:pPr>
      <w:r>
        <w:rPr>
          <w:lang w:val="en-GB"/>
        </w:rPr>
        <w:t>Reinhilde Pulinx</w:t>
      </w:r>
      <w:r w:rsidR="00F9353A" w:rsidRPr="00F9353A">
        <w:rPr>
          <w:lang w:val="en-GB"/>
        </w:rPr>
        <w:t xml:space="preserve"> call</w:t>
      </w:r>
      <w:r>
        <w:rPr>
          <w:lang w:val="en-GB"/>
        </w:rPr>
        <w:t>s</w:t>
      </w:r>
      <w:r w:rsidR="00F9353A" w:rsidRPr="00F9353A">
        <w:rPr>
          <w:lang w:val="en-GB"/>
        </w:rPr>
        <w:t xml:space="preserve"> the potentially negative effects of the interacting dynamics between ideology and policy on academic achievement and social participation of students with a migrant background the monolingual paradox of integration and citizenship.  </w:t>
      </w:r>
    </w:p>
    <w:p w14:paraId="2560A57B" w14:textId="78773132" w:rsidR="00E44E87" w:rsidRDefault="00F9353A" w:rsidP="00F9353A">
      <w:pPr>
        <w:jc w:val="both"/>
        <w:rPr>
          <w:lang w:val="en-GB"/>
        </w:rPr>
      </w:pPr>
      <w:r w:rsidRPr="00F9353A">
        <w:rPr>
          <w:lang w:val="en-GB"/>
        </w:rPr>
        <w:t>By concluding that policy frameworks based on a monolingual ideology can h</w:t>
      </w:r>
      <w:r w:rsidR="00E917D4">
        <w:rPr>
          <w:lang w:val="en-GB"/>
        </w:rPr>
        <w:t>ave counterproductive effects, she</w:t>
      </w:r>
      <w:r w:rsidRPr="00F9353A">
        <w:rPr>
          <w:lang w:val="en-GB"/>
        </w:rPr>
        <w:t xml:space="preserve"> do</w:t>
      </w:r>
      <w:r w:rsidR="00E917D4">
        <w:rPr>
          <w:lang w:val="en-GB"/>
        </w:rPr>
        <w:t>es</w:t>
      </w:r>
      <w:r w:rsidRPr="00F9353A">
        <w:rPr>
          <w:lang w:val="en-GB"/>
        </w:rPr>
        <w:t xml:space="preserve"> not question the necessity of a common language to establish communication, dialogue, negotiation and mutual understanding between different social, ethnic, cultural and religious groups in today’s su</w:t>
      </w:r>
      <w:r w:rsidR="00E917D4">
        <w:rPr>
          <w:lang w:val="en-GB"/>
        </w:rPr>
        <w:t>per diverse societies. What she does</w:t>
      </w:r>
      <w:r w:rsidRPr="00F9353A">
        <w:rPr>
          <w:lang w:val="en-GB"/>
        </w:rPr>
        <w:t xml:space="preserve"> question is the conditionality of language proficiency in the national or dominant language for participation in society and, more particularly, in education. By inversing the relationship between language proficiency and participation – language proficiency </w:t>
      </w:r>
      <w:r w:rsidR="00B333C4" w:rsidRPr="00F9353A">
        <w:rPr>
          <w:lang w:val="en-GB"/>
        </w:rPr>
        <w:t>because of</w:t>
      </w:r>
      <w:r w:rsidRPr="00F9353A">
        <w:rPr>
          <w:lang w:val="en-GB"/>
        </w:rPr>
        <w:t xml:space="preserve"> participation instead of language proficiency as a condition for participation – the paradox can be lifted.  </w:t>
      </w:r>
    </w:p>
    <w:p w14:paraId="2AD510F4" w14:textId="77777777" w:rsidR="00A64F51" w:rsidRDefault="00A64F51" w:rsidP="00A64F51">
      <w:pPr>
        <w:jc w:val="both"/>
        <w:rPr>
          <w:lang w:val="en-GB"/>
        </w:rPr>
      </w:pPr>
    </w:p>
    <w:p w14:paraId="467279A8" w14:textId="77777777" w:rsidR="004A6D74" w:rsidRDefault="004A6D74" w:rsidP="00F9353A">
      <w:pPr>
        <w:jc w:val="both"/>
        <w:rPr>
          <w:lang w:val="en-GB"/>
        </w:rPr>
      </w:pPr>
    </w:p>
    <w:p w14:paraId="513A3E03" w14:textId="77777777" w:rsidR="00C75C26" w:rsidRPr="00C75C26" w:rsidRDefault="00C75C26" w:rsidP="00C75C26">
      <w:pPr>
        <w:pBdr>
          <w:top w:val="single" w:sz="4" w:space="1" w:color="auto"/>
          <w:left w:val="single" w:sz="4" w:space="4" w:color="auto"/>
          <w:bottom w:val="single" w:sz="4" w:space="1" w:color="auto"/>
          <w:right w:val="single" w:sz="4" w:space="4" w:color="auto"/>
        </w:pBdr>
        <w:shd w:val="clear" w:color="auto" w:fill="95B3D7" w:themeFill="accent1" w:themeFillTint="99"/>
        <w:rPr>
          <w:b/>
          <w:sz w:val="36"/>
          <w:szCs w:val="36"/>
          <w:lang w:val="en-GB"/>
        </w:rPr>
      </w:pPr>
      <w:r w:rsidRPr="00C75C26">
        <w:rPr>
          <w:b/>
          <w:sz w:val="36"/>
          <w:szCs w:val="36"/>
          <w:lang w:val="en-GB"/>
        </w:rPr>
        <w:t xml:space="preserve">ACT: Citizenship projects led by </w:t>
      </w:r>
      <w:bookmarkStart w:id="5" w:name="_Hlk522542624"/>
      <w:r w:rsidRPr="00C75C26">
        <w:rPr>
          <w:b/>
          <w:sz w:val="36"/>
          <w:szCs w:val="36"/>
          <w:lang w:val="en-GB"/>
        </w:rPr>
        <w:t xml:space="preserve">students and accompanied by teachers. A multi-national Erasmus+ </w:t>
      </w:r>
      <w:bookmarkEnd w:id="5"/>
      <w:r w:rsidRPr="00C75C26">
        <w:rPr>
          <w:b/>
          <w:sz w:val="36"/>
          <w:szCs w:val="36"/>
          <w:lang w:val="en-GB"/>
        </w:rPr>
        <w:t xml:space="preserve">project. </w:t>
      </w:r>
    </w:p>
    <w:p w14:paraId="511C2876" w14:textId="03476B82" w:rsidR="00C75C26" w:rsidRDefault="00C75C26" w:rsidP="00B333C4">
      <w:pPr>
        <w:jc w:val="both"/>
        <w:rPr>
          <w:bCs/>
          <w:i/>
          <w:iCs/>
        </w:rPr>
      </w:pPr>
      <w:r w:rsidRPr="00C75C26">
        <w:rPr>
          <w:rStyle w:val="Intensievebenadrukking"/>
        </w:rPr>
        <w:t xml:space="preserve">Emily </w:t>
      </w:r>
      <w:proofErr w:type="spellStart"/>
      <w:r w:rsidRPr="00C75C26">
        <w:rPr>
          <w:rStyle w:val="Intensievebenadrukking"/>
        </w:rPr>
        <w:t>Helmeid-Shitikov</w:t>
      </w:r>
      <w:proofErr w:type="spellEnd"/>
      <w:r w:rsidR="004A6D74" w:rsidRPr="004A6D74">
        <w:rPr>
          <w:bCs/>
          <w:i/>
          <w:iCs/>
        </w:rPr>
        <w:t xml:space="preserve"> is Head of Research and International Relations (</w:t>
      </w:r>
      <w:proofErr w:type="spellStart"/>
      <w:r w:rsidR="004A6D74" w:rsidRPr="004A6D74">
        <w:rPr>
          <w:bCs/>
          <w:i/>
          <w:iCs/>
        </w:rPr>
        <w:t>Cnesco</w:t>
      </w:r>
      <w:proofErr w:type="spellEnd"/>
      <w:r w:rsidR="004A6D74" w:rsidRPr="004A6D74">
        <w:rPr>
          <w:bCs/>
          <w:i/>
          <w:iCs/>
        </w:rPr>
        <w:t>, France)</w:t>
      </w:r>
    </w:p>
    <w:p w14:paraId="65F40682" w14:textId="66F5593F" w:rsidR="00B333C4" w:rsidRPr="00B333C4" w:rsidRDefault="00B333C4" w:rsidP="00B333C4">
      <w:pPr>
        <w:jc w:val="both"/>
        <w:rPr>
          <w:rStyle w:val="Intensievebenadrukking"/>
          <w:bCs w:val="0"/>
          <w:iCs w:val="0"/>
        </w:rPr>
      </w:pPr>
      <w:r w:rsidRPr="00B333C4">
        <w:rPr>
          <w:rStyle w:val="Intensievebenadrukking"/>
          <w:bCs w:val="0"/>
          <w:iCs w:val="0"/>
        </w:rPr>
        <w:t>Context</w:t>
      </w:r>
    </w:p>
    <w:p w14:paraId="3884F49F" w14:textId="3DF8A156" w:rsidR="00EA0DD0" w:rsidRDefault="00EA0DD0" w:rsidP="00B333C4">
      <w:pPr>
        <w:jc w:val="both"/>
      </w:pPr>
      <w:r>
        <w:t>Citizenship is a European priority. This becomes clear in the 2015 Strategic Framework for European Cooperation in Education and Training (ET 2020) and in the</w:t>
      </w:r>
      <w:r w:rsidR="003F5E34">
        <w:t xml:space="preserve"> </w:t>
      </w:r>
      <w:r>
        <w:t xml:space="preserve">Paris Declaration of 17 March 2015. In the framework of the Erasmus+ </w:t>
      </w:r>
      <w:proofErr w:type="spellStart"/>
      <w:r>
        <w:t>Programme</w:t>
      </w:r>
      <w:proofErr w:type="spellEnd"/>
      <w:r>
        <w:t>, under Key Action 3: Support for policy reform</w:t>
      </w:r>
      <w:r w:rsidR="004957E3">
        <w:t>, the European Commission</w:t>
      </w:r>
      <w:r w:rsidR="00CA7788">
        <w:t xml:space="preserve"> launched the 2015 call for proposals, aimed at ‘Promoting fundamental values through education and training’.</w:t>
      </w:r>
    </w:p>
    <w:p w14:paraId="6B03B4B8" w14:textId="77777777" w:rsidR="00B333C4" w:rsidRPr="00B333C4" w:rsidRDefault="00B333C4" w:rsidP="00B333C4">
      <w:pPr>
        <w:jc w:val="both"/>
        <w:rPr>
          <w:rStyle w:val="Intensievebenadrukking"/>
        </w:rPr>
      </w:pPr>
      <w:r w:rsidRPr="00B333C4">
        <w:rPr>
          <w:rStyle w:val="Intensievebenadrukking"/>
        </w:rPr>
        <w:t>Objectives</w:t>
      </w:r>
    </w:p>
    <w:p w14:paraId="62CD0920" w14:textId="0838F2EE" w:rsidR="00CA7788" w:rsidRDefault="00CA7788" w:rsidP="00B333C4">
      <w:pPr>
        <w:jc w:val="both"/>
      </w:pPr>
      <w:r>
        <w:t xml:space="preserve">The main objective of the project is to improve student outcomes </w:t>
      </w:r>
      <w:proofErr w:type="gramStart"/>
      <w:r>
        <w:t>as regards</w:t>
      </w:r>
      <w:proofErr w:type="gramEnd"/>
      <w:r>
        <w:t xml:space="preserve"> democratic engagement, tolerance and inclusion, and civic skills. The intermediate objective is to build the capacity of teachers to practice pedagogical methods that have been shown to support these outcomes in students. </w:t>
      </w:r>
    </w:p>
    <w:p w14:paraId="0BCC4026" w14:textId="2B5253A9" w:rsidR="00B333C4" w:rsidRDefault="00B333C4" w:rsidP="00B333C4">
      <w:pPr>
        <w:jc w:val="both"/>
        <w:rPr>
          <w:rStyle w:val="Intensievebenadrukking"/>
        </w:rPr>
      </w:pPr>
      <w:r w:rsidRPr="00B333C4">
        <w:rPr>
          <w:rStyle w:val="Intensievebenadrukking"/>
        </w:rPr>
        <w:lastRenderedPageBreak/>
        <w:t xml:space="preserve">Implementation </w:t>
      </w:r>
    </w:p>
    <w:p w14:paraId="44973B7E" w14:textId="77777777" w:rsidR="00900110" w:rsidRDefault="00B333C4" w:rsidP="00B333C4">
      <w:pPr>
        <w:jc w:val="both"/>
      </w:pPr>
      <w:r w:rsidRPr="00B333C4">
        <w:t xml:space="preserve">Partners form 4 countries participate: England, France, Greece and Spain. </w:t>
      </w:r>
    </w:p>
    <w:p w14:paraId="7566B546" w14:textId="1007DC81" w:rsidR="00900110" w:rsidRDefault="00B333C4" w:rsidP="00B333C4">
      <w:pPr>
        <w:jc w:val="both"/>
      </w:pPr>
      <w:r w:rsidRPr="00B333C4">
        <w:t xml:space="preserve">The pilot phase runs in 2017-2018, in 3 schools per country, with 1 or 2 teachers per school. </w:t>
      </w:r>
      <w:r w:rsidR="00900110">
        <w:t xml:space="preserve">In 2018-2019, field trials will take place in 100 schools per country, with 1 or 2 teachers per school. An impact analysis will be conducted in 2019-2020, in-country and cross-country. </w:t>
      </w:r>
    </w:p>
    <w:p w14:paraId="18A2EB6D" w14:textId="08926F03" w:rsidR="00900110" w:rsidRDefault="00900110" w:rsidP="00B333C4">
      <w:pPr>
        <w:jc w:val="both"/>
      </w:pPr>
      <w:r>
        <w:t xml:space="preserve">In the classrooms, the focus will be, in September, on teacher training. Next, in October, ACT will be introduced to students, with self- and peer assessment and an offer of mentoring to teachers. From November to March, the citizenship projects are implemented, with self- and peer assessment, and whilst mentoring activities are continued. In April, the citizenship projects are finalized, and assessed. </w:t>
      </w:r>
    </w:p>
    <w:p w14:paraId="74B971C5" w14:textId="5473765E" w:rsidR="00900110" w:rsidRDefault="00900110" w:rsidP="00B333C4">
      <w:pPr>
        <w:jc w:val="both"/>
      </w:pPr>
      <w:r>
        <w:t xml:space="preserve">Teacher training includes an initial 2-day face-to-face training. On day 1, focus is on the international context, the national framework, creating a positive space for students, understanding the importance and nature of citizenship, and understanding citizenship education. On day 2, there is a run-through of the ACT protocol for classrooms. The evaluation protocol is presented, and there is an introduction to eTwinning and online mentoring tools. </w:t>
      </w:r>
    </w:p>
    <w:p w14:paraId="6C90DB53" w14:textId="452A4257" w:rsidR="00900110" w:rsidRDefault="00900110" w:rsidP="00B333C4">
      <w:pPr>
        <w:jc w:val="both"/>
      </w:pPr>
      <w:r>
        <w:t xml:space="preserve">For online mentoring and follow-up activities, the trainer </w:t>
      </w:r>
      <w:proofErr w:type="gramStart"/>
      <w:r>
        <w:t>has to</w:t>
      </w:r>
      <w:proofErr w:type="gramEnd"/>
      <w:r>
        <w:t xml:space="preserve"> be available to respond to questions, and eTwinning is used to put participating teachers in contact with one another. </w:t>
      </w:r>
    </w:p>
    <w:p w14:paraId="013FE35E" w14:textId="3C12D25B" w:rsidR="00900110" w:rsidRDefault="00900110" w:rsidP="00B333C4">
      <w:pPr>
        <w:jc w:val="both"/>
      </w:pPr>
      <w:r>
        <w:t xml:space="preserve">Active citizenship projects are student-led and teacher-accompanied. There are three possible themes: social inclusion, fighting discrimination and cultural diversity. During 3 class periods, the initial project design is discussed, ending with a vote. </w:t>
      </w:r>
    </w:p>
    <w:p w14:paraId="391CB0F2" w14:textId="6887361C" w:rsidR="00900110" w:rsidRDefault="00900110" w:rsidP="00B333C4">
      <w:pPr>
        <w:jc w:val="both"/>
      </w:pPr>
      <w:r>
        <w:t xml:space="preserve">Throughout the project, students are asked to consider their own behaviors, attitudes and actions along with those of their peers in the context of a specific aspect of project development and implementation. The assessment categories are values, attitudes, skills, knowledge and critical understanding. The assessment scale goes from low to excellent mastery. </w:t>
      </w:r>
    </w:p>
    <w:p w14:paraId="2633B660" w14:textId="3C689742" w:rsidR="00900110" w:rsidRPr="00900110" w:rsidRDefault="00900110" w:rsidP="00B333C4">
      <w:pPr>
        <w:jc w:val="both"/>
        <w:rPr>
          <w:rStyle w:val="Intensievebenadrukking"/>
        </w:rPr>
      </w:pPr>
      <w:r w:rsidRPr="00900110">
        <w:rPr>
          <w:rStyle w:val="Intensievebenadrukking"/>
        </w:rPr>
        <w:t xml:space="preserve">Evaluation </w:t>
      </w:r>
    </w:p>
    <w:p w14:paraId="137F8B68" w14:textId="1E90A955" w:rsidR="00900110" w:rsidRDefault="00900110" w:rsidP="00B333C4">
      <w:pPr>
        <w:jc w:val="both"/>
      </w:pPr>
      <w:r w:rsidRPr="00A42F3A">
        <w:rPr>
          <w:b/>
        </w:rPr>
        <w:t>Quantitative evaluation</w:t>
      </w:r>
      <w:r>
        <w:t xml:space="preserve"> is </w:t>
      </w:r>
      <w:r w:rsidR="0068341D">
        <w:t xml:space="preserve">based on randomized control trial. The sample consists of all schools and classrooms in both the treatment and control groups. </w:t>
      </w:r>
    </w:p>
    <w:p w14:paraId="4A6E680D" w14:textId="234CB4AC" w:rsidR="0068341D" w:rsidRDefault="0068341D" w:rsidP="00B333C4">
      <w:pPr>
        <w:jc w:val="both"/>
      </w:pPr>
      <w:r>
        <w:t xml:space="preserve">The following scheme explains how RCT (randomized control trial) works: </w:t>
      </w:r>
    </w:p>
    <w:p w14:paraId="50BBEFB8" w14:textId="29220D87" w:rsidR="0068341D" w:rsidRDefault="0068341D" w:rsidP="00B333C4">
      <w:pPr>
        <w:jc w:val="both"/>
      </w:pPr>
      <w:r>
        <w:rPr>
          <w:noProof/>
        </w:rPr>
        <w:lastRenderedPageBreak/>
        <w:drawing>
          <wp:inline distT="0" distB="0" distL="0" distR="0" wp14:anchorId="05642699" wp14:editId="0D5D464E">
            <wp:extent cx="5040630" cy="3470275"/>
            <wp:effectExtent l="0" t="0" r="762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40630" cy="3470275"/>
                    </a:xfrm>
                    <a:prstGeom prst="rect">
                      <a:avLst/>
                    </a:prstGeom>
                  </pic:spPr>
                </pic:pic>
              </a:graphicData>
            </a:graphic>
          </wp:inline>
        </w:drawing>
      </w:r>
    </w:p>
    <w:p w14:paraId="1A6DACEB" w14:textId="40D8A851" w:rsidR="0068341D" w:rsidRDefault="0068341D" w:rsidP="00B333C4">
      <w:pPr>
        <w:jc w:val="both"/>
      </w:pPr>
      <w:r>
        <w:t xml:space="preserve">The difference in the differences between the end line and the baseline results for the treatment and control groups is the presumed impact of the intervention. </w:t>
      </w:r>
    </w:p>
    <w:p w14:paraId="52BE0C3B" w14:textId="1B65AB96" w:rsidR="00A42F3A" w:rsidRDefault="00A42F3A" w:rsidP="00B333C4">
      <w:pPr>
        <w:jc w:val="both"/>
      </w:pPr>
      <w:r>
        <w:rPr>
          <w:noProof/>
        </w:rPr>
        <w:drawing>
          <wp:inline distT="0" distB="0" distL="0" distR="0" wp14:anchorId="3FCC8F18" wp14:editId="07672791">
            <wp:extent cx="5040630" cy="3203575"/>
            <wp:effectExtent l="19050" t="19050" r="26670" b="1587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40630" cy="3203575"/>
                    </a:xfrm>
                    <a:prstGeom prst="rect">
                      <a:avLst/>
                    </a:prstGeom>
                    <a:ln>
                      <a:solidFill>
                        <a:schemeClr val="accent1"/>
                      </a:solidFill>
                    </a:ln>
                  </pic:spPr>
                </pic:pic>
              </a:graphicData>
            </a:graphic>
          </wp:inline>
        </w:drawing>
      </w:r>
    </w:p>
    <w:p w14:paraId="1E06ED96" w14:textId="1A2E834D" w:rsidR="00AC2BF1" w:rsidRDefault="00AC2BF1" w:rsidP="00B333C4">
      <w:pPr>
        <w:jc w:val="both"/>
      </w:pPr>
      <w:r>
        <w:t xml:space="preserve">Survey data, serious games and administrative data are the instruments on which quantitative evaluation is based. CNESCO conducted a national ‘School and Citizenship Survey’, because there is a lack of information on students’ civic attitudes and behaviors as well as on citizenship education. Researchers, </w:t>
      </w:r>
      <w:r>
        <w:lastRenderedPageBreak/>
        <w:t>inspectors, ministerial representatives, school principals and other school personnel were part of the steering committee. The survey has been implemented between 2016 and 2018. Two classes per school, at the 3th and terminal levels participated</w:t>
      </w:r>
      <w:r w:rsidR="00A42F3A">
        <w:t xml:space="preserve">, from 275 middle schools and 240 high schools, selected </w:t>
      </w:r>
      <w:proofErr w:type="spellStart"/>
      <w:r w:rsidR="00A42F3A">
        <w:t>ad</w:t>
      </w:r>
      <w:proofErr w:type="spellEnd"/>
      <w:r w:rsidR="00A42F3A">
        <w:t xml:space="preserve"> random, and nationally representative. As for the content of the survey, the following themes were questioned:</w:t>
      </w:r>
    </w:p>
    <w:p w14:paraId="056FE982" w14:textId="5F2DBBC9" w:rsidR="00A42F3A" w:rsidRPr="00A42F3A" w:rsidRDefault="00A42F3A" w:rsidP="00A42F3A">
      <w:pPr>
        <w:pStyle w:val="Lijstalinea"/>
        <w:numPr>
          <w:ilvl w:val="0"/>
          <w:numId w:val="44"/>
        </w:numPr>
        <w:jc w:val="both"/>
        <w:rPr>
          <w:lang w:val="en-GB"/>
        </w:rPr>
      </w:pPr>
      <w:r w:rsidRPr="00A42F3A">
        <w:rPr>
          <w:lang w:val="en-GB"/>
        </w:rPr>
        <w:t xml:space="preserve">Citizenship: </w:t>
      </w:r>
      <w:r>
        <w:rPr>
          <w:lang w:val="en-GB"/>
        </w:rPr>
        <w:t>civic knowledge, citizenship attitudes, media and social networks, conception of democracy, confidence in institutions and individuals, relationship with secularism, religion, law, politics;</w:t>
      </w:r>
    </w:p>
    <w:p w14:paraId="1D42CC36" w14:textId="68A9AD2B" w:rsidR="00A42F3A" w:rsidRDefault="00A42F3A" w:rsidP="00A42F3A">
      <w:pPr>
        <w:pStyle w:val="Lijstalinea"/>
        <w:numPr>
          <w:ilvl w:val="0"/>
          <w:numId w:val="44"/>
        </w:numPr>
        <w:jc w:val="both"/>
        <w:rPr>
          <w:lang w:val="en-GB"/>
        </w:rPr>
      </w:pPr>
      <w:r w:rsidRPr="00A42F3A">
        <w:rPr>
          <w:lang w:val="en-GB"/>
        </w:rPr>
        <w:t>Citizenship education</w:t>
      </w:r>
      <w:r>
        <w:rPr>
          <w:lang w:val="en-GB"/>
        </w:rPr>
        <w:t xml:space="preserve">: pedagogical practices, school policies and opportunities for civic engagement at school. </w:t>
      </w:r>
    </w:p>
    <w:p w14:paraId="506532EC" w14:textId="45701520" w:rsidR="00A42F3A" w:rsidRDefault="00A42F3A" w:rsidP="00A42F3A">
      <w:pPr>
        <w:jc w:val="both"/>
        <w:rPr>
          <w:lang w:val="en-GB"/>
        </w:rPr>
      </w:pPr>
      <w:r w:rsidRPr="00A42F3A">
        <w:rPr>
          <w:b/>
          <w:lang w:val="en-GB"/>
        </w:rPr>
        <w:t xml:space="preserve">Qualitative evaluation </w:t>
      </w:r>
      <w:r>
        <w:rPr>
          <w:lang w:val="en-GB"/>
        </w:rPr>
        <w:t>is based on collections of background information, observations, interviews and focus groups, in a sample of 20 % of the schools i</w:t>
      </w:r>
      <w:r w:rsidR="003F5E34">
        <w:rPr>
          <w:lang w:val="en-GB"/>
        </w:rPr>
        <w:t>n</w:t>
      </w:r>
      <w:r>
        <w:rPr>
          <w:lang w:val="en-GB"/>
        </w:rPr>
        <w:t xml:space="preserve"> the treatment group. Those schools are chosen to be representative of the diversity of the treated schools. Methodology is based on minimally intrusive observations, and face-to-face interviews with randomly selected participants from focus groups. </w:t>
      </w:r>
    </w:p>
    <w:p w14:paraId="5BB76BA0" w14:textId="60B7F3FF" w:rsidR="00A42F3A" w:rsidRPr="00FA2A7C" w:rsidRDefault="00A42F3A" w:rsidP="00A42F3A">
      <w:pPr>
        <w:jc w:val="both"/>
        <w:rPr>
          <w:rStyle w:val="Intensievebenadrukking"/>
        </w:rPr>
      </w:pPr>
      <w:r w:rsidRPr="00FA2A7C">
        <w:rPr>
          <w:rStyle w:val="Intensievebenadrukking"/>
        </w:rPr>
        <w:t>Expected results</w:t>
      </w:r>
    </w:p>
    <w:p w14:paraId="0C18778C" w14:textId="09FA1E37" w:rsidR="00A42F3A" w:rsidRDefault="00A42F3A" w:rsidP="00A42F3A">
      <w:pPr>
        <w:jc w:val="both"/>
        <w:rPr>
          <w:lang w:val="en-GB"/>
        </w:rPr>
      </w:pPr>
      <w:r>
        <w:rPr>
          <w:lang w:val="en-GB"/>
        </w:rPr>
        <w:t xml:space="preserve">The project aims to support policy reform and scaling up. It should lead to policy recommendations, to the introduction </w:t>
      </w:r>
      <w:r w:rsidR="00FA2A7C">
        <w:rPr>
          <w:lang w:val="en-GB"/>
        </w:rPr>
        <w:t>of whole</w:t>
      </w:r>
      <w:r>
        <w:rPr>
          <w:lang w:val="en-GB"/>
        </w:rPr>
        <w:t xml:space="preserve"> school approach, and to a training toolkit and resources.</w:t>
      </w:r>
    </w:p>
    <w:p w14:paraId="0AB9A809" w14:textId="5B65DE80" w:rsidR="00A42F3A" w:rsidRPr="00FA2A7C" w:rsidRDefault="00A42F3A" w:rsidP="00A42F3A">
      <w:pPr>
        <w:jc w:val="both"/>
        <w:rPr>
          <w:rStyle w:val="Intensievebenadrukking"/>
        </w:rPr>
      </w:pPr>
      <w:r w:rsidRPr="00FA2A7C">
        <w:rPr>
          <w:rStyle w:val="Intensievebenadrukking"/>
        </w:rPr>
        <w:t>Innovation</w:t>
      </w:r>
      <w:r w:rsidR="00FA2A7C" w:rsidRPr="00FA2A7C">
        <w:rPr>
          <w:rStyle w:val="Intensievebenadrukking"/>
        </w:rPr>
        <w:t>s</w:t>
      </w:r>
    </w:p>
    <w:p w14:paraId="6E15A904" w14:textId="3B3E4F83" w:rsidR="00FA2A7C" w:rsidRDefault="00FA2A7C" w:rsidP="00A42F3A">
      <w:pPr>
        <w:jc w:val="both"/>
        <w:rPr>
          <w:lang w:val="en-GB"/>
        </w:rPr>
      </w:pPr>
      <w:r>
        <w:rPr>
          <w:lang w:val="en-GB"/>
        </w:rPr>
        <w:t xml:space="preserve">The project aims to maximize impact, through the implementation of a pilot phase to start with, leading to interaction and spill-over effects, followed by in-country and cross-country analyses, with the aim to finally scale up. </w:t>
      </w:r>
    </w:p>
    <w:p w14:paraId="47200F2A" w14:textId="77777777" w:rsidR="00A42F3A" w:rsidRPr="00A42F3A" w:rsidRDefault="00A42F3A" w:rsidP="00A42F3A">
      <w:pPr>
        <w:jc w:val="both"/>
        <w:rPr>
          <w:lang w:val="en-GB"/>
        </w:rPr>
      </w:pPr>
    </w:p>
    <w:p w14:paraId="1E07D6B7" w14:textId="570221AC" w:rsidR="00A64F51" w:rsidRPr="00C75C26" w:rsidRDefault="00A64F51" w:rsidP="00A64F51">
      <w:pPr>
        <w:pBdr>
          <w:top w:val="single" w:sz="4" w:space="1" w:color="auto"/>
          <w:left w:val="single" w:sz="4" w:space="4" w:color="auto"/>
          <w:bottom w:val="single" w:sz="4" w:space="1" w:color="auto"/>
          <w:right w:val="single" w:sz="4" w:space="4" w:color="auto"/>
        </w:pBdr>
        <w:shd w:val="clear" w:color="auto" w:fill="95B3D7" w:themeFill="accent1" w:themeFillTint="99"/>
        <w:rPr>
          <w:b/>
          <w:sz w:val="36"/>
          <w:szCs w:val="36"/>
          <w:lang w:val="en-GB"/>
        </w:rPr>
      </w:pPr>
      <w:r>
        <w:rPr>
          <w:b/>
          <w:sz w:val="36"/>
          <w:szCs w:val="36"/>
          <w:lang w:val="en-GB"/>
        </w:rPr>
        <w:t xml:space="preserve">Round table </w:t>
      </w:r>
      <w:r w:rsidRPr="00C75C26">
        <w:rPr>
          <w:b/>
          <w:sz w:val="36"/>
          <w:szCs w:val="36"/>
          <w:lang w:val="en-GB"/>
        </w:rPr>
        <w:t xml:space="preserve"> </w:t>
      </w:r>
    </w:p>
    <w:p w14:paraId="055F3761" w14:textId="1C465B85" w:rsidR="00A64F51" w:rsidRPr="00A64F51" w:rsidRDefault="00A64F51" w:rsidP="00C75C26">
      <w:pPr>
        <w:jc w:val="both"/>
        <w:rPr>
          <w:bCs/>
          <w:iCs/>
        </w:rPr>
      </w:pPr>
      <w:r>
        <w:rPr>
          <w:bCs/>
          <w:iCs/>
        </w:rPr>
        <w:t xml:space="preserve">EUNEC members reflected on the presentations of day </w:t>
      </w:r>
      <w:r w:rsidR="008F71D4">
        <w:rPr>
          <w:bCs/>
          <w:iCs/>
        </w:rPr>
        <w:t>1 and</w:t>
      </w:r>
      <w:r>
        <w:rPr>
          <w:bCs/>
          <w:iCs/>
        </w:rPr>
        <w:t xml:space="preserve"> presented their own practices</w:t>
      </w:r>
      <w:r w:rsidR="008F71D4">
        <w:rPr>
          <w:bCs/>
          <w:iCs/>
        </w:rPr>
        <w:t xml:space="preserve"> and </w:t>
      </w:r>
      <w:r w:rsidR="005C67B3">
        <w:rPr>
          <w:bCs/>
          <w:iCs/>
        </w:rPr>
        <w:t xml:space="preserve">policies. </w:t>
      </w:r>
      <w:r w:rsidR="008F71D4">
        <w:rPr>
          <w:bCs/>
          <w:iCs/>
        </w:rPr>
        <w:t xml:space="preserve">The results of the round table inspired the statements, as formulated below. </w:t>
      </w:r>
    </w:p>
    <w:p w14:paraId="67AF7BEE" w14:textId="77777777" w:rsidR="005C67B3" w:rsidRDefault="005C67B3" w:rsidP="005C67B3">
      <w:pPr>
        <w:rPr>
          <w:b/>
        </w:rPr>
      </w:pPr>
      <w:r>
        <w:rPr>
          <w:b/>
        </w:rPr>
        <w:t>Cyprus</w:t>
      </w:r>
    </w:p>
    <w:p w14:paraId="019192C2" w14:textId="7857B023" w:rsidR="00A64F51" w:rsidRPr="00F766E4" w:rsidRDefault="00A64F51" w:rsidP="005C67B3">
      <w:pPr>
        <w:rPr>
          <w:b/>
        </w:rPr>
      </w:pPr>
      <w:r w:rsidRPr="00F766E4">
        <w:t>Cyprus Pedagogical Institute and Teachers’ Professional Learning on citizenship, inclusive and antiracist education</w:t>
      </w:r>
      <w:r w:rsidR="00B333C4">
        <w:t xml:space="preserve">, by </w:t>
      </w:r>
      <w:proofErr w:type="spellStart"/>
      <w:r w:rsidRPr="00F766E4">
        <w:t>Despo</w:t>
      </w:r>
      <w:proofErr w:type="spellEnd"/>
      <w:r w:rsidRPr="00F766E4">
        <w:t xml:space="preserve"> </w:t>
      </w:r>
      <w:proofErr w:type="spellStart"/>
      <w:r w:rsidRPr="00F766E4">
        <w:t>Kyprianou</w:t>
      </w:r>
      <w:proofErr w:type="spellEnd"/>
      <w:r w:rsidRPr="00F766E4">
        <w:t xml:space="preserve">, Education Officer at Cyprus Pedagogical Institute </w:t>
      </w:r>
    </w:p>
    <w:p w14:paraId="48B7CF81" w14:textId="77777777" w:rsidR="00A64F51" w:rsidRDefault="00A64F51" w:rsidP="005C67B3">
      <w:pPr>
        <w:rPr>
          <w:b/>
        </w:rPr>
      </w:pPr>
      <w:r>
        <w:rPr>
          <w:b/>
        </w:rPr>
        <w:t xml:space="preserve">Ireland </w:t>
      </w:r>
    </w:p>
    <w:p w14:paraId="4EA05617" w14:textId="77777777" w:rsidR="00A64F51" w:rsidRPr="00D36E28" w:rsidRDefault="00A64F51" w:rsidP="005C67B3">
      <w:r w:rsidRPr="00D36E28">
        <w:t>Phil Fox, Head of Initial Teacher Education and Induction</w:t>
      </w:r>
      <w:r>
        <w:t>, Teaching Council of Ireland</w:t>
      </w:r>
    </w:p>
    <w:p w14:paraId="6F4DAFF2" w14:textId="77777777" w:rsidR="005C67B3" w:rsidRDefault="00A64F51" w:rsidP="005C67B3">
      <w:pPr>
        <w:rPr>
          <w:b/>
        </w:rPr>
      </w:pPr>
      <w:r w:rsidRPr="000C328C">
        <w:rPr>
          <w:b/>
        </w:rPr>
        <w:lastRenderedPageBreak/>
        <w:t xml:space="preserve">Netherlands </w:t>
      </w:r>
    </w:p>
    <w:p w14:paraId="2044D65D" w14:textId="7D0BA5F8" w:rsidR="00A64F51" w:rsidRPr="000C328C" w:rsidRDefault="00A64F51" w:rsidP="005C67B3">
      <w:pPr>
        <w:rPr>
          <w:b/>
        </w:rPr>
      </w:pPr>
      <w:r w:rsidRPr="000C328C">
        <w:t xml:space="preserve">The perspective of the Dutch education council on citizenship education, </w:t>
      </w:r>
      <w:r>
        <w:t>and</w:t>
      </w:r>
      <w:r w:rsidRPr="000C328C">
        <w:t xml:space="preserve"> citizenship education from a school leader’s viewpoint</w:t>
      </w:r>
      <w:r w:rsidR="00B333C4">
        <w:t xml:space="preserve">, </w:t>
      </w:r>
      <w:r w:rsidRPr="000C328C">
        <w:t xml:space="preserve">Richard Toes, School leader Wartburg College </w:t>
      </w:r>
      <w:r w:rsidR="003F5E34" w:rsidRPr="000C328C">
        <w:t>Rotterdam.</w:t>
      </w:r>
      <w:r w:rsidRPr="000C328C">
        <w:t xml:space="preserve"> </w:t>
      </w:r>
    </w:p>
    <w:p w14:paraId="0BE07E09" w14:textId="77777777" w:rsidR="00A64F51" w:rsidRPr="00E74E5A" w:rsidRDefault="00A64F51" w:rsidP="005C67B3">
      <w:r>
        <w:rPr>
          <w:b/>
        </w:rPr>
        <w:t xml:space="preserve">Portugal </w:t>
      </w:r>
    </w:p>
    <w:p w14:paraId="3E4FE75A" w14:textId="3D37AAB7" w:rsidR="00A64F51" w:rsidRPr="00932D47" w:rsidRDefault="00A64F51" w:rsidP="005C67B3">
      <w:r w:rsidRPr="00E74E5A">
        <w:t>Hugo Carvalho, member of CNE</w:t>
      </w:r>
      <w:r w:rsidR="005C67B3">
        <w:t xml:space="preserve"> and president of the Youth Council</w:t>
      </w:r>
    </w:p>
    <w:p w14:paraId="72CDBE07" w14:textId="77777777" w:rsidR="005C67B3" w:rsidRDefault="00A64F51" w:rsidP="005C67B3">
      <w:r>
        <w:rPr>
          <w:b/>
        </w:rPr>
        <w:t>Flanders</w:t>
      </w:r>
      <w:r w:rsidRPr="00CE32F1">
        <w:t xml:space="preserve"> </w:t>
      </w:r>
    </w:p>
    <w:p w14:paraId="1E3CC7C6" w14:textId="5457846B" w:rsidR="00A64F51" w:rsidRPr="00CE32F1" w:rsidRDefault="00A64F51" w:rsidP="005C67B3">
      <w:pPr>
        <w:rPr>
          <w:b/>
        </w:rPr>
      </w:pPr>
      <w:r>
        <w:t>T</w:t>
      </w:r>
      <w:r w:rsidRPr="007A3341">
        <w:t>he point of view of Flemish pupils on citizenship education</w:t>
      </w:r>
      <w:r w:rsidR="00B333C4">
        <w:t xml:space="preserve">, by </w:t>
      </w:r>
      <w:proofErr w:type="spellStart"/>
      <w:r>
        <w:t>Griet</w:t>
      </w:r>
      <w:proofErr w:type="spellEnd"/>
      <w:r>
        <w:t xml:space="preserve"> Vandervelde, VSK (Umbrella organization of pupils)</w:t>
      </w:r>
      <w:r w:rsidR="003F5E34">
        <w:t>, c</w:t>
      </w:r>
      <w:r w:rsidRPr="007A3341">
        <w:t>o-worker diversity and equal opportunities</w:t>
      </w:r>
    </w:p>
    <w:p w14:paraId="56C95E8E" w14:textId="42979575" w:rsidR="00A64F51" w:rsidRDefault="005C67B3" w:rsidP="005C67B3">
      <w:r>
        <w:t xml:space="preserve">Presentations are available at </w:t>
      </w:r>
      <w:hyperlink r:id="rId46" w:history="1">
        <w:r w:rsidRPr="006444F9">
          <w:rPr>
            <w:rStyle w:val="Hyperlink"/>
          </w:rPr>
          <w:t>www.eunec.eu</w:t>
        </w:r>
      </w:hyperlink>
      <w:r>
        <w:t xml:space="preserve">. </w:t>
      </w:r>
    </w:p>
    <w:p w14:paraId="55E78A9D" w14:textId="2EBD8293" w:rsidR="00A64F51" w:rsidRDefault="00A64F51" w:rsidP="00C75C26">
      <w:pPr>
        <w:jc w:val="both"/>
        <w:rPr>
          <w:bCs/>
          <w:i/>
          <w:iCs/>
          <w:color w:val="4F81BD" w:themeColor="accent1"/>
        </w:rPr>
      </w:pPr>
    </w:p>
    <w:p w14:paraId="3F8F34E6" w14:textId="77777777" w:rsidR="00C75C26" w:rsidRDefault="00164623" w:rsidP="00055BA1">
      <w:pPr>
        <w:jc w:val="both"/>
        <w:rPr>
          <w:lang w:val="en-GB"/>
        </w:rPr>
      </w:pPr>
      <w:r>
        <w:rPr>
          <w:noProof/>
          <w:lang w:val="en-GB" w:eastAsia="en-GB" w:bidi="ar-SA"/>
        </w:rPr>
        <w:drawing>
          <wp:inline distT="0" distB="0" distL="0" distR="0" wp14:anchorId="0D25A1C3" wp14:editId="51DCBCF4">
            <wp:extent cx="5040630" cy="2833470"/>
            <wp:effectExtent l="0" t="0" r="7620" b="5080"/>
            <wp:docPr id="14" name="Afbeelding 14" descr="https://pbs.twimg.com/media/DXR5ws5W4AAFbBH.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bs.twimg.com/media/DXR5ws5W4AAFbBH.jpg:lar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0630" cy="2833470"/>
                    </a:xfrm>
                    <a:prstGeom prst="rect">
                      <a:avLst/>
                    </a:prstGeom>
                    <a:noFill/>
                    <a:ln>
                      <a:noFill/>
                    </a:ln>
                  </pic:spPr>
                </pic:pic>
              </a:graphicData>
            </a:graphic>
          </wp:inline>
        </w:drawing>
      </w:r>
    </w:p>
    <w:p w14:paraId="6D737959" w14:textId="366A0767" w:rsidR="00A16F99" w:rsidRDefault="00164623" w:rsidP="00055BA1">
      <w:pPr>
        <w:jc w:val="both"/>
        <w:rPr>
          <w:lang w:val="en-GB"/>
        </w:rPr>
      </w:pPr>
      <w:r w:rsidRPr="00164623">
        <w:rPr>
          <w:noProof/>
          <w:vanish/>
          <w:lang w:val="en-GB" w:eastAsia="en-GB" w:bidi="ar-SA"/>
        </w:rPr>
        <w:drawing>
          <wp:inline distT="0" distB="0" distL="0" distR="0" wp14:anchorId="3DD84F68" wp14:editId="2D184FDA">
            <wp:extent cx="5040630" cy="2835354"/>
            <wp:effectExtent l="0" t="0" r="7620" b="3175"/>
            <wp:docPr id="13" name="Afbeelding 13" descr="https://pbs.twimg.com/media/DXR5ws5W4AAFbBH.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XR5ws5W4AAFbBH.jpg:lar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0630" cy="2835354"/>
                    </a:xfrm>
                    <a:prstGeom prst="rect">
                      <a:avLst/>
                    </a:prstGeom>
                    <a:noFill/>
                    <a:ln>
                      <a:noFill/>
                    </a:ln>
                  </pic:spPr>
                </pic:pic>
              </a:graphicData>
            </a:graphic>
          </wp:inline>
        </w:drawing>
      </w:r>
      <w:r w:rsidRPr="00164623">
        <w:rPr>
          <w:noProof/>
          <w:vanish/>
          <w:lang w:val="en-GB" w:eastAsia="en-GB" w:bidi="ar-SA"/>
        </w:rPr>
        <w:drawing>
          <wp:inline distT="0" distB="0" distL="0" distR="0" wp14:anchorId="6A61B34B" wp14:editId="3C61704A">
            <wp:extent cx="5040630" cy="2835354"/>
            <wp:effectExtent l="0" t="0" r="7620" b="3175"/>
            <wp:docPr id="10" name="Afbeelding 10" descr="https://pbs.twimg.com/media/DXR5ws5W4AAFbBH.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XR5ws5W4AAFbBH.jpg:lar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0630" cy="2835354"/>
                    </a:xfrm>
                    <a:prstGeom prst="rect">
                      <a:avLst/>
                    </a:prstGeom>
                    <a:noFill/>
                    <a:ln>
                      <a:noFill/>
                    </a:ln>
                  </pic:spPr>
                </pic:pic>
              </a:graphicData>
            </a:graphic>
          </wp:inline>
        </w:drawing>
      </w:r>
    </w:p>
    <w:p w14:paraId="1CAACA12" w14:textId="3C7FE180" w:rsidR="005C67B3" w:rsidRDefault="005C67B3" w:rsidP="00055BA1">
      <w:pPr>
        <w:jc w:val="both"/>
        <w:rPr>
          <w:lang w:val="en-GB"/>
        </w:rPr>
      </w:pPr>
    </w:p>
    <w:p w14:paraId="10FAC32B" w14:textId="7F1E1006" w:rsidR="003F5E34" w:rsidRDefault="003F5E34" w:rsidP="00055BA1">
      <w:pPr>
        <w:jc w:val="both"/>
        <w:rPr>
          <w:lang w:val="en-GB"/>
        </w:rPr>
      </w:pPr>
    </w:p>
    <w:p w14:paraId="3F59BA5B" w14:textId="704EF86B" w:rsidR="003F5E34" w:rsidRDefault="003F5E34" w:rsidP="00055BA1">
      <w:pPr>
        <w:jc w:val="both"/>
        <w:rPr>
          <w:lang w:val="en-GB"/>
        </w:rPr>
      </w:pPr>
    </w:p>
    <w:p w14:paraId="209D0607" w14:textId="42FCF669" w:rsidR="003F5E34" w:rsidRDefault="003F5E34" w:rsidP="00055BA1">
      <w:pPr>
        <w:jc w:val="both"/>
        <w:rPr>
          <w:lang w:val="en-GB"/>
        </w:rPr>
      </w:pPr>
    </w:p>
    <w:p w14:paraId="7D85F900" w14:textId="17AE738F" w:rsidR="003F5E34" w:rsidRDefault="003F5E34" w:rsidP="00055BA1">
      <w:pPr>
        <w:jc w:val="both"/>
        <w:rPr>
          <w:lang w:val="en-GB"/>
        </w:rPr>
      </w:pPr>
    </w:p>
    <w:p w14:paraId="1A93E07C" w14:textId="77777777" w:rsidR="003F5E34" w:rsidRDefault="003F5E34" w:rsidP="00055BA1">
      <w:pPr>
        <w:jc w:val="both"/>
        <w:rPr>
          <w:lang w:val="en-GB"/>
        </w:rPr>
      </w:pPr>
    </w:p>
    <w:p w14:paraId="60FD6765" w14:textId="2EAAE6A2" w:rsidR="00C75C26" w:rsidRPr="00C75C26" w:rsidRDefault="001B071E" w:rsidP="00C75C26">
      <w:pPr>
        <w:pBdr>
          <w:top w:val="single" w:sz="4" w:space="1" w:color="auto"/>
          <w:left w:val="single" w:sz="4" w:space="4" w:color="auto"/>
          <w:bottom w:val="single" w:sz="4" w:space="1" w:color="auto"/>
          <w:right w:val="single" w:sz="4" w:space="4" w:color="auto"/>
        </w:pBdr>
        <w:shd w:val="clear" w:color="auto" w:fill="95B3D7" w:themeFill="accent1" w:themeFillTint="99"/>
        <w:rPr>
          <w:b/>
          <w:sz w:val="48"/>
          <w:szCs w:val="48"/>
          <w:lang w:val="en-GB"/>
        </w:rPr>
      </w:pPr>
      <w:r w:rsidRPr="001B071E">
        <w:rPr>
          <w:b/>
          <w:sz w:val="48"/>
          <w:szCs w:val="48"/>
          <w:lang w:val="en-GB"/>
        </w:rPr>
        <w:lastRenderedPageBreak/>
        <w:t>Background documents</w:t>
      </w:r>
    </w:p>
    <w:p w14:paraId="627613C0" w14:textId="74746F78" w:rsidR="00C75C26" w:rsidRPr="00C75C26" w:rsidRDefault="00C75C26" w:rsidP="00C75C26">
      <w:pPr>
        <w:pStyle w:val="Duidelijkcitaat"/>
        <w:jc w:val="both"/>
        <w:rPr>
          <w:lang w:val="en-GB"/>
        </w:rPr>
      </w:pPr>
      <w:r w:rsidRPr="00C75C26">
        <w:rPr>
          <w:lang w:val="en-GB"/>
        </w:rPr>
        <w:t>The European Union</w:t>
      </w:r>
    </w:p>
    <w:p w14:paraId="66E08B02" w14:textId="77777777" w:rsidR="00C75C26" w:rsidRPr="00C75C26" w:rsidRDefault="00C75C26" w:rsidP="00C75C26">
      <w:pPr>
        <w:jc w:val="both"/>
        <w:rPr>
          <w:rStyle w:val="Intensievebenadrukking"/>
          <w:bCs w:val="0"/>
        </w:rPr>
      </w:pPr>
      <w:r w:rsidRPr="00C75C26">
        <w:rPr>
          <w:rStyle w:val="Intensievebenadrukking"/>
          <w:bCs w:val="0"/>
        </w:rPr>
        <w:t>Policy documents</w:t>
      </w:r>
    </w:p>
    <w:p w14:paraId="4F41B8E5" w14:textId="77777777" w:rsidR="00C75C26" w:rsidRPr="00C75C26" w:rsidRDefault="00C75C26" w:rsidP="00C75C26">
      <w:pPr>
        <w:jc w:val="both"/>
        <w:rPr>
          <w:bCs/>
          <w:lang w:val="en"/>
        </w:rPr>
      </w:pPr>
      <w:r w:rsidRPr="00C75C26">
        <w:rPr>
          <w:bCs/>
        </w:rPr>
        <w:t xml:space="preserve">The </w:t>
      </w:r>
      <w:hyperlink r:id="rId48" w:history="1">
        <w:r w:rsidRPr="00C75C26">
          <w:rPr>
            <w:rStyle w:val="Hyperlink"/>
            <w:bCs/>
          </w:rPr>
          <w:t>Paris Declaration</w:t>
        </w:r>
      </w:hyperlink>
      <w:r w:rsidRPr="00C75C26">
        <w:rPr>
          <w:bCs/>
        </w:rPr>
        <w:t xml:space="preserve"> (17 March 2015) </w:t>
      </w:r>
      <w:r w:rsidRPr="00C75C26">
        <w:rPr>
          <w:bCs/>
          <w:lang w:val="en"/>
        </w:rPr>
        <w:t>calls for the mobilization of the education sector to promote inclusion and fundamental values. It establishes a list of concrete objectives to be pursued at national and local level and defines four overarching priorities for cooperation at EU-level:</w:t>
      </w:r>
    </w:p>
    <w:p w14:paraId="275F1BFC" w14:textId="77777777" w:rsidR="00C75C26" w:rsidRPr="00C75C26" w:rsidRDefault="00C75C26" w:rsidP="00C75C26">
      <w:pPr>
        <w:numPr>
          <w:ilvl w:val="0"/>
          <w:numId w:val="40"/>
        </w:numPr>
        <w:jc w:val="both"/>
        <w:rPr>
          <w:bCs/>
        </w:rPr>
      </w:pPr>
      <w:r w:rsidRPr="00C75C26">
        <w:rPr>
          <w:bCs/>
        </w:rPr>
        <w:t>Ensuring young people acquire social, civic and intercultural competences, by promoting democratic values and fundamental rights, social inclusion and non-discrimination, as well as active citizenship;</w:t>
      </w:r>
    </w:p>
    <w:p w14:paraId="06C15084" w14:textId="77777777" w:rsidR="00C75C26" w:rsidRPr="00C75C26" w:rsidRDefault="00C75C26" w:rsidP="00C75C26">
      <w:pPr>
        <w:numPr>
          <w:ilvl w:val="0"/>
          <w:numId w:val="40"/>
        </w:numPr>
        <w:jc w:val="both"/>
        <w:rPr>
          <w:bCs/>
        </w:rPr>
      </w:pPr>
      <w:r w:rsidRPr="00C75C26">
        <w:rPr>
          <w:bCs/>
        </w:rPr>
        <w:t xml:space="preserve">Enhancing critical thinking and media literacy, particularly in the use of the Internet and social media, </w:t>
      </w:r>
      <w:proofErr w:type="gramStart"/>
      <w:r w:rsidRPr="00C75C26">
        <w:rPr>
          <w:bCs/>
        </w:rPr>
        <w:t>so as to</w:t>
      </w:r>
      <w:proofErr w:type="gramEnd"/>
      <w:r w:rsidRPr="00C75C26">
        <w:rPr>
          <w:bCs/>
        </w:rPr>
        <w:t xml:space="preserve"> develop resistance to discrimination and indoctrination;</w:t>
      </w:r>
    </w:p>
    <w:p w14:paraId="413A93BF" w14:textId="77777777" w:rsidR="00C75C26" w:rsidRPr="00C75C26" w:rsidRDefault="00C75C26" w:rsidP="00C75C26">
      <w:pPr>
        <w:numPr>
          <w:ilvl w:val="0"/>
          <w:numId w:val="40"/>
        </w:numPr>
        <w:jc w:val="both"/>
        <w:rPr>
          <w:bCs/>
        </w:rPr>
      </w:pPr>
      <w:r w:rsidRPr="00C75C26">
        <w:rPr>
          <w:bCs/>
        </w:rPr>
        <w:t>Fostering the education of disadvantaged children and young people, by ensuring that our education and training systems address their needs;</w:t>
      </w:r>
    </w:p>
    <w:p w14:paraId="7F42DE46" w14:textId="77777777" w:rsidR="00C75C26" w:rsidRPr="00C75C26" w:rsidRDefault="00C75C26" w:rsidP="00C75C26">
      <w:pPr>
        <w:numPr>
          <w:ilvl w:val="0"/>
          <w:numId w:val="40"/>
        </w:numPr>
        <w:jc w:val="both"/>
        <w:rPr>
          <w:bCs/>
        </w:rPr>
      </w:pPr>
      <w:r w:rsidRPr="00C75C26">
        <w:rPr>
          <w:bCs/>
        </w:rPr>
        <w:t>Promoting intercultural dialogue through all forms of learning in cooperation with other relevant policies and stakeholders.</w:t>
      </w:r>
    </w:p>
    <w:p w14:paraId="4356261B" w14:textId="77777777" w:rsidR="00C75C26" w:rsidRPr="00C75C26" w:rsidRDefault="00C75C26" w:rsidP="00C75C26">
      <w:pPr>
        <w:jc w:val="both"/>
        <w:rPr>
          <w:bCs/>
          <w:lang w:val="en-GB"/>
        </w:rPr>
      </w:pPr>
      <w:r w:rsidRPr="00C75C26">
        <w:rPr>
          <w:bCs/>
          <w:lang w:val="en-GB"/>
        </w:rPr>
        <w:t xml:space="preserve">In June 2016, the European Commission adopted a </w:t>
      </w:r>
      <w:hyperlink r:id="rId49" w:history="1">
        <w:r w:rsidRPr="00C75C26">
          <w:rPr>
            <w:rStyle w:val="Hyperlink"/>
            <w:bCs/>
            <w:lang w:val="en-GB"/>
          </w:rPr>
          <w:t>Communication on supporting the prevention of radicalisation leading to violent extremism</w:t>
        </w:r>
      </w:hyperlink>
      <w:r w:rsidRPr="00C75C26">
        <w:rPr>
          <w:bCs/>
          <w:lang w:val="en-GB"/>
        </w:rPr>
        <w:t xml:space="preserve">’, which outlines actions in seven specific areas where cooperation at EU level can bring added value, notably in the areas of education, training and youth. Furthermore, in November 2016 the Council adopted </w:t>
      </w:r>
      <w:hyperlink r:id="rId50" w:history="1">
        <w:r w:rsidRPr="00C75C26">
          <w:rPr>
            <w:rStyle w:val="Hyperlink"/>
            <w:bCs/>
            <w:lang w:val="en-GB"/>
          </w:rPr>
          <w:t>Conclusions on the prevention of radicalisation leading to violent extremism</w:t>
        </w:r>
      </w:hyperlink>
      <w:r w:rsidRPr="00C75C26">
        <w:rPr>
          <w:bCs/>
          <w:lang w:val="en-GB"/>
        </w:rPr>
        <w:t>, which underline the need to undermine and challenge existing violent extremist ideologies and to counterbalance them with appealing non-violent alternatives and to support parents, siblings, peers youth workers and others in contact with young people who are at risk of violent radicalisation.</w:t>
      </w:r>
    </w:p>
    <w:p w14:paraId="5B00AB41" w14:textId="77777777" w:rsidR="00C75C26" w:rsidRPr="00C75C26" w:rsidRDefault="00C75C26" w:rsidP="00C75C26">
      <w:pPr>
        <w:jc w:val="both"/>
        <w:rPr>
          <w:bCs/>
        </w:rPr>
      </w:pPr>
      <w:r w:rsidRPr="00C75C26">
        <w:rPr>
          <w:bCs/>
        </w:rPr>
        <w:t xml:space="preserve">In February 2017, the Council adopted </w:t>
      </w:r>
      <w:hyperlink r:id="rId51" w:history="1">
        <w:r w:rsidRPr="00C75C26">
          <w:rPr>
            <w:rStyle w:val="Hyperlink"/>
            <w:bCs/>
          </w:rPr>
          <w:t xml:space="preserve">Conclusions on </w:t>
        </w:r>
        <w:r w:rsidRPr="00C75C26">
          <w:rPr>
            <w:rStyle w:val="Hyperlink"/>
            <w:bCs/>
            <w:lang w:val="es-MX"/>
          </w:rPr>
          <w:t>Inclusion in Diversity to achieve a High Quality Education For All</w:t>
        </w:r>
      </w:hyperlink>
      <w:r w:rsidRPr="00C75C26">
        <w:rPr>
          <w:bCs/>
        </w:rPr>
        <w:t>.</w:t>
      </w:r>
    </w:p>
    <w:p w14:paraId="43B6C776" w14:textId="77777777" w:rsidR="00C75C26" w:rsidRPr="00C75C26" w:rsidRDefault="00C75C26" w:rsidP="00C75C26">
      <w:pPr>
        <w:jc w:val="both"/>
        <w:rPr>
          <w:lang w:val="en"/>
        </w:rPr>
      </w:pPr>
      <w:r w:rsidRPr="00C75C26">
        <w:t>A</w:t>
      </w:r>
      <w:r w:rsidRPr="00C75C26">
        <w:rPr>
          <w:lang w:val="en-GB"/>
        </w:rPr>
        <w:t xml:space="preserve">n expert group has been set up to support the implementation of the Declaration and to identify good practices. </w:t>
      </w:r>
      <w:r w:rsidRPr="00C75C26">
        <w:rPr>
          <w:lang w:val="en"/>
        </w:rPr>
        <w:t xml:space="preserve">This </w:t>
      </w:r>
      <w:hyperlink r:id="rId52" w:history="1">
        <w:r w:rsidRPr="00C75C26">
          <w:rPr>
            <w:rStyle w:val="Hyperlink"/>
            <w:lang w:val="en"/>
          </w:rPr>
          <w:t>Working Group on promoting citizenship and the common values of freedom, tolerance and non-discrimination through education</w:t>
        </w:r>
      </w:hyperlink>
      <w:r w:rsidRPr="00C75C26">
        <w:rPr>
          <w:lang w:val="en"/>
        </w:rPr>
        <w:t xml:space="preserve">, is composed of experts from Member States, civil society organizations and social partners as well as international organizations such as UNESCO and the Council of Europe. They have the mandate to prepare </w:t>
      </w:r>
      <w:r w:rsidRPr="00C75C26">
        <w:rPr>
          <w:lang w:val="en-GB"/>
        </w:rPr>
        <w:t xml:space="preserve">a policy framework as well as an online compendium of good practices by June 2018. </w:t>
      </w:r>
      <w:r w:rsidRPr="00C75C26">
        <w:rPr>
          <w:lang w:val="en"/>
        </w:rPr>
        <w:t xml:space="preserve">A peer learning activity on social and civic </w:t>
      </w:r>
      <w:r w:rsidRPr="00C75C26">
        <w:rPr>
          <w:lang w:val="en"/>
        </w:rPr>
        <w:lastRenderedPageBreak/>
        <w:t xml:space="preserve">competences was held in Vienna in October 2016 (see the </w:t>
      </w:r>
      <w:hyperlink r:id="rId53" w:history="1">
        <w:r w:rsidRPr="00C75C26">
          <w:rPr>
            <w:rStyle w:val="Hyperlink"/>
            <w:lang w:val="en"/>
          </w:rPr>
          <w:t>key messages from the PLA</w:t>
        </w:r>
      </w:hyperlink>
      <w:r w:rsidRPr="00C75C26">
        <w:rPr>
          <w:lang w:val="en"/>
        </w:rPr>
        <w:t xml:space="preserve">). </w:t>
      </w:r>
    </w:p>
    <w:p w14:paraId="560ED474" w14:textId="77777777" w:rsidR="00C75C26" w:rsidRPr="00C75C26" w:rsidRDefault="00C75C26" w:rsidP="00C75C26">
      <w:pPr>
        <w:jc w:val="both"/>
        <w:rPr>
          <w:lang w:val="en-GB"/>
        </w:rPr>
      </w:pPr>
      <w:r w:rsidRPr="00C75C26">
        <w:rPr>
          <w:lang w:val="en"/>
        </w:rPr>
        <w:t xml:space="preserve">On17 January 2018, the European Commission has published a proposal for a </w:t>
      </w:r>
      <w:hyperlink r:id="rId54" w:history="1">
        <w:r w:rsidRPr="00C75C26">
          <w:rPr>
            <w:rStyle w:val="Hyperlink"/>
            <w:lang w:val="en"/>
          </w:rPr>
          <w:t>Council Recommendation on common values, inclusive education ant the European dimension of teaching</w:t>
        </w:r>
      </w:hyperlink>
      <w:r w:rsidRPr="00C75C26">
        <w:rPr>
          <w:lang w:val="en"/>
        </w:rPr>
        <w:t xml:space="preserve">, providing guidance to Member States on how inclusive education and young people’s experience of their European identity in all its diversity can help promote shared values.  </w:t>
      </w:r>
    </w:p>
    <w:p w14:paraId="11F95723" w14:textId="77777777" w:rsidR="00C75C26" w:rsidRPr="00C75C26" w:rsidRDefault="00C75C26" w:rsidP="00C75C26">
      <w:pPr>
        <w:jc w:val="both"/>
        <w:rPr>
          <w:rStyle w:val="Intensievebenadrukking"/>
        </w:rPr>
      </w:pPr>
      <w:r w:rsidRPr="00C75C26">
        <w:rPr>
          <w:rStyle w:val="Intensievebenadrukking"/>
        </w:rPr>
        <w:t>Output of other EU-work on citizenship education</w:t>
      </w:r>
    </w:p>
    <w:p w14:paraId="259089E5" w14:textId="77777777" w:rsidR="00C75C26" w:rsidRPr="00C75C26" w:rsidRDefault="00C75C26" w:rsidP="00C75C26">
      <w:pPr>
        <w:jc w:val="both"/>
        <w:rPr>
          <w:bCs/>
          <w:lang w:val="en"/>
        </w:rPr>
      </w:pPr>
      <w:r w:rsidRPr="00C75C26">
        <w:rPr>
          <w:bCs/>
          <w:lang w:val="en"/>
        </w:rPr>
        <w:t xml:space="preserve">In May 2016, Commissioner Tibor Navracsics hosted a </w:t>
      </w:r>
      <w:hyperlink r:id="rId55" w:history="1">
        <w:r w:rsidRPr="00C75C26">
          <w:rPr>
            <w:rStyle w:val="Hyperlink"/>
            <w:bCs/>
            <w:lang w:val="en"/>
          </w:rPr>
          <w:t xml:space="preserve">High-Level Colloquium on Promoting Inclusion and Fundamental Values through Education - a Way to Prevent Violent </w:t>
        </w:r>
        <w:proofErr w:type="spellStart"/>
        <w:r w:rsidRPr="00C75C26">
          <w:rPr>
            <w:rStyle w:val="Hyperlink"/>
            <w:bCs/>
            <w:lang w:val="en"/>
          </w:rPr>
          <w:t>Radicalisation</w:t>
        </w:r>
        <w:proofErr w:type="spellEnd"/>
      </w:hyperlink>
      <w:r w:rsidRPr="00C75C26">
        <w:rPr>
          <w:bCs/>
          <w:lang w:val="en"/>
        </w:rPr>
        <w:t xml:space="preserve">. The conference wanted to take stock of progress since the adoption of the Paris Declaration at EU, national, regional and local level and showcase some innovative and inspiring practices. The result is a </w:t>
      </w:r>
      <w:hyperlink r:id="rId56" w:history="1">
        <w:r w:rsidRPr="00C75C26">
          <w:rPr>
            <w:rStyle w:val="Hyperlink"/>
            <w:bCs/>
            <w:lang w:val="en"/>
          </w:rPr>
          <w:t>report</w:t>
        </w:r>
      </w:hyperlink>
      <w:r w:rsidRPr="00C75C26">
        <w:rPr>
          <w:bCs/>
          <w:lang w:val="en"/>
        </w:rPr>
        <w:t xml:space="preserve"> with recommendations.</w:t>
      </w:r>
    </w:p>
    <w:p w14:paraId="3506E82A" w14:textId="77777777" w:rsidR="00C75C26" w:rsidRPr="00C75C26" w:rsidRDefault="00437137" w:rsidP="00C75C26">
      <w:pPr>
        <w:jc w:val="both"/>
        <w:rPr>
          <w:bCs/>
          <w:lang w:val="en-GB"/>
        </w:rPr>
      </w:pPr>
      <w:hyperlink r:id="rId57" w:history="1">
        <w:r w:rsidR="00C75C26" w:rsidRPr="00C75C26">
          <w:rPr>
            <w:rStyle w:val="Hyperlink"/>
            <w:bCs/>
            <w:lang w:val="en-GB"/>
          </w:rPr>
          <w:t>Report</w:t>
        </w:r>
      </w:hyperlink>
      <w:r w:rsidR="00C75C26" w:rsidRPr="00C75C26">
        <w:rPr>
          <w:bCs/>
          <w:lang w:val="en-GB"/>
        </w:rPr>
        <w:t xml:space="preserve"> by Network of Experts on Social Aspects of Education and Training (NESET II, coordinator Jana </w:t>
      </w:r>
      <w:proofErr w:type="spellStart"/>
      <w:r w:rsidR="00C75C26" w:rsidRPr="00C75C26">
        <w:rPr>
          <w:bCs/>
          <w:lang w:val="en-GB"/>
        </w:rPr>
        <w:t>Huttova</w:t>
      </w:r>
      <w:proofErr w:type="spellEnd"/>
      <w:r w:rsidR="00C75C26" w:rsidRPr="00C75C26">
        <w:rPr>
          <w:bCs/>
          <w:lang w:val="en-GB"/>
        </w:rPr>
        <w:t xml:space="preserve">): Education policies and practices to foster tolerance, respect for diversity and civic responsibility in children and young people in the EU (success factors, successful examples from Member States). </w:t>
      </w:r>
    </w:p>
    <w:p w14:paraId="65056228" w14:textId="77777777" w:rsidR="00C75C26" w:rsidRPr="00C75C26" w:rsidRDefault="00C75C26" w:rsidP="00C75C26">
      <w:pPr>
        <w:jc w:val="both"/>
        <w:rPr>
          <w:bCs/>
          <w:lang w:val="en"/>
        </w:rPr>
      </w:pPr>
      <w:r w:rsidRPr="00C75C26">
        <w:rPr>
          <w:bCs/>
          <w:lang w:val="en"/>
        </w:rPr>
        <w:t xml:space="preserve">The </w:t>
      </w:r>
      <w:hyperlink r:id="rId58" w:history="1">
        <w:r w:rsidRPr="00C75C26">
          <w:rPr>
            <w:rStyle w:val="Hyperlink"/>
            <w:bCs/>
            <w:lang w:val="en"/>
          </w:rPr>
          <w:t>Radicalization Awareness Network</w:t>
        </w:r>
      </w:hyperlink>
      <w:r w:rsidRPr="00C75C26">
        <w:rPr>
          <w:bCs/>
          <w:lang w:val="en"/>
        </w:rPr>
        <w:t xml:space="preserve"> is an umbrella network connecting people involved in preventing radicalization and violent extremism throughout Europe. The RAN Working Group on Education focuses on the need to better equip </w:t>
      </w:r>
      <w:proofErr w:type="gramStart"/>
      <w:r w:rsidRPr="00C75C26">
        <w:rPr>
          <w:bCs/>
          <w:lang w:val="en"/>
        </w:rPr>
        <w:t>teachers</w:t>
      </w:r>
      <w:proofErr w:type="gramEnd"/>
      <w:r w:rsidRPr="00C75C26">
        <w:rPr>
          <w:bCs/>
          <w:lang w:val="en"/>
        </w:rPr>
        <w:t xml:space="preserve"> so they can play a crucial role in preventing radicalization. Education plays an important role in shaping the identity of children and </w:t>
      </w:r>
      <w:proofErr w:type="gramStart"/>
      <w:r w:rsidRPr="00C75C26">
        <w:rPr>
          <w:bCs/>
          <w:lang w:val="en"/>
        </w:rPr>
        <w:t>youngsters, and</w:t>
      </w:r>
      <w:proofErr w:type="gramEnd"/>
      <w:r w:rsidRPr="00C75C26">
        <w:rPr>
          <w:bCs/>
          <w:lang w:val="en"/>
        </w:rPr>
        <w:t xml:space="preserve"> transmitting democratic and social values. Consequently, teachers are at the frontline when it comes to potentially identifying early signs of radicalization. They are well-positioned for prevention work, both for identifying and safeguarding vulnerable young people at risk of radicalization, and for teaching critical thinking skills from the first stages of education.</w:t>
      </w:r>
    </w:p>
    <w:p w14:paraId="1A937CA3" w14:textId="77777777" w:rsidR="00C75C26" w:rsidRPr="00C75C26" w:rsidRDefault="00C75C26" w:rsidP="00C75C26">
      <w:pPr>
        <w:jc w:val="both"/>
        <w:rPr>
          <w:bCs/>
          <w:lang w:val="en"/>
        </w:rPr>
      </w:pPr>
      <w:r w:rsidRPr="00C75C26">
        <w:rPr>
          <w:bCs/>
          <w:lang w:val="en"/>
        </w:rPr>
        <w:t>Eurydice ‘</w:t>
      </w:r>
      <w:hyperlink r:id="rId59" w:history="1">
        <w:r w:rsidRPr="00C75C26">
          <w:rPr>
            <w:rStyle w:val="Hyperlink"/>
            <w:bCs/>
            <w:lang w:val="en"/>
          </w:rPr>
          <w:t>Citizenship Education at School in Europe’</w:t>
        </w:r>
      </w:hyperlink>
      <w:r w:rsidRPr="00C75C26">
        <w:rPr>
          <w:bCs/>
          <w:lang w:val="en"/>
        </w:rPr>
        <w:t xml:space="preserve"> (November 2017) offers a full picture of what policies exist to regulate citizenship education across Europe. The recent </w:t>
      </w:r>
      <w:hyperlink r:id="rId60" w:history="1">
        <w:r w:rsidRPr="00C75C26">
          <w:rPr>
            <w:rStyle w:val="Hyperlink"/>
            <w:bCs/>
            <w:lang w:val="en"/>
          </w:rPr>
          <w:t>Eurydice brief</w:t>
        </w:r>
      </w:hyperlink>
      <w:r w:rsidRPr="00C75C26">
        <w:rPr>
          <w:bCs/>
          <w:lang w:val="en"/>
        </w:rPr>
        <w:t xml:space="preserve"> on Citizenship Education at School in Europe (February 2018) highlights the differences between countries' regulations and recommendations regarding citizenship education that affect both schools and pupils. </w:t>
      </w:r>
    </w:p>
    <w:p w14:paraId="27214678" w14:textId="77777777" w:rsidR="00C75C26" w:rsidRPr="00C75C26" w:rsidRDefault="00C75C26" w:rsidP="00C75C26">
      <w:pPr>
        <w:pStyle w:val="Duidelijkcitaat"/>
        <w:jc w:val="both"/>
        <w:rPr>
          <w:lang w:val="en-GB"/>
        </w:rPr>
      </w:pPr>
      <w:r w:rsidRPr="00C75C26">
        <w:rPr>
          <w:lang w:val="en-GB"/>
        </w:rPr>
        <w:t>The Council of Europe</w:t>
      </w:r>
    </w:p>
    <w:p w14:paraId="4299277C" w14:textId="77777777" w:rsidR="00C75C26" w:rsidRPr="00C75C26" w:rsidRDefault="00C75C26" w:rsidP="00C75C26">
      <w:pPr>
        <w:jc w:val="both"/>
        <w:rPr>
          <w:lang w:val="en-GB"/>
        </w:rPr>
      </w:pPr>
      <w:r w:rsidRPr="00C75C26">
        <w:rPr>
          <w:lang w:val="en-GB"/>
        </w:rPr>
        <w:t xml:space="preserve">Since 1997, the Council of Europe worked closely with the member states to promote education for democracy and human rights, and a broad range of materials, networks and initiatives provide us with a solid foundation.  The Council of Europe </w:t>
      </w:r>
      <w:hyperlink r:id="rId61" w:history="1">
        <w:r w:rsidRPr="00C75C26">
          <w:rPr>
            <w:rStyle w:val="Hyperlink"/>
            <w:lang w:val="en-GB"/>
          </w:rPr>
          <w:t>Charter</w:t>
        </w:r>
      </w:hyperlink>
      <w:r w:rsidRPr="00C75C26">
        <w:rPr>
          <w:lang w:val="en-GB"/>
        </w:rPr>
        <w:t xml:space="preserve"> (2010) on education for democratic citizenship and human rights education is a common European standard and impetus for action.  The Council of Europe </w:t>
      </w:r>
      <w:hyperlink r:id="rId62" w:history="1">
        <w:r w:rsidRPr="00C75C26">
          <w:rPr>
            <w:rStyle w:val="Hyperlink"/>
            <w:lang w:val="en-GB"/>
          </w:rPr>
          <w:t>Reference framework of competences</w:t>
        </w:r>
      </w:hyperlink>
      <w:r w:rsidRPr="00C75C26">
        <w:rPr>
          <w:lang w:val="en-GB"/>
        </w:rPr>
        <w:t xml:space="preserve"> for </w:t>
      </w:r>
      <w:r w:rsidRPr="00C75C26">
        <w:rPr>
          <w:lang w:val="en-GB"/>
        </w:rPr>
        <w:lastRenderedPageBreak/>
        <w:t xml:space="preserve">democratic culture is a practical instrument for translating key principles into education practice. The </w:t>
      </w:r>
      <w:hyperlink r:id="rId63" w:history="1">
        <w:r w:rsidRPr="00C75C26">
          <w:rPr>
            <w:rStyle w:val="Hyperlink"/>
            <w:lang w:val="en-GB"/>
          </w:rPr>
          <w:t>Report</w:t>
        </w:r>
      </w:hyperlink>
      <w:r w:rsidRPr="00C75C26">
        <w:rPr>
          <w:lang w:val="en-GB"/>
        </w:rPr>
        <w:t xml:space="preserve"> on the state of citizenship and human rights education in Europe gives us a useful overview of the current obstacles, successful practices and priorities for action.  </w:t>
      </w:r>
    </w:p>
    <w:p w14:paraId="088C9B3D" w14:textId="77777777" w:rsidR="00C75C26" w:rsidRPr="00C75C26" w:rsidRDefault="00C75C26" w:rsidP="00C75C26">
      <w:pPr>
        <w:jc w:val="both"/>
        <w:rPr>
          <w:lang w:val="en-GB"/>
        </w:rPr>
      </w:pPr>
      <w:r w:rsidRPr="00C75C26">
        <w:rPr>
          <w:lang w:val="en-GB"/>
        </w:rPr>
        <w:t>Conference June 2017:  ‘</w:t>
      </w:r>
      <w:r w:rsidRPr="00C75C26">
        <w:rPr>
          <w:bCs/>
          <w:lang w:val="en-GB"/>
        </w:rPr>
        <w:t xml:space="preserve">Learning to Live Together: a Shared Commitment to Democracy’, </w:t>
      </w:r>
      <w:r w:rsidRPr="00C75C26">
        <w:rPr>
          <w:lang w:val="en-GB"/>
        </w:rPr>
        <w:t>Conference on the Future of Citizenship</w:t>
      </w:r>
      <w:r w:rsidRPr="00C75C26">
        <w:rPr>
          <w:b/>
          <w:bCs/>
          <w:lang w:val="en-GB"/>
        </w:rPr>
        <w:t xml:space="preserve"> </w:t>
      </w:r>
      <w:r w:rsidRPr="00C75C26">
        <w:rPr>
          <w:lang w:val="en-GB"/>
        </w:rPr>
        <w:t>and Human Rights Education in Europe</w:t>
      </w:r>
      <w:r w:rsidRPr="00C75C26">
        <w:rPr>
          <w:b/>
          <w:bCs/>
          <w:lang w:val="en-GB"/>
        </w:rPr>
        <w:t xml:space="preserve">: </w:t>
      </w:r>
      <w:hyperlink r:id="rId64" w:history="1">
        <w:r w:rsidRPr="00C75C26">
          <w:rPr>
            <w:rStyle w:val="Hyperlink"/>
            <w:lang w:val="en-GB"/>
          </w:rPr>
          <w:t>https://rm.coe.int/learning-to-live-together-conference-final-report/168075956b</w:t>
        </w:r>
      </w:hyperlink>
      <w:r w:rsidRPr="00C75C26">
        <w:rPr>
          <w:lang w:val="en-GB"/>
        </w:rPr>
        <w:t xml:space="preserve"> </w:t>
      </w:r>
    </w:p>
    <w:p w14:paraId="1FE7614E" w14:textId="74C6C81B" w:rsidR="00C75C26" w:rsidRDefault="00C75C26" w:rsidP="00055BA1">
      <w:pPr>
        <w:jc w:val="both"/>
        <w:rPr>
          <w:lang w:val="en-GB"/>
        </w:rPr>
      </w:pPr>
      <w:r w:rsidRPr="00C75C26">
        <w:rPr>
          <w:lang w:val="en-GB"/>
        </w:rPr>
        <w:t xml:space="preserve">11 October 2017 was the </w:t>
      </w:r>
      <w:hyperlink r:id="rId65" w:history="1">
        <w:r w:rsidRPr="00C75C26">
          <w:rPr>
            <w:rStyle w:val="Hyperlink"/>
            <w:lang w:val="en-GB"/>
          </w:rPr>
          <w:t>celebration of the 20</w:t>
        </w:r>
        <w:r w:rsidRPr="00C75C26">
          <w:rPr>
            <w:rStyle w:val="Hyperlink"/>
            <w:vertAlign w:val="superscript"/>
            <w:lang w:val="en-GB"/>
          </w:rPr>
          <w:t>th</w:t>
        </w:r>
        <w:r w:rsidRPr="00C75C26">
          <w:rPr>
            <w:rStyle w:val="Hyperlink"/>
            <w:lang w:val="en-GB"/>
          </w:rPr>
          <w:t xml:space="preserve"> anniversary of the Council of Europe project on Education for Democratic Citizenship</w:t>
        </w:r>
      </w:hyperlink>
      <w:r w:rsidRPr="00C75C26">
        <w:rPr>
          <w:lang w:val="en-GB"/>
        </w:rPr>
        <w:t>. </w:t>
      </w:r>
    </w:p>
    <w:p w14:paraId="08F7990A" w14:textId="77777777" w:rsidR="005C67B3" w:rsidRPr="00C75C26" w:rsidRDefault="005C67B3" w:rsidP="00055BA1">
      <w:pPr>
        <w:jc w:val="both"/>
        <w:rPr>
          <w:lang w:val="en-GB"/>
        </w:rPr>
      </w:pPr>
    </w:p>
    <w:p w14:paraId="36C10AF4" w14:textId="31285EBA" w:rsidR="00E10151" w:rsidRPr="005D0C92" w:rsidRDefault="005C67B3" w:rsidP="00CB0D8B">
      <w:pPr>
        <w:pBdr>
          <w:top w:val="single" w:sz="4" w:space="1" w:color="auto"/>
          <w:left w:val="single" w:sz="4" w:space="4" w:color="auto"/>
          <w:bottom w:val="single" w:sz="4" w:space="1" w:color="auto"/>
          <w:right w:val="single" w:sz="4" w:space="4" w:color="auto"/>
        </w:pBdr>
        <w:shd w:val="clear" w:color="auto" w:fill="95B3D7" w:themeFill="accent1" w:themeFillTint="99"/>
        <w:rPr>
          <w:b/>
          <w:sz w:val="48"/>
          <w:szCs w:val="48"/>
          <w:lang w:val="en-GB"/>
        </w:rPr>
      </w:pPr>
      <w:r>
        <w:rPr>
          <w:b/>
          <w:sz w:val="48"/>
          <w:szCs w:val="48"/>
          <w:lang w:val="en-GB"/>
        </w:rPr>
        <w:t>Statements</w:t>
      </w:r>
    </w:p>
    <w:p w14:paraId="22C17EBA" w14:textId="437BC081" w:rsidR="00BB2567" w:rsidRPr="00BB2567" w:rsidRDefault="00BB2567" w:rsidP="00BB2567">
      <w:pPr>
        <w:shd w:val="clear" w:color="auto" w:fill="FFFFFF"/>
        <w:jc w:val="both"/>
        <w:rPr>
          <w:rFonts w:eastAsia="Times New Roman" w:cs="Times New Roman"/>
          <w:bCs/>
          <w:iCs/>
          <w:lang w:val="en-GB"/>
        </w:rPr>
      </w:pPr>
      <w:r w:rsidRPr="00BB2567">
        <w:rPr>
          <w:rFonts w:eastAsia="Times New Roman" w:cs="Times New Roman"/>
          <w:bCs/>
          <w:iCs/>
          <w:lang w:val="en-GB"/>
        </w:rPr>
        <w:t xml:space="preserve">These statements are based on the lessons learnt during the seminar in </w:t>
      </w:r>
      <w:r w:rsidR="005C67B3">
        <w:rPr>
          <w:rFonts w:eastAsia="Times New Roman" w:cs="Times New Roman"/>
          <w:bCs/>
          <w:iCs/>
          <w:lang w:val="en-GB"/>
        </w:rPr>
        <w:t>Lisbon</w:t>
      </w:r>
      <w:r w:rsidRPr="00BB2567">
        <w:rPr>
          <w:rFonts w:eastAsia="Times New Roman" w:cs="Times New Roman"/>
          <w:bCs/>
          <w:iCs/>
          <w:lang w:val="en-GB"/>
        </w:rPr>
        <w:t>, M</w:t>
      </w:r>
      <w:r w:rsidR="005C67B3">
        <w:rPr>
          <w:rFonts w:eastAsia="Times New Roman" w:cs="Times New Roman"/>
          <w:bCs/>
          <w:iCs/>
          <w:lang w:val="en-GB"/>
        </w:rPr>
        <w:t>arch 2018</w:t>
      </w:r>
      <w:r w:rsidRPr="00BB2567">
        <w:rPr>
          <w:rFonts w:eastAsia="Times New Roman" w:cs="Times New Roman"/>
          <w:bCs/>
          <w:iCs/>
          <w:lang w:val="en-GB"/>
        </w:rPr>
        <w:t xml:space="preserve">. They identify key issues for further debate within EUNEC and within each education council, member of the network. </w:t>
      </w:r>
    </w:p>
    <w:p w14:paraId="742758F8" w14:textId="77777777" w:rsidR="00BB2567" w:rsidRPr="00BB2567" w:rsidRDefault="00BB2567" w:rsidP="00BB2567">
      <w:pPr>
        <w:shd w:val="clear" w:color="auto" w:fill="FFFFFF"/>
        <w:jc w:val="both"/>
        <w:rPr>
          <w:rFonts w:eastAsia="Times New Roman" w:cs="Times New Roman"/>
          <w:bCs/>
          <w:iCs/>
          <w:lang w:val="en-GB"/>
        </w:rPr>
      </w:pPr>
      <w:r w:rsidRPr="00BB2567">
        <w:rPr>
          <w:rFonts w:eastAsia="Times New Roman" w:cs="Times New Roman"/>
          <w:bCs/>
          <w:iCs/>
          <w:lang w:val="en-GB"/>
        </w:rPr>
        <w:t xml:space="preserve">EUNEC wants to disseminate these statements pro-actively to the European Commission, the European Parliament and relevant DG’s.  EUNEC also wants to promote action by its members at national/regional level.  These statements can contribute to the national advisory opinions of education councils.  They should lead to reflection and action by relevant stakeholders in the field of education and training, such as providers of education, teacher trade unions, social partners, students, parents and experts in the field of education and training. </w:t>
      </w:r>
    </w:p>
    <w:p w14:paraId="3EAAD282" w14:textId="1E35097D" w:rsidR="00BB2567" w:rsidRPr="0040245E" w:rsidRDefault="007C3954" w:rsidP="005C67B3">
      <w:pPr>
        <w:pStyle w:val="Duidelijkcitaat"/>
        <w:jc w:val="both"/>
        <w:rPr>
          <w:lang w:val="en-GB"/>
        </w:rPr>
      </w:pPr>
      <w:r w:rsidRPr="0040245E">
        <w:rPr>
          <w:lang w:val="en-GB"/>
        </w:rPr>
        <w:t xml:space="preserve">Why is citizenship education at the </w:t>
      </w:r>
      <w:r w:rsidR="0040245E" w:rsidRPr="0040245E">
        <w:rPr>
          <w:lang w:val="en-GB"/>
        </w:rPr>
        <w:t>centre</w:t>
      </w:r>
      <w:r w:rsidRPr="0040245E">
        <w:rPr>
          <w:lang w:val="en-GB"/>
        </w:rPr>
        <w:t xml:space="preserve"> of the policy </w:t>
      </w:r>
      <w:r w:rsidR="005C67B3" w:rsidRPr="0040245E">
        <w:rPr>
          <w:lang w:val="en-GB"/>
        </w:rPr>
        <w:t>debate?</w:t>
      </w:r>
    </w:p>
    <w:p w14:paraId="0E9251A3" w14:textId="325E6CA1" w:rsidR="0040245E" w:rsidRDefault="005C67B3" w:rsidP="0040245E">
      <w:pPr>
        <w:rPr>
          <w:rFonts w:eastAsia="Times New Roman"/>
          <w:lang w:val="en-GB" w:eastAsia="nl-BE" w:bidi="ar-SA"/>
        </w:rPr>
      </w:pPr>
      <w:r>
        <w:rPr>
          <w:lang w:val="en-GB"/>
        </w:rPr>
        <w:t xml:space="preserve">In </w:t>
      </w:r>
      <w:r w:rsidR="0040245E" w:rsidRPr="0040245E">
        <w:rPr>
          <w:lang w:val="en-GB"/>
        </w:rPr>
        <w:t xml:space="preserve">2002 </w:t>
      </w:r>
      <w:r>
        <w:rPr>
          <w:lang w:val="en-GB"/>
        </w:rPr>
        <w:t xml:space="preserve">already, </w:t>
      </w:r>
      <w:r w:rsidR="0040245E" w:rsidRPr="0040245E">
        <w:rPr>
          <w:lang w:val="en-GB"/>
        </w:rPr>
        <w:t>E</w:t>
      </w:r>
      <w:r>
        <w:rPr>
          <w:lang w:val="en-GB"/>
        </w:rPr>
        <w:t>UNEC</w:t>
      </w:r>
      <w:r w:rsidR="0040245E" w:rsidRPr="0040245E">
        <w:rPr>
          <w:lang w:val="en-GB"/>
        </w:rPr>
        <w:t xml:space="preserve"> approved statements on citizenship education.  The education councils acknowledged the </w:t>
      </w:r>
      <w:r w:rsidR="0040245E">
        <w:rPr>
          <w:lang w:val="en-GB"/>
        </w:rPr>
        <w:t xml:space="preserve">crucial </w:t>
      </w:r>
      <w:r w:rsidR="0040245E" w:rsidRPr="0040245E">
        <w:rPr>
          <w:rFonts w:eastAsia="Times New Roman"/>
          <w:lang w:val="en-GB" w:eastAsia="nl-BE" w:bidi="ar-SA"/>
        </w:rPr>
        <w:t xml:space="preserve">role education </w:t>
      </w:r>
      <w:r>
        <w:rPr>
          <w:rFonts w:eastAsia="Times New Roman"/>
          <w:lang w:val="en-GB" w:eastAsia="nl-BE" w:bidi="ar-SA"/>
        </w:rPr>
        <w:t>must</w:t>
      </w:r>
      <w:r w:rsidR="0040245E">
        <w:rPr>
          <w:rFonts w:eastAsia="Times New Roman"/>
          <w:lang w:val="en-GB" w:eastAsia="nl-BE" w:bidi="ar-SA"/>
        </w:rPr>
        <w:t xml:space="preserve"> play </w:t>
      </w:r>
      <w:r w:rsidR="0040245E" w:rsidRPr="0040245E">
        <w:rPr>
          <w:rFonts w:eastAsia="Times New Roman"/>
          <w:lang w:val="en-GB" w:eastAsia="nl-BE" w:bidi="ar-SA"/>
        </w:rPr>
        <w:t xml:space="preserve">in the preservation of European democratic societies. </w:t>
      </w:r>
    </w:p>
    <w:p w14:paraId="5580EAE3" w14:textId="62C0722D" w:rsidR="00124E20" w:rsidRPr="00852315" w:rsidRDefault="00124E20" w:rsidP="00124E20">
      <w:pPr>
        <w:jc w:val="both"/>
        <w:rPr>
          <w:lang w:val="en-GB"/>
        </w:rPr>
      </w:pPr>
      <w:r w:rsidRPr="00852315">
        <w:rPr>
          <w:lang w:val="en-GB"/>
        </w:rPr>
        <w:t xml:space="preserve">Research, since the 1990s, </w:t>
      </w:r>
      <w:r>
        <w:rPr>
          <w:lang w:val="en-GB"/>
        </w:rPr>
        <w:t xml:space="preserve">underpins a growing </w:t>
      </w:r>
      <w:r w:rsidRPr="00852315">
        <w:rPr>
          <w:lang w:val="en-GB"/>
        </w:rPr>
        <w:t xml:space="preserve">political disinterest and disaffection both </w:t>
      </w:r>
      <w:r>
        <w:rPr>
          <w:lang w:val="en-GB"/>
        </w:rPr>
        <w:t xml:space="preserve">by </w:t>
      </w:r>
      <w:r w:rsidRPr="00852315">
        <w:rPr>
          <w:lang w:val="en-GB"/>
        </w:rPr>
        <w:t xml:space="preserve">young people and adults. </w:t>
      </w:r>
      <w:r>
        <w:rPr>
          <w:lang w:val="en-GB"/>
        </w:rPr>
        <w:t xml:space="preserve">As </w:t>
      </w:r>
      <w:r w:rsidRPr="00852315">
        <w:rPr>
          <w:lang w:val="en-GB"/>
        </w:rPr>
        <w:t>engagement of young people seems to be a good predictor of political engagement during adulthood</w:t>
      </w:r>
      <w:r>
        <w:rPr>
          <w:lang w:val="en-GB"/>
        </w:rPr>
        <w:t>, this is a worrying tendency</w:t>
      </w:r>
      <w:r w:rsidRPr="00852315">
        <w:rPr>
          <w:lang w:val="en-GB"/>
        </w:rPr>
        <w:t xml:space="preserve">. </w:t>
      </w:r>
    </w:p>
    <w:p w14:paraId="570F6ADB" w14:textId="6B7A2D8F" w:rsidR="00124E20" w:rsidRPr="00852315" w:rsidRDefault="00124E20" w:rsidP="00124E20">
      <w:pPr>
        <w:jc w:val="both"/>
        <w:rPr>
          <w:lang w:val="en-GB"/>
        </w:rPr>
      </w:pPr>
      <w:r w:rsidRPr="00124E20">
        <w:rPr>
          <w:lang w:val="en-GB"/>
        </w:rPr>
        <w:t>This crisis</w:t>
      </w:r>
      <w:r w:rsidRPr="00852315">
        <w:rPr>
          <w:lang w:val="en-GB"/>
        </w:rPr>
        <w:t xml:space="preserve"> </w:t>
      </w:r>
      <w:r>
        <w:rPr>
          <w:lang w:val="en-GB"/>
        </w:rPr>
        <w:t xml:space="preserve">seems more worrying today because </w:t>
      </w:r>
      <w:r w:rsidRPr="00F57B17">
        <w:rPr>
          <w:lang w:val="en-GB"/>
        </w:rPr>
        <w:t>new people want to participate, in relation to new issues, and in new ways</w:t>
      </w:r>
      <w:r w:rsidRPr="00852315">
        <w:rPr>
          <w:lang w:val="en-GB"/>
        </w:rPr>
        <w:t xml:space="preserve">. </w:t>
      </w:r>
      <w:r>
        <w:rPr>
          <w:lang w:val="en-GB"/>
        </w:rPr>
        <w:t>W</w:t>
      </w:r>
      <w:r w:rsidRPr="00852315">
        <w:rPr>
          <w:lang w:val="en-GB"/>
        </w:rPr>
        <w:t xml:space="preserve">e </w:t>
      </w:r>
      <w:r>
        <w:rPr>
          <w:lang w:val="en-GB"/>
        </w:rPr>
        <w:t xml:space="preserve">certainly face </w:t>
      </w:r>
      <w:r w:rsidRPr="00852315">
        <w:rPr>
          <w:lang w:val="en-GB"/>
        </w:rPr>
        <w:t xml:space="preserve">a decrease of traditional participation, but at the same time </w:t>
      </w:r>
      <w:r>
        <w:rPr>
          <w:lang w:val="en-GB"/>
        </w:rPr>
        <w:t xml:space="preserve">we witness </w:t>
      </w:r>
      <w:r w:rsidRPr="00852315">
        <w:rPr>
          <w:lang w:val="en-GB"/>
        </w:rPr>
        <w:t xml:space="preserve">the rise of new forms of participation. </w:t>
      </w:r>
    </w:p>
    <w:p w14:paraId="431ADD11" w14:textId="2D470960" w:rsidR="00D22F3F" w:rsidRDefault="00124E20" w:rsidP="008F71D4">
      <w:pPr>
        <w:jc w:val="both"/>
        <w:rPr>
          <w:rFonts w:eastAsia="Times New Roman"/>
          <w:lang w:val="en-GB" w:eastAsia="nl-BE" w:bidi="ar-SA"/>
        </w:rPr>
      </w:pPr>
      <w:r>
        <w:rPr>
          <w:rFonts w:eastAsia="Times New Roman"/>
          <w:lang w:val="en-GB" w:eastAsia="nl-BE" w:bidi="ar-SA"/>
        </w:rPr>
        <w:lastRenderedPageBreak/>
        <w:t>Participation and the core elements of the policy debate are changing be</w:t>
      </w:r>
      <w:r w:rsidR="00644899">
        <w:rPr>
          <w:rFonts w:eastAsia="Times New Roman"/>
          <w:lang w:val="en-GB" w:eastAsia="nl-BE" w:bidi="ar-SA"/>
        </w:rPr>
        <w:t>cause of</w:t>
      </w:r>
      <w:r w:rsidR="0040245E">
        <w:rPr>
          <w:rFonts w:eastAsia="Times New Roman"/>
          <w:lang w:val="en-GB" w:eastAsia="nl-BE" w:bidi="ar-SA"/>
        </w:rPr>
        <w:t xml:space="preserve"> </w:t>
      </w:r>
      <w:r w:rsidR="00644899">
        <w:rPr>
          <w:rFonts w:eastAsia="Times New Roman"/>
          <w:lang w:val="en-GB" w:eastAsia="nl-BE" w:bidi="ar-SA"/>
        </w:rPr>
        <w:t xml:space="preserve">the growing </w:t>
      </w:r>
      <w:r w:rsidR="0040245E">
        <w:rPr>
          <w:rFonts w:eastAsia="Times New Roman"/>
          <w:lang w:val="en-GB" w:eastAsia="nl-BE" w:bidi="ar-SA"/>
        </w:rPr>
        <w:t xml:space="preserve">superdiversity </w:t>
      </w:r>
      <w:r w:rsidR="00644899">
        <w:rPr>
          <w:rFonts w:eastAsia="Times New Roman"/>
          <w:lang w:val="en-GB" w:eastAsia="nl-BE" w:bidi="ar-SA"/>
        </w:rPr>
        <w:t xml:space="preserve">of </w:t>
      </w:r>
      <w:r w:rsidR="0040245E">
        <w:rPr>
          <w:rFonts w:eastAsia="Times New Roman"/>
          <w:lang w:val="en-GB" w:eastAsia="nl-BE" w:bidi="ar-SA"/>
        </w:rPr>
        <w:t xml:space="preserve">main European </w:t>
      </w:r>
      <w:r w:rsidR="00D174AB">
        <w:rPr>
          <w:rFonts w:eastAsia="Times New Roman"/>
          <w:lang w:val="en-GB" w:eastAsia="nl-BE" w:bidi="ar-SA"/>
        </w:rPr>
        <w:t>societies</w:t>
      </w:r>
      <w:r w:rsidR="0040245E">
        <w:rPr>
          <w:rFonts w:eastAsia="Times New Roman"/>
          <w:lang w:val="en-GB" w:eastAsia="nl-BE" w:bidi="ar-SA"/>
        </w:rPr>
        <w:t xml:space="preserve">. The terrorist attacks in </w:t>
      </w:r>
      <w:r w:rsidR="00A567F8">
        <w:rPr>
          <w:rFonts w:eastAsia="Times New Roman"/>
          <w:lang w:val="en-GB" w:eastAsia="nl-BE" w:bidi="ar-SA"/>
        </w:rPr>
        <w:t>big</w:t>
      </w:r>
      <w:r w:rsidR="0040245E">
        <w:rPr>
          <w:rFonts w:eastAsia="Times New Roman"/>
          <w:lang w:val="en-GB" w:eastAsia="nl-BE" w:bidi="ar-SA"/>
        </w:rPr>
        <w:t xml:space="preserve"> European cities </w:t>
      </w:r>
      <w:r w:rsidR="008F71D4">
        <w:rPr>
          <w:rFonts w:eastAsia="Times New Roman"/>
          <w:lang w:val="en-GB" w:eastAsia="nl-BE" w:bidi="ar-SA"/>
        </w:rPr>
        <w:t>have been</w:t>
      </w:r>
      <w:r w:rsidR="00C4407C">
        <w:rPr>
          <w:rFonts w:eastAsia="Times New Roman"/>
          <w:lang w:val="en-GB" w:eastAsia="nl-BE" w:bidi="ar-SA"/>
        </w:rPr>
        <w:t xml:space="preserve"> perceived as </w:t>
      </w:r>
      <w:r w:rsidR="008F71D4">
        <w:rPr>
          <w:rFonts w:eastAsia="Times New Roman"/>
          <w:lang w:val="en-GB" w:eastAsia="nl-BE" w:bidi="ar-SA"/>
        </w:rPr>
        <w:t xml:space="preserve">a </w:t>
      </w:r>
      <w:r w:rsidR="00052580">
        <w:rPr>
          <w:rFonts w:eastAsia="Times New Roman"/>
          <w:lang w:val="en-GB" w:eastAsia="nl-BE" w:bidi="ar-SA"/>
        </w:rPr>
        <w:t xml:space="preserve">strong signal to invest in </w:t>
      </w:r>
      <w:r w:rsidR="009F6725">
        <w:rPr>
          <w:rFonts w:eastAsia="Times New Roman"/>
          <w:lang w:val="en-GB" w:eastAsia="nl-BE" w:bidi="ar-SA"/>
        </w:rPr>
        <w:t xml:space="preserve">shared convictions </w:t>
      </w:r>
      <w:r w:rsidR="00052580">
        <w:rPr>
          <w:rFonts w:eastAsia="Times New Roman"/>
          <w:lang w:val="en-GB" w:eastAsia="nl-BE" w:bidi="ar-SA"/>
        </w:rPr>
        <w:t xml:space="preserve">and democratic values. </w:t>
      </w:r>
      <w:r w:rsidR="0040245E">
        <w:rPr>
          <w:rFonts w:eastAsia="Times New Roman"/>
          <w:lang w:val="en-GB" w:eastAsia="nl-BE" w:bidi="ar-SA"/>
        </w:rPr>
        <w:t xml:space="preserve">The Brexit was a wake-up call for the European Union to strengthen </w:t>
      </w:r>
      <w:r w:rsidR="00052580">
        <w:rPr>
          <w:rFonts w:eastAsia="Times New Roman"/>
          <w:lang w:val="en-GB" w:eastAsia="nl-BE" w:bidi="ar-SA"/>
        </w:rPr>
        <w:t xml:space="preserve">the </w:t>
      </w:r>
      <w:r w:rsidR="009F6725">
        <w:rPr>
          <w:rFonts w:eastAsia="Times New Roman"/>
          <w:lang w:val="en-GB" w:eastAsia="nl-BE" w:bidi="ar-SA"/>
        </w:rPr>
        <w:t>belie</w:t>
      </w:r>
      <w:r w:rsidR="00A567F8">
        <w:rPr>
          <w:rFonts w:eastAsia="Times New Roman"/>
          <w:lang w:val="en-GB" w:eastAsia="nl-BE" w:bidi="ar-SA"/>
        </w:rPr>
        <w:t>f</w:t>
      </w:r>
      <w:r w:rsidR="009F6725">
        <w:rPr>
          <w:rFonts w:eastAsia="Times New Roman"/>
          <w:lang w:val="en-GB" w:eastAsia="nl-BE" w:bidi="ar-SA"/>
        </w:rPr>
        <w:t xml:space="preserve"> in a common purpose</w:t>
      </w:r>
      <w:r>
        <w:rPr>
          <w:rFonts w:eastAsia="Times New Roman"/>
          <w:lang w:val="en-GB" w:eastAsia="nl-BE" w:bidi="ar-SA"/>
        </w:rPr>
        <w:t xml:space="preserve"> and a continuing peaceful society</w:t>
      </w:r>
      <w:r w:rsidR="009F6725">
        <w:rPr>
          <w:rFonts w:eastAsia="Times New Roman"/>
          <w:lang w:val="en-GB" w:eastAsia="nl-BE" w:bidi="ar-SA"/>
        </w:rPr>
        <w:t xml:space="preserve">. </w:t>
      </w:r>
      <w:r w:rsidR="00D22F3F" w:rsidRPr="00D22F3F">
        <w:rPr>
          <w:rFonts w:eastAsia="Times New Roman"/>
          <w:lang w:val="en-GB" w:eastAsia="nl-BE" w:bidi="ar-SA"/>
        </w:rPr>
        <w:t>After a wave of democratization, there is a ‘democratic recession’, with the surge of populism and a return to authoritarian</w:t>
      </w:r>
      <w:r w:rsidR="00D22F3F">
        <w:rPr>
          <w:rFonts w:eastAsia="Times New Roman"/>
          <w:lang w:val="en-GB" w:eastAsia="nl-BE" w:bidi="ar-SA"/>
        </w:rPr>
        <w:t xml:space="preserve"> political systems. T</w:t>
      </w:r>
      <w:r w:rsidR="009F6725">
        <w:rPr>
          <w:rFonts w:eastAsia="Times New Roman"/>
          <w:lang w:val="en-GB" w:eastAsia="nl-BE" w:bidi="ar-SA"/>
        </w:rPr>
        <w:t>he development of social media</w:t>
      </w:r>
      <w:r w:rsidR="00D22F3F">
        <w:rPr>
          <w:rFonts w:eastAsia="Times New Roman"/>
          <w:lang w:val="en-GB" w:eastAsia="nl-BE" w:bidi="ar-SA"/>
        </w:rPr>
        <w:t xml:space="preserve"> offers unknown possibilities for influencing the society and the policy debate. But </w:t>
      </w:r>
      <w:r w:rsidR="00221E56">
        <w:rPr>
          <w:rFonts w:eastAsia="Times New Roman"/>
          <w:lang w:val="en-GB" w:eastAsia="nl-BE" w:bidi="ar-SA"/>
        </w:rPr>
        <w:t>the information overload</w:t>
      </w:r>
      <w:r w:rsidR="009F6725">
        <w:rPr>
          <w:rFonts w:eastAsia="Times New Roman"/>
          <w:lang w:val="en-GB" w:eastAsia="nl-BE" w:bidi="ar-SA"/>
        </w:rPr>
        <w:t xml:space="preserve"> and the threat of false news </w:t>
      </w:r>
      <w:r w:rsidR="00D22F3F">
        <w:rPr>
          <w:rFonts w:eastAsia="Times New Roman"/>
          <w:lang w:val="en-GB" w:eastAsia="nl-BE" w:bidi="ar-SA"/>
        </w:rPr>
        <w:t xml:space="preserve">create new </w:t>
      </w:r>
      <w:r w:rsidR="009F6725">
        <w:rPr>
          <w:rFonts w:eastAsia="Times New Roman"/>
          <w:lang w:val="en-GB" w:eastAsia="nl-BE" w:bidi="ar-SA"/>
        </w:rPr>
        <w:t>challenge</w:t>
      </w:r>
      <w:r w:rsidR="00D22F3F">
        <w:rPr>
          <w:rFonts w:eastAsia="Times New Roman"/>
          <w:lang w:val="en-GB" w:eastAsia="nl-BE" w:bidi="ar-SA"/>
        </w:rPr>
        <w:t>s</w:t>
      </w:r>
      <w:r w:rsidR="009F6725">
        <w:rPr>
          <w:rFonts w:eastAsia="Times New Roman"/>
          <w:lang w:val="en-GB" w:eastAsia="nl-BE" w:bidi="ar-SA"/>
        </w:rPr>
        <w:t xml:space="preserve"> for any policy debate and the development of a</w:t>
      </w:r>
      <w:r w:rsidR="008F71D4">
        <w:rPr>
          <w:rFonts w:eastAsia="Times New Roman"/>
          <w:lang w:val="en-GB" w:eastAsia="nl-BE" w:bidi="ar-SA"/>
        </w:rPr>
        <w:t>n</w:t>
      </w:r>
      <w:r w:rsidR="009F6725">
        <w:rPr>
          <w:rFonts w:eastAsia="Times New Roman"/>
          <w:lang w:val="en-GB" w:eastAsia="nl-BE" w:bidi="ar-SA"/>
        </w:rPr>
        <w:t xml:space="preserve"> </w:t>
      </w:r>
      <w:r w:rsidR="00D22F3F">
        <w:rPr>
          <w:rFonts w:eastAsia="Times New Roman"/>
          <w:lang w:val="en-GB" w:eastAsia="nl-BE" w:bidi="ar-SA"/>
        </w:rPr>
        <w:t xml:space="preserve">evidence based </w:t>
      </w:r>
      <w:r w:rsidR="009F6725">
        <w:rPr>
          <w:rFonts w:eastAsia="Times New Roman"/>
          <w:lang w:val="en-GB" w:eastAsia="nl-BE" w:bidi="ar-SA"/>
        </w:rPr>
        <w:t>political opinion.</w:t>
      </w:r>
      <w:r w:rsidR="00D22F3F">
        <w:rPr>
          <w:rFonts w:eastAsia="Times New Roman"/>
          <w:lang w:val="en-GB" w:eastAsia="nl-BE" w:bidi="ar-SA"/>
        </w:rPr>
        <w:t xml:space="preserve"> </w:t>
      </w:r>
    </w:p>
    <w:p w14:paraId="6EA8D397" w14:textId="0E790212" w:rsidR="0040245E" w:rsidRDefault="009F6725" w:rsidP="008F71D4">
      <w:pPr>
        <w:jc w:val="both"/>
      </w:pPr>
      <w:r>
        <w:rPr>
          <w:rFonts w:eastAsia="Times New Roman"/>
          <w:lang w:val="en-GB" w:eastAsia="nl-BE" w:bidi="ar-SA"/>
        </w:rPr>
        <w:t xml:space="preserve">Comparative research </w:t>
      </w:r>
      <w:r w:rsidR="00BC03C4">
        <w:rPr>
          <w:rFonts w:eastAsia="Times New Roman"/>
          <w:lang w:val="en-GB" w:eastAsia="nl-BE" w:bidi="ar-SA"/>
        </w:rPr>
        <w:t>(such as ICCS)</w:t>
      </w:r>
      <w:r w:rsidR="00BC03C4">
        <w:rPr>
          <w:rStyle w:val="Voetnootmarkering"/>
          <w:rFonts w:eastAsia="Times New Roman"/>
          <w:lang w:val="en-GB" w:eastAsia="nl-BE" w:bidi="ar-SA"/>
        </w:rPr>
        <w:footnoteReference w:id="3"/>
      </w:r>
      <w:r w:rsidR="00BC03C4">
        <w:rPr>
          <w:rFonts w:eastAsia="Times New Roman"/>
          <w:lang w:val="en-GB" w:eastAsia="nl-BE" w:bidi="ar-SA"/>
        </w:rPr>
        <w:t xml:space="preserve"> </w:t>
      </w:r>
      <w:r>
        <w:rPr>
          <w:rFonts w:eastAsia="Times New Roman"/>
          <w:lang w:val="en-GB" w:eastAsia="nl-BE" w:bidi="ar-SA"/>
        </w:rPr>
        <w:t xml:space="preserve">on learning results in the domain of civic competences underlines the need for raising the civic competences of all citizens. </w:t>
      </w:r>
      <w:r w:rsidR="002A225E">
        <w:rPr>
          <w:rFonts w:eastAsia="Times New Roman"/>
          <w:lang w:val="en-GB" w:eastAsia="nl-BE" w:bidi="ar-SA"/>
        </w:rPr>
        <w:t>Especially e</w:t>
      </w:r>
      <w:r w:rsidR="002A225E" w:rsidRPr="002A225E">
        <w:rPr>
          <w:rFonts w:eastAsia="Times New Roman"/>
          <w:lang w:val="en-GB" w:eastAsia="nl-BE" w:bidi="ar-SA"/>
        </w:rPr>
        <w:t xml:space="preserve">ngagement with the fundamental principles </w:t>
      </w:r>
      <w:r w:rsidR="002A225E">
        <w:rPr>
          <w:rFonts w:eastAsia="Times New Roman"/>
          <w:lang w:val="en-GB" w:eastAsia="nl-BE" w:bidi="ar-SA"/>
        </w:rPr>
        <w:t xml:space="preserve">of </w:t>
      </w:r>
      <w:r w:rsidR="002A225E" w:rsidRPr="002A225E">
        <w:rPr>
          <w:rFonts w:eastAsia="Times New Roman"/>
          <w:lang w:val="en-GB" w:eastAsia="nl-BE" w:bidi="ar-SA"/>
        </w:rPr>
        <w:t>civics and citizenship</w:t>
      </w:r>
      <w:r w:rsidR="002A225E">
        <w:rPr>
          <w:rFonts w:eastAsia="Times New Roman"/>
          <w:lang w:val="en-GB" w:eastAsia="nl-BE" w:bidi="ar-SA"/>
        </w:rPr>
        <w:t xml:space="preserve"> and f</w:t>
      </w:r>
      <w:r w:rsidR="002A225E" w:rsidRPr="002A225E">
        <w:rPr>
          <w:rFonts w:eastAsia="Times New Roman"/>
          <w:lang w:val="en-GB" w:eastAsia="nl-BE" w:bidi="ar-SA"/>
        </w:rPr>
        <w:t>amiliarity with concrete</w:t>
      </w:r>
      <w:r w:rsidR="002A225E">
        <w:rPr>
          <w:rFonts w:eastAsia="Times New Roman"/>
          <w:lang w:val="en-GB" w:eastAsia="nl-BE" w:bidi="ar-SA"/>
        </w:rPr>
        <w:t xml:space="preserve"> and </w:t>
      </w:r>
      <w:r w:rsidR="002A225E" w:rsidRPr="002A225E">
        <w:rPr>
          <w:rFonts w:eastAsia="Times New Roman"/>
          <w:lang w:val="en-GB" w:eastAsia="nl-BE" w:bidi="ar-SA"/>
        </w:rPr>
        <w:t>basic features of democracy</w:t>
      </w:r>
      <w:r w:rsidR="002A225E">
        <w:rPr>
          <w:rFonts w:eastAsia="Times New Roman"/>
          <w:lang w:val="en-GB" w:eastAsia="nl-BE" w:bidi="ar-SA"/>
        </w:rPr>
        <w:t xml:space="preserve"> could be much stronger as it is now.  </w:t>
      </w:r>
      <w:r w:rsidR="006B279B">
        <w:t xml:space="preserve">In all countries, socio-economic background and gender are strong predictors of students’ civic knowledge. </w:t>
      </w:r>
    </w:p>
    <w:p w14:paraId="352DCC4B" w14:textId="215B5E59" w:rsidR="005C391C" w:rsidRDefault="005C391C" w:rsidP="008F71D4">
      <w:pPr>
        <w:pStyle w:val="Duidelijkcitaat"/>
        <w:jc w:val="both"/>
        <w:rPr>
          <w:lang w:val="en-GB"/>
        </w:rPr>
      </w:pPr>
      <w:r>
        <w:rPr>
          <w:lang w:val="en-GB"/>
        </w:rPr>
        <w:t xml:space="preserve">Core elements of a concept of citizenship </w:t>
      </w:r>
    </w:p>
    <w:p w14:paraId="15484913" w14:textId="7F7CDE3C" w:rsidR="008B63D5" w:rsidRDefault="005C391C" w:rsidP="008B63D5">
      <w:pPr>
        <w:jc w:val="both"/>
        <w:rPr>
          <w:lang w:val="en-GB"/>
        </w:rPr>
      </w:pPr>
      <w:r>
        <w:rPr>
          <w:lang w:val="en-GB"/>
        </w:rPr>
        <w:t xml:space="preserve">Citizenship in a superdiverse society is not an obvious fact.  The concept balances between </w:t>
      </w:r>
      <w:r w:rsidR="008B63D5">
        <w:rPr>
          <w:lang w:val="en-GB"/>
        </w:rPr>
        <w:t xml:space="preserve">respecting diversity, identity and building common grounds for living together. </w:t>
      </w:r>
      <w:r w:rsidR="008B63D5" w:rsidRPr="008B63D5">
        <w:rPr>
          <w:lang w:val="en-GB"/>
        </w:rPr>
        <w:t>Difference</w:t>
      </w:r>
      <w:r w:rsidR="008B63D5">
        <w:rPr>
          <w:lang w:val="en-GB"/>
        </w:rPr>
        <w:t xml:space="preserve">/diversity is seen in different </w:t>
      </w:r>
      <w:r w:rsidRPr="008B63D5">
        <w:rPr>
          <w:lang w:val="en-GB"/>
        </w:rPr>
        <w:t xml:space="preserve">ways of understanding </w:t>
      </w:r>
      <w:r w:rsidR="008B63D5" w:rsidRPr="008B63D5">
        <w:rPr>
          <w:lang w:val="en-GB"/>
        </w:rPr>
        <w:t xml:space="preserve">the world, different ways of positioning yourself in society (identity) and social and cultural traditions. </w:t>
      </w:r>
      <w:r w:rsidR="00C95DF1">
        <w:rPr>
          <w:lang w:val="en-GB"/>
        </w:rPr>
        <w:t xml:space="preserve">We cannot deny that our modern society is deeply divided by tensions between liberal and civic republican approaches, between emphasising civic rights or civic duties, between universality and difference, between local, national and global level, between criticality and conformity. </w:t>
      </w:r>
      <w:r w:rsidR="006C0E5A">
        <w:rPr>
          <w:lang w:val="en-GB"/>
        </w:rPr>
        <w:t>Nevertheless,</w:t>
      </w:r>
      <w:r w:rsidR="008B63D5">
        <w:rPr>
          <w:lang w:val="en-GB"/>
        </w:rPr>
        <w:t xml:space="preserve"> even the most diverse societies need an </w:t>
      </w:r>
      <w:r w:rsidR="008F71D4">
        <w:rPr>
          <w:lang w:val="en-GB"/>
        </w:rPr>
        <w:t>‘</w:t>
      </w:r>
      <w:r w:rsidR="008B63D5">
        <w:rPr>
          <w:lang w:val="en-GB"/>
        </w:rPr>
        <w:t>overlapping consensus</w:t>
      </w:r>
      <w:r w:rsidR="008F71D4">
        <w:rPr>
          <w:lang w:val="en-GB"/>
        </w:rPr>
        <w:t>’</w:t>
      </w:r>
      <w:r w:rsidR="008B63D5">
        <w:rPr>
          <w:lang w:val="en-GB"/>
        </w:rPr>
        <w:t xml:space="preserve"> (John Rawls) to organise the </w:t>
      </w:r>
      <w:r w:rsidR="00347C90">
        <w:rPr>
          <w:lang w:val="en-GB"/>
        </w:rPr>
        <w:t xml:space="preserve">co-existence in our </w:t>
      </w:r>
      <w:r w:rsidR="008B63D5">
        <w:rPr>
          <w:lang w:val="en-GB"/>
        </w:rPr>
        <w:t>societ</w:t>
      </w:r>
      <w:r w:rsidR="00347C90">
        <w:rPr>
          <w:lang w:val="en-GB"/>
        </w:rPr>
        <w:t>ies.</w:t>
      </w:r>
      <w:r w:rsidR="008B63D5">
        <w:rPr>
          <w:lang w:val="en-GB"/>
        </w:rPr>
        <w:t xml:space="preserve"> </w:t>
      </w:r>
      <w:r w:rsidR="008B63D5" w:rsidRPr="008B63D5">
        <w:rPr>
          <w:lang w:val="en-GB"/>
        </w:rPr>
        <w:t xml:space="preserve"> </w:t>
      </w:r>
      <w:r w:rsidR="00347C90">
        <w:rPr>
          <w:lang w:val="en-GB"/>
        </w:rPr>
        <w:t xml:space="preserve">Living peacefully together in culturally diverse and democratic societies requires a mutual understanding and respect for shared values. </w:t>
      </w:r>
    </w:p>
    <w:p w14:paraId="201EA59B" w14:textId="2F44BEB4" w:rsidR="00347C90" w:rsidRDefault="008B63D5" w:rsidP="00347C90">
      <w:pPr>
        <w:jc w:val="both"/>
        <w:rPr>
          <w:lang w:val="en-GB"/>
        </w:rPr>
      </w:pPr>
      <w:r>
        <w:rPr>
          <w:lang w:val="en-GB"/>
        </w:rPr>
        <w:t>Part of the overlapping consensus can be found in t</w:t>
      </w:r>
      <w:r w:rsidR="005C391C" w:rsidRPr="008B63D5">
        <w:rPr>
          <w:lang w:val="en-GB"/>
        </w:rPr>
        <w:t>he common values as described in the different declarations of human rights</w:t>
      </w:r>
      <w:r>
        <w:rPr>
          <w:lang w:val="en-GB"/>
        </w:rPr>
        <w:t xml:space="preserve"> (UNO, European </w:t>
      </w:r>
      <w:r w:rsidR="008F71D4">
        <w:rPr>
          <w:lang w:val="en-GB"/>
        </w:rPr>
        <w:t>D</w:t>
      </w:r>
      <w:r>
        <w:rPr>
          <w:lang w:val="en-GB"/>
        </w:rPr>
        <w:t xml:space="preserve">eclaration on </w:t>
      </w:r>
      <w:r w:rsidR="008F71D4">
        <w:rPr>
          <w:lang w:val="en-GB"/>
        </w:rPr>
        <w:t>H</w:t>
      </w:r>
      <w:r>
        <w:rPr>
          <w:lang w:val="en-GB"/>
        </w:rPr>
        <w:t xml:space="preserve">uman </w:t>
      </w:r>
      <w:r w:rsidR="008F71D4">
        <w:rPr>
          <w:lang w:val="en-GB"/>
        </w:rPr>
        <w:t>R</w:t>
      </w:r>
      <w:r>
        <w:rPr>
          <w:lang w:val="en-GB"/>
        </w:rPr>
        <w:t xml:space="preserve">ights): respect for the </w:t>
      </w:r>
      <w:r w:rsidR="005C391C" w:rsidRPr="008B63D5">
        <w:rPr>
          <w:lang w:val="en-GB"/>
        </w:rPr>
        <w:t xml:space="preserve">human dignity, </w:t>
      </w:r>
      <w:r>
        <w:rPr>
          <w:lang w:val="en-GB"/>
        </w:rPr>
        <w:t xml:space="preserve">active and passive rights of </w:t>
      </w:r>
      <w:r w:rsidR="005C391C" w:rsidRPr="008B63D5">
        <w:rPr>
          <w:lang w:val="en-GB"/>
        </w:rPr>
        <w:t>freedom</w:t>
      </w:r>
      <w:r>
        <w:rPr>
          <w:lang w:val="en-GB"/>
        </w:rPr>
        <w:t xml:space="preserve">. The </w:t>
      </w:r>
      <w:r w:rsidR="005C391C" w:rsidRPr="008B63D5">
        <w:rPr>
          <w:lang w:val="en-GB"/>
        </w:rPr>
        <w:t xml:space="preserve">respect </w:t>
      </w:r>
      <w:r>
        <w:rPr>
          <w:lang w:val="en-GB"/>
        </w:rPr>
        <w:t xml:space="preserve">for </w:t>
      </w:r>
      <w:r w:rsidR="005C391C" w:rsidRPr="008B63D5">
        <w:rPr>
          <w:lang w:val="en-GB"/>
        </w:rPr>
        <w:t xml:space="preserve">the rights of persons belonging to minorities, </w:t>
      </w:r>
      <w:r>
        <w:rPr>
          <w:lang w:val="en-GB"/>
        </w:rPr>
        <w:t xml:space="preserve">equality </w:t>
      </w:r>
      <w:r w:rsidR="005C391C" w:rsidRPr="008B63D5">
        <w:rPr>
          <w:lang w:val="en-GB"/>
        </w:rPr>
        <w:t xml:space="preserve">between men and women. </w:t>
      </w:r>
      <w:r>
        <w:rPr>
          <w:lang w:val="en-GB"/>
        </w:rPr>
        <w:t>Non-discrimination and tolerance are at the heart of our European societies and they are fundamental to their functioning.</w:t>
      </w:r>
      <w:r w:rsidR="00347C90">
        <w:rPr>
          <w:lang w:val="en-GB"/>
        </w:rPr>
        <w:t xml:space="preserve"> These are values that are not negotiable. And we must ensure that they are embraced by future generations. </w:t>
      </w:r>
    </w:p>
    <w:p w14:paraId="13CBDA81" w14:textId="4A54B2B3" w:rsidR="005C391C" w:rsidRDefault="008B63D5" w:rsidP="005C391C">
      <w:pPr>
        <w:jc w:val="both"/>
        <w:rPr>
          <w:lang w:val="en-GB"/>
        </w:rPr>
      </w:pPr>
      <w:r>
        <w:rPr>
          <w:lang w:val="en-GB"/>
        </w:rPr>
        <w:t>Cit</w:t>
      </w:r>
      <w:r w:rsidR="005C391C">
        <w:rPr>
          <w:lang w:val="en-GB"/>
        </w:rPr>
        <w:t xml:space="preserve">izenship refers </w:t>
      </w:r>
      <w:r>
        <w:rPr>
          <w:lang w:val="en-GB"/>
        </w:rPr>
        <w:t xml:space="preserve">certainly </w:t>
      </w:r>
      <w:r w:rsidR="005C391C">
        <w:rPr>
          <w:lang w:val="en-GB"/>
        </w:rPr>
        <w:t>to democracy based on the rule of law, pluralism and justice</w:t>
      </w:r>
      <w:r w:rsidR="006C0E5A">
        <w:rPr>
          <w:lang w:val="en-GB"/>
        </w:rPr>
        <w:t xml:space="preserve">, an open and tolerant society where all forms of diversity are </w:t>
      </w:r>
      <w:r w:rsidR="00A06C86">
        <w:rPr>
          <w:lang w:val="en-GB"/>
        </w:rPr>
        <w:t xml:space="preserve">cherished </w:t>
      </w:r>
      <w:r w:rsidR="006C0E5A">
        <w:rPr>
          <w:lang w:val="en-GB"/>
        </w:rPr>
        <w:t>as an asset and not as a threat.</w:t>
      </w:r>
    </w:p>
    <w:p w14:paraId="16581960" w14:textId="550BEE26" w:rsidR="00C4044F" w:rsidRPr="00852315" w:rsidRDefault="00C4044F" w:rsidP="00C4044F">
      <w:pPr>
        <w:jc w:val="both"/>
        <w:rPr>
          <w:lang w:val="en-GB"/>
        </w:rPr>
      </w:pPr>
      <w:r>
        <w:rPr>
          <w:lang w:val="en-GB"/>
        </w:rPr>
        <w:lastRenderedPageBreak/>
        <w:t>T</w:t>
      </w:r>
      <w:r w:rsidRPr="00852315">
        <w:rPr>
          <w:lang w:val="en-GB"/>
        </w:rPr>
        <w:t xml:space="preserve">he democratic participation of citizens </w:t>
      </w:r>
      <w:r>
        <w:rPr>
          <w:lang w:val="en-GB"/>
        </w:rPr>
        <w:t xml:space="preserve">and their taking part in the development of a common understanding of co-existence </w:t>
      </w:r>
      <w:r w:rsidRPr="00852315">
        <w:rPr>
          <w:lang w:val="en-GB"/>
        </w:rPr>
        <w:t xml:space="preserve">requires </w:t>
      </w:r>
      <w:r w:rsidR="006C0E5A">
        <w:rPr>
          <w:lang w:val="en-GB"/>
        </w:rPr>
        <w:t xml:space="preserve">also an active policy </w:t>
      </w:r>
      <w:r w:rsidRPr="00852315">
        <w:rPr>
          <w:lang w:val="en-GB"/>
        </w:rPr>
        <w:t>to tackle social inequalities and structural disadvantages</w:t>
      </w:r>
      <w:r w:rsidR="006C0E5A">
        <w:rPr>
          <w:lang w:val="en-GB"/>
        </w:rPr>
        <w:t xml:space="preserve">. </w:t>
      </w:r>
      <w:r w:rsidR="009E5DAB">
        <w:rPr>
          <w:lang w:val="en-GB"/>
        </w:rPr>
        <w:t>Fairness, i</w:t>
      </w:r>
      <w:r w:rsidR="006C0E5A">
        <w:rPr>
          <w:lang w:val="en-GB"/>
        </w:rPr>
        <w:t xml:space="preserve">nclusion and </w:t>
      </w:r>
      <w:r w:rsidR="009E5DAB">
        <w:rPr>
          <w:lang w:val="en-GB"/>
        </w:rPr>
        <w:t xml:space="preserve">equal </w:t>
      </w:r>
      <w:r w:rsidR="006C0E5A">
        <w:rPr>
          <w:lang w:val="en-GB"/>
        </w:rPr>
        <w:t xml:space="preserve">opportunities strengthen the sense of belonging to shared values. </w:t>
      </w:r>
      <w:r w:rsidR="0075107A">
        <w:rPr>
          <w:lang w:val="en-GB"/>
        </w:rPr>
        <w:t xml:space="preserve">People should </w:t>
      </w:r>
      <w:r w:rsidR="0075107A">
        <w:rPr>
          <w:bCs/>
          <w:iCs/>
          <w:lang w:val="en-GB"/>
        </w:rPr>
        <w:t xml:space="preserve">feel that their voice really counts in public life. </w:t>
      </w:r>
    </w:p>
    <w:p w14:paraId="5C0BE5E7" w14:textId="470F68A1" w:rsidR="000E3861" w:rsidRPr="000E3861" w:rsidRDefault="000E3861" w:rsidP="008F71D4">
      <w:pPr>
        <w:pStyle w:val="Duidelijkcitaat"/>
        <w:jc w:val="both"/>
        <w:rPr>
          <w:lang w:val="en-GB"/>
        </w:rPr>
      </w:pPr>
      <w:r>
        <w:rPr>
          <w:lang w:val="en-GB"/>
        </w:rPr>
        <w:t>International and national p</w:t>
      </w:r>
      <w:r w:rsidRPr="000E3861">
        <w:rPr>
          <w:lang w:val="en-GB"/>
        </w:rPr>
        <w:t>olicy frameworks underpin the e</w:t>
      </w:r>
      <w:r>
        <w:rPr>
          <w:lang w:val="en-GB"/>
        </w:rPr>
        <w:t xml:space="preserve">fforts of schools in civics </w:t>
      </w:r>
    </w:p>
    <w:p w14:paraId="310F1017" w14:textId="078AC8B7" w:rsidR="000E3861" w:rsidRDefault="0040245E" w:rsidP="008F71D4">
      <w:pPr>
        <w:jc w:val="both"/>
        <w:rPr>
          <w:rFonts w:eastAsia="Times New Roman"/>
          <w:lang w:val="en-GB" w:eastAsia="nl-BE" w:bidi="ar-SA"/>
        </w:rPr>
      </w:pPr>
      <w:r w:rsidRPr="0040245E">
        <w:rPr>
          <w:rFonts w:eastAsia="Times New Roman"/>
          <w:lang w:val="en-GB" w:eastAsia="nl-BE" w:bidi="ar-SA"/>
        </w:rPr>
        <w:t xml:space="preserve">For the European Union </w:t>
      </w:r>
      <w:r w:rsidR="009F6725">
        <w:rPr>
          <w:rFonts w:eastAsia="Times New Roman"/>
          <w:lang w:val="en-GB" w:eastAsia="nl-BE" w:bidi="ar-SA"/>
        </w:rPr>
        <w:t>all these societal developments were reasons to reconsider the development and the understanding of the common European values and the concept of European citizenship</w:t>
      </w:r>
      <w:r w:rsidR="00BC03C4">
        <w:rPr>
          <w:rStyle w:val="Voetnootmarkering"/>
          <w:rFonts w:eastAsia="Times New Roman"/>
          <w:lang w:val="en-GB" w:eastAsia="nl-BE" w:bidi="ar-SA"/>
        </w:rPr>
        <w:footnoteReference w:id="4"/>
      </w:r>
      <w:r w:rsidR="009F6725">
        <w:rPr>
          <w:rFonts w:eastAsia="Times New Roman"/>
          <w:lang w:val="en-GB" w:eastAsia="nl-BE" w:bidi="ar-SA"/>
        </w:rPr>
        <w:t xml:space="preserve">.  The leaders of government gathered in </w:t>
      </w:r>
      <w:proofErr w:type="spellStart"/>
      <w:r w:rsidR="009F6725">
        <w:rPr>
          <w:rFonts w:eastAsia="Times New Roman"/>
          <w:lang w:val="en-GB" w:eastAsia="nl-BE" w:bidi="ar-SA"/>
        </w:rPr>
        <w:t>G</w:t>
      </w:r>
      <w:r w:rsidR="008F71D4">
        <w:rPr>
          <w:rFonts w:eastAsia="Times New Roman"/>
          <w:lang w:val="en-GB" w:eastAsia="nl-BE" w:bidi="ar-SA"/>
        </w:rPr>
        <w:t>ö</w:t>
      </w:r>
      <w:r w:rsidR="009F6725">
        <w:rPr>
          <w:rFonts w:eastAsia="Times New Roman"/>
          <w:lang w:val="en-GB" w:eastAsia="nl-BE" w:bidi="ar-SA"/>
        </w:rPr>
        <w:t>teborg</w:t>
      </w:r>
      <w:proofErr w:type="spellEnd"/>
      <w:r w:rsidR="009F6725">
        <w:rPr>
          <w:rFonts w:eastAsia="Times New Roman"/>
          <w:lang w:val="en-GB" w:eastAsia="nl-BE" w:bidi="ar-SA"/>
        </w:rPr>
        <w:t xml:space="preserve"> in 2017 </w:t>
      </w:r>
      <w:r w:rsidR="008F71D4">
        <w:rPr>
          <w:rFonts w:eastAsia="Times New Roman"/>
          <w:lang w:val="en-GB" w:eastAsia="nl-BE" w:bidi="ar-SA"/>
        </w:rPr>
        <w:t xml:space="preserve">and </w:t>
      </w:r>
      <w:r w:rsidR="009F6725">
        <w:rPr>
          <w:rFonts w:eastAsia="Times New Roman"/>
          <w:lang w:val="en-GB" w:eastAsia="nl-BE" w:bidi="ar-SA"/>
        </w:rPr>
        <w:t xml:space="preserve">set the policy agenda for a social Europe.  Education and training </w:t>
      </w:r>
      <w:r w:rsidR="00A567F8">
        <w:rPr>
          <w:rFonts w:eastAsia="Times New Roman"/>
          <w:lang w:val="en-GB" w:eastAsia="nl-BE" w:bidi="ar-SA"/>
        </w:rPr>
        <w:t>a</w:t>
      </w:r>
      <w:r w:rsidR="009F6725">
        <w:rPr>
          <w:rFonts w:eastAsia="Times New Roman"/>
          <w:lang w:val="en-GB" w:eastAsia="nl-BE" w:bidi="ar-SA"/>
        </w:rPr>
        <w:t xml:space="preserve">re put forward as main assets for the further development of the </w:t>
      </w:r>
      <w:r w:rsidR="00BC03C4">
        <w:rPr>
          <w:rFonts w:eastAsia="Times New Roman"/>
          <w:lang w:val="en-GB" w:eastAsia="nl-BE" w:bidi="ar-SA"/>
        </w:rPr>
        <w:t xml:space="preserve">whole </w:t>
      </w:r>
      <w:r w:rsidR="009F6725">
        <w:rPr>
          <w:rFonts w:eastAsia="Times New Roman"/>
          <w:lang w:val="en-GB" w:eastAsia="nl-BE" w:bidi="ar-SA"/>
        </w:rPr>
        <w:t xml:space="preserve">society. </w:t>
      </w:r>
      <w:r w:rsidR="004F1B05">
        <w:rPr>
          <w:rFonts w:eastAsia="Times New Roman"/>
          <w:lang w:val="en-GB" w:eastAsia="nl-BE" w:bidi="ar-SA"/>
        </w:rPr>
        <w:t xml:space="preserve">Education and training are recognised in their preventive (against radicalisation), inclusive (creating opportunities and chances for further </w:t>
      </w:r>
      <w:r w:rsidR="00336DE6">
        <w:rPr>
          <w:rFonts w:eastAsia="Times New Roman"/>
          <w:lang w:val="en-GB" w:eastAsia="nl-BE" w:bidi="ar-SA"/>
        </w:rPr>
        <w:t xml:space="preserve">development) and pro-active (giving way to the future) roles. </w:t>
      </w:r>
    </w:p>
    <w:p w14:paraId="5F82FE21" w14:textId="0154F4E6" w:rsidR="00E0126F" w:rsidRPr="00852315" w:rsidRDefault="008F71D4" w:rsidP="00E0126F">
      <w:pPr>
        <w:jc w:val="both"/>
        <w:rPr>
          <w:lang w:val="en-GB"/>
        </w:rPr>
      </w:pPr>
      <w:r>
        <w:rPr>
          <w:rFonts w:eastAsia="Times New Roman"/>
          <w:lang w:val="en-GB" w:eastAsia="nl-BE" w:bidi="ar-SA"/>
        </w:rPr>
        <w:t>The</w:t>
      </w:r>
      <w:r w:rsidR="006B279B">
        <w:rPr>
          <w:rFonts w:eastAsia="Times New Roman"/>
          <w:lang w:val="en-GB" w:eastAsia="nl-BE" w:bidi="ar-SA"/>
        </w:rPr>
        <w:t xml:space="preserve"> </w:t>
      </w:r>
      <w:r>
        <w:rPr>
          <w:rFonts w:eastAsia="Times New Roman"/>
          <w:lang w:val="en-GB" w:eastAsia="nl-BE" w:bidi="ar-SA"/>
        </w:rPr>
        <w:t>C</w:t>
      </w:r>
      <w:r w:rsidR="006B279B">
        <w:rPr>
          <w:rFonts w:eastAsia="Times New Roman"/>
          <w:lang w:val="en-GB" w:eastAsia="nl-BE" w:bidi="ar-SA"/>
        </w:rPr>
        <w:t>ouncil of Europe has a long tradition of stimulating school systems in the development of the civic competences of pupils</w:t>
      </w:r>
      <w:r w:rsidR="006B279B">
        <w:rPr>
          <w:rStyle w:val="Voetnootmarkering"/>
          <w:rFonts w:eastAsia="Times New Roman"/>
          <w:lang w:val="en-GB" w:eastAsia="nl-BE" w:bidi="ar-SA"/>
        </w:rPr>
        <w:footnoteReference w:id="5"/>
      </w:r>
      <w:r w:rsidR="000E3861">
        <w:rPr>
          <w:rFonts w:eastAsia="Times New Roman"/>
          <w:lang w:val="en-GB" w:eastAsia="nl-BE" w:bidi="ar-SA"/>
        </w:rPr>
        <w:t xml:space="preserve">. </w:t>
      </w:r>
      <w:r w:rsidR="004E0D29" w:rsidRPr="00852315">
        <w:rPr>
          <w:lang w:val="en-GB"/>
        </w:rPr>
        <w:t xml:space="preserve">The Council states that both </w:t>
      </w:r>
      <w:r w:rsidR="004E0D29">
        <w:rPr>
          <w:lang w:val="en-GB"/>
        </w:rPr>
        <w:t xml:space="preserve">the development of </w:t>
      </w:r>
      <w:r w:rsidR="004E0D29" w:rsidRPr="00852315">
        <w:rPr>
          <w:lang w:val="en-GB"/>
        </w:rPr>
        <w:t xml:space="preserve">competences and democratic institutions are essential to sustain a culture of democracy. In addition, the democratic participation of all citizens within society requires measures to tackle social inequalities and structural disadvantages, that will allow for ‘living together as equals in culturally diverse democratic </w:t>
      </w:r>
      <w:proofErr w:type="gramStart"/>
      <w:r w:rsidR="004E0D29" w:rsidRPr="00852315">
        <w:rPr>
          <w:lang w:val="en-GB"/>
        </w:rPr>
        <w:t>societie</w:t>
      </w:r>
      <w:bookmarkStart w:id="6" w:name="_GoBack"/>
      <w:bookmarkEnd w:id="6"/>
      <w:r w:rsidR="004E0D29" w:rsidRPr="00852315">
        <w:rPr>
          <w:lang w:val="en-GB"/>
        </w:rPr>
        <w:t>s’</w:t>
      </w:r>
      <w:proofErr w:type="gramEnd"/>
      <w:r w:rsidR="004E0D29" w:rsidRPr="00852315">
        <w:rPr>
          <w:lang w:val="en-GB"/>
        </w:rPr>
        <w:t xml:space="preserve">. </w:t>
      </w:r>
    </w:p>
    <w:p w14:paraId="40D0E179" w14:textId="4C416E5E" w:rsidR="0040245E" w:rsidRPr="0040245E" w:rsidRDefault="009E7E76" w:rsidP="008F71D4">
      <w:pPr>
        <w:jc w:val="both"/>
        <w:rPr>
          <w:rFonts w:eastAsia="Times New Roman"/>
          <w:lang w:val="en-GB" w:eastAsia="nl-BE" w:bidi="ar-SA"/>
        </w:rPr>
      </w:pPr>
      <w:r>
        <w:rPr>
          <w:rFonts w:eastAsia="Times New Roman"/>
          <w:lang w:val="en-GB" w:eastAsia="nl-BE" w:bidi="ar-SA"/>
        </w:rPr>
        <w:t>E</w:t>
      </w:r>
      <w:r w:rsidR="008F71D4">
        <w:rPr>
          <w:rFonts w:eastAsia="Times New Roman"/>
          <w:lang w:val="en-GB" w:eastAsia="nl-BE" w:bidi="ar-SA"/>
        </w:rPr>
        <w:t>UNEC</w:t>
      </w:r>
      <w:r>
        <w:rPr>
          <w:rFonts w:eastAsia="Times New Roman"/>
          <w:lang w:val="en-GB" w:eastAsia="nl-BE" w:bidi="ar-SA"/>
        </w:rPr>
        <w:t xml:space="preserve"> welcomes these initiatives because education is put into the centre of the policy debate and is recognised as a main actor in the development of our societies. These initiatives call for a strong commitment of all parts of society to invest in education policies.  Secondly, the European and international frameworks endorse the national policies </w:t>
      </w:r>
      <w:proofErr w:type="gramStart"/>
      <w:r>
        <w:rPr>
          <w:rFonts w:eastAsia="Times New Roman"/>
          <w:lang w:val="en-GB" w:eastAsia="nl-BE" w:bidi="ar-SA"/>
        </w:rPr>
        <w:t>with regard to</w:t>
      </w:r>
      <w:proofErr w:type="gramEnd"/>
      <w:r>
        <w:rPr>
          <w:rFonts w:eastAsia="Times New Roman"/>
          <w:lang w:val="en-GB" w:eastAsia="nl-BE" w:bidi="ar-SA"/>
        </w:rPr>
        <w:t xml:space="preserve"> citizenship.  </w:t>
      </w:r>
    </w:p>
    <w:p w14:paraId="6D3405C2" w14:textId="46DF7C0E" w:rsidR="007C3954" w:rsidRPr="009C5828" w:rsidRDefault="007C3954" w:rsidP="008F71D4">
      <w:pPr>
        <w:pStyle w:val="Duidelijkcitaat"/>
        <w:jc w:val="both"/>
        <w:rPr>
          <w:lang w:val="en-GB"/>
        </w:rPr>
      </w:pPr>
      <w:r w:rsidRPr="009C5828">
        <w:rPr>
          <w:lang w:val="en-GB"/>
        </w:rPr>
        <w:t xml:space="preserve">Main levers for citizenship education </w:t>
      </w:r>
    </w:p>
    <w:p w14:paraId="75A3109C" w14:textId="77777777" w:rsidR="00E0126F" w:rsidRDefault="00E0126F" w:rsidP="008F71D4">
      <w:pPr>
        <w:jc w:val="both"/>
        <w:rPr>
          <w:bCs/>
          <w:iCs/>
          <w:lang w:val="en-GB"/>
        </w:rPr>
      </w:pPr>
      <w:r w:rsidRPr="00852315">
        <w:rPr>
          <w:lang w:val="en-GB"/>
        </w:rPr>
        <w:t>School is more and more becoming the ‘common house’ for young people. Therefore, it is a significant context for citizenship education, with high potential</w:t>
      </w:r>
      <w:r>
        <w:rPr>
          <w:bCs/>
          <w:iCs/>
          <w:lang w:val="en-GB"/>
        </w:rPr>
        <w:t xml:space="preserve">. </w:t>
      </w:r>
    </w:p>
    <w:p w14:paraId="4D1BA724" w14:textId="6198157F" w:rsidR="007C3954" w:rsidRPr="009C5828" w:rsidRDefault="007C3954" w:rsidP="009C5828">
      <w:pPr>
        <w:rPr>
          <w:lang w:val="en-GB"/>
        </w:rPr>
      </w:pPr>
      <w:r w:rsidRPr="009C5828">
        <w:rPr>
          <w:lang w:val="en-GB"/>
        </w:rPr>
        <w:t>E</w:t>
      </w:r>
      <w:r w:rsidR="008F71D4">
        <w:rPr>
          <w:lang w:val="en-GB"/>
        </w:rPr>
        <w:t>UNEC</w:t>
      </w:r>
      <w:r w:rsidRPr="009C5828">
        <w:rPr>
          <w:lang w:val="en-GB"/>
        </w:rPr>
        <w:t xml:space="preserve"> identifies four main levers for citizenship education in schools: </w:t>
      </w:r>
    </w:p>
    <w:p w14:paraId="33DD99FA" w14:textId="65AC9B8E" w:rsidR="007C3954" w:rsidRPr="008F71D4" w:rsidRDefault="007C3954" w:rsidP="008F71D4">
      <w:pPr>
        <w:numPr>
          <w:ilvl w:val="0"/>
          <w:numId w:val="40"/>
        </w:numPr>
        <w:jc w:val="both"/>
        <w:rPr>
          <w:bCs/>
        </w:rPr>
      </w:pPr>
      <w:r w:rsidRPr="008F71D4">
        <w:rPr>
          <w:bCs/>
        </w:rPr>
        <w:t xml:space="preserve">the learning content and didactic approaches; </w:t>
      </w:r>
    </w:p>
    <w:p w14:paraId="06A7024D" w14:textId="24647409" w:rsidR="007C3954" w:rsidRPr="008F71D4" w:rsidRDefault="007C3954" w:rsidP="008F71D4">
      <w:pPr>
        <w:numPr>
          <w:ilvl w:val="0"/>
          <w:numId w:val="40"/>
        </w:numPr>
        <w:jc w:val="both"/>
        <w:rPr>
          <w:bCs/>
        </w:rPr>
      </w:pPr>
      <w:r w:rsidRPr="008F71D4">
        <w:rPr>
          <w:bCs/>
        </w:rPr>
        <w:t xml:space="preserve">a school culture based on democratic values and respect for diversity;  </w:t>
      </w:r>
    </w:p>
    <w:p w14:paraId="6E6D53FF" w14:textId="3E5A3E64" w:rsidR="007C3954" w:rsidRPr="008F71D4" w:rsidRDefault="007C3954" w:rsidP="008F71D4">
      <w:pPr>
        <w:numPr>
          <w:ilvl w:val="0"/>
          <w:numId w:val="40"/>
        </w:numPr>
        <w:jc w:val="both"/>
        <w:rPr>
          <w:bCs/>
        </w:rPr>
      </w:pPr>
      <w:r w:rsidRPr="008F71D4">
        <w:rPr>
          <w:bCs/>
        </w:rPr>
        <w:lastRenderedPageBreak/>
        <w:t xml:space="preserve">the competences of teachers and </w:t>
      </w:r>
      <w:r w:rsidR="009C5828" w:rsidRPr="008F71D4">
        <w:rPr>
          <w:bCs/>
        </w:rPr>
        <w:t>school teams</w:t>
      </w:r>
      <w:r w:rsidRPr="008F71D4">
        <w:rPr>
          <w:bCs/>
        </w:rPr>
        <w:t xml:space="preserve">; </w:t>
      </w:r>
    </w:p>
    <w:p w14:paraId="36DA1984" w14:textId="4A0C2F17" w:rsidR="007C3954" w:rsidRPr="008F71D4" w:rsidRDefault="009C5828" w:rsidP="008F71D4">
      <w:pPr>
        <w:numPr>
          <w:ilvl w:val="0"/>
          <w:numId w:val="40"/>
        </w:numPr>
        <w:jc w:val="both"/>
        <w:rPr>
          <w:bCs/>
        </w:rPr>
      </w:pPr>
      <w:r w:rsidRPr="008F71D4">
        <w:rPr>
          <w:bCs/>
        </w:rPr>
        <w:t>cooperation</w:t>
      </w:r>
      <w:r w:rsidR="007C3954" w:rsidRPr="008F71D4">
        <w:rPr>
          <w:bCs/>
        </w:rPr>
        <w:t xml:space="preserve"> between schools and other societal actors. </w:t>
      </w:r>
    </w:p>
    <w:p w14:paraId="5DAED47A" w14:textId="77777777" w:rsidR="004D4BA8" w:rsidRPr="008F71D4" w:rsidRDefault="007C3954" w:rsidP="008F71D4">
      <w:pPr>
        <w:jc w:val="both"/>
        <w:rPr>
          <w:rStyle w:val="Intensievebenadrukking"/>
          <w:bCs w:val="0"/>
          <w:iCs w:val="0"/>
        </w:rPr>
      </w:pPr>
      <w:r w:rsidRPr="008F71D4">
        <w:rPr>
          <w:rStyle w:val="Intensievebenadrukking"/>
        </w:rPr>
        <w:t>Learning content and didactic approaches</w:t>
      </w:r>
      <w:r w:rsidR="004D4BA8" w:rsidRPr="008F71D4">
        <w:rPr>
          <w:rStyle w:val="Intensievebenadrukking"/>
          <w:bCs w:val="0"/>
          <w:iCs w:val="0"/>
        </w:rPr>
        <w:t xml:space="preserve"> </w:t>
      </w:r>
    </w:p>
    <w:p w14:paraId="6E2F8DF7" w14:textId="3A9F304E" w:rsidR="006B4BFC" w:rsidRDefault="004D4BA8" w:rsidP="00B66C44">
      <w:pPr>
        <w:jc w:val="both"/>
        <w:rPr>
          <w:lang w:val="en-GB"/>
        </w:rPr>
      </w:pPr>
      <w:r w:rsidRPr="008F35A2">
        <w:rPr>
          <w:bCs/>
          <w:iCs/>
          <w:lang w:val="en-GB"/>
        </w:rPr>
        <w:t xml:space="preserve">Education should stimulate the sharing of common values and an ethic reflex from an early age, and at all levels of education. </w:t>
      </w:r>
      <w:r w:rsidR="007675C0">
        <w:rPr>
          <w:bCs/>
          <w:iCs/>
          <w:lang w:val="en-GB"/>
        </w:rPr>
        <w:t>E</w:t>
      </w:r>
      <w:r w:rsidR="008F71D4">
        <w:rPr>
          <w:bCs/>
          <w:iCs/>
          <w:lang w:val="en-GB"/>
        </w:rPr>
        <w:t>UNEC</w:t>
      </w:r>
      <w:r w:rsidR="007675C0">
        <w:rPr>
          <w:bCs/>
          <w:iCs/>
          <w:lang w:val="en-GB"/>
        </w:rPr>
        <w:t xml:space="preserve"> considers key competences such as critical thinking, distinguish between fact and fiction (both in print as on-line) as fundamental for civics.  </w:t>
      </w:r>
      <w:r w:rsidR="00A772F9" w:rsidRPr="00F80330">
        <w:rPr>
          <w:lang w:val="en-GB"/>
        </w:rPr>
        <w:t xml:space="preserve">Digital </w:t>
      </w:r>
      <w:r w:rsidR="00A772F9">
        <w:rPr>
          <w:lang w:val="en-GB"/>
        </w:rPr>
        <w:t xml:space="preserve">awareness, media literacy and a critical approach to digital information should be strengthened in all curricula. </w:t>
      </w:r>
      <w:r w:rsidR="007675C0">
        <w:rPr>
          <w:lang w:val="en-GB"/>
        </w:rPr>
        <w:t xml:space="preserve">Human rights and the underlying concept and principles should be part of any curriculum at schools. </w:t>
      </w:r>
      <w:r w:rsidR="007937A2" w:rsidRPr="007937A2">
        <w:rPr>
          <w:lang w:val="en-GB"/>
        </w:rPr>
        <w:t>This will be important for the</w:t>
      </w:r>
      <w:r w:rsidR="008F71D4">
        <w:rPr>
          <w:lang w:val="en-GB"/>
        </w:rPr>
        <w:t xml:space="preserve"> pupils’</w:t>
      </w:r>
      <w:r w:rsidR="007937A2" w:rsidRPr="007937A2">
        <w:rPr>
          <w:lang w:val="en-GB"/>
        </w:rPr>
        <w:t xml:space="preserve"> qualification (for instance, in the workplace it is of vital importance to be able to work with a diversity of people), their socialisation (we want pupils and students to become democratic citizens), and their subjectification (meaning that on the basis of their knowledge and experiences children are able to take their own stand, to formulate their own opinion and find their own place).</w:t>
      </w:r>
    </w:p>
    <w:p w14:paraId="6DBD4C7E" w14:textId="13A51635" w:rsidR="007675C0" w:rsidRDefault="006B4BFC" w:rsidP="00B66C44">
      <w:pPr>
        <w:jc w:val="both"/>
        <w:rPr>
          <w:lang w:val="en-GB"/>
        </w:rPr>
      </w:pPr>
      <w:r w:rsidRPr="00F80330">
        <w:rPr>
          <w:lang w:val="en-GB"/>
        </w:rPr>
        <w:t xml:space="preserve">The CDC model (competences for democratic citizenship) </w:t>
      </w:r>
      <w:r>
        <w:rPr>
          <w:lang w:val="en-GB"/>
        </w:rPr>
        <w:t xml:space="preserve">developed by the </w:t>
      </w:r>
      <w:r w:rsidR="008F71D4">
        <w:rPr>
          <w:lang w:val="en-GB"/>
        </w:rPr>
        <w:t>C</w:t>
      </w:r>
      <w:r>
        <w:rPr>
          <w:lang w:val="en-GB"/>
        </w:rPr>
        <w:t>ouncil of Europe offers a comprehensive model for such curriculum</w:t>
      </w:r>
      <w:r w:rsidR="008F71D4">
        <w:rPr>
          <w:lang w:val="en-GB"/>
        </w:rPr>
        <w:t xml:space="preserve"> </w:t>
      </w:r>
      <w:r>
        <w:rPr>
          <w:lang w:val="en-GB"/>
        </w:rPr>
        <w:t xml:space="preserve">design.  </w:t>
      </w:r>
      <w:r w:rsidR="008F71D4">
        <w:rPr>
          <w:lang w:val="en-GB"/>
        </w:rPr>
        <w:t>It is</w:t>
      </w:r>
      <w:r w:rsidRPr="00F80330">
        <w:rPr>
          <w:lang w:val="en-GB"/>
        </w:rPr>
        <w:t xml:space="preserve"> valid for learners at all ages and at all levels of education</w:t>
      </w:r>
      <w:r w:rsidR="008F71D4">
        <w:rPr>
          <w:lang w:val="en-GB"/>
        </w:rPr>
        <w:t>.</w:t>
      </w:r>
    </w:p>
    <w:p w14:paraId="1F6B5631" w14:textId="5BCA7F9F" w:rsidR="00B66C44" w:rsidRDefault="00B66C44" w:rsidP="00B66C44">
      <w:pPr>
        <w:jc w:val="both"/>
        <w:rPr>
          <w:lang w:val="en-GB"/>
        </w:rPr>
      </w:pPr>
      <w:r w:rsidRPr="00852315">
        <w:rPr>
          <w:lang w:val="en-GB"/>
        </w:rPr>
        <w:t>There is need for a</w:t>
      </w:r>
      <w:r w:rsidR="007675C0">
        <w:rPr>
          <w:lang w:val="en-GB"/>
        </w:rPr>
        <w:t xml:space="preserve"> more </w:t>
      </w:r>
      <w:r w:rsidRPr="00852315">
        <w:rPr>
          <w:lang w:val="en-GB"/>
        </w:rPr>
        <w:t xml:space="preserve">action-oriented focus within schools and beyond (interaction with the community). </w:t>
      </w:r>
      <w:r w:rsidR="00F57B17">
        <w:rPr>
          <w:lang w:val="en-GB"/>
        </w:rPr>
        <w:t xml:space="preserve">Students show new forms of participation and societal involvement that should be recognised as a positive </w:t>
      </w:r>
      <w:r w:rsidR="00C713AC">
        <w:rPr>
          <w:lang w:val="en-GB"/>
        </w:rPr>
        <w:t xml:space="preserve">contribution (involvement in internet activism, new forms of collaboration and a sharing economy). </w:t>
      </w:r>
      <w:r w:rsidR="008F35A2">
        <w:rPr>
          <w:lang w:val="en-GB"/>
        </w:rPr>
        <w:t xml:space="preserve">Students should be more encouraged to bring their experiences into the learning process. </w:t>
      </w:r>
      <w:r w:rsidR="00F57B17" w:rsidRPr="00852315">
        <w:rPr>
          <w:lang w:val="en-GB"/>
        </w:rPr>
        <w:t xml:space="preserve">As such, maybe the picture is not as dramatic as we might interpret. Maybe it is more inspiring and more positive to start looking at what young people are </w:t>
      </w:r>
      <w:r w:rsidR="00EA0DD0" w:rsidRPr="00852315">
        <w:rPr>
          <w:lang w:val="en-GB"/>
        </w:rPr>
        <w:t>doing</w:t>
      </w:r>
      <w:r>
        <w:rPr>
          <w:lang w:val="en-GB"/>
        </w:rPr>
        <w:t xml:space="preserve">. </w:t>
      </w:r>
      <w:r w:rsidR="006B4BFC" w:rsidRPr="008F35A2">
        <w:rPr>
          <w:bCs/>
          <w:iCs/>
          <w:lang w:val="en-GB"/>
        </w:rPr>
        <w:t xml:space="preserve">To reach this, the education system should </w:t>
      </w:r>
      <w:r w:rsidR="006B4BFC">
        <w:rPr>
          <w:bCs/>
          <w:iCs/>
          <w:lang w:val="en-GB"/>
        </w:rPr>
        <w:t>r</w:t>
      </w:r>
      <w:r w:rsidR="006B4BFC" w:rsidRPr="008F35A2">
        <w:rPr>
          <w:lang w:val="en-GB"/>
        </w:rPr>
        <w:t xml:space="preserve">ecognise the existing knowledge of the </w:t>
      </w:r>
      <w:r w:rsidR="00EA0DD0">
        <w:rPr>
          <w:lang w:val="en-GB"/>
        </w:rPr>
        <w:t>pupils</w:t>
      </w:r>
      <w:r w:rsidR="006B4BFC">
        <w:rPr>
          <w:lang w:val="en-GB"/>
        </w:rPr>
        <w:t xml:space="preserve"> and consider the informal and not-formal learning processes that are critical for any form of civic education. </w:t>
      </w:r>
      <w:r w:rsidR="006B4BFC" w:rsidRPr="00852315">
        <w:rPr>
          <w:lang w:val="en-GB"/>
        </w:rPr>
        <w:t>There is need for opportunities to discuss, to debate, to confront real life issues.</w:t>
      </w:r>
    </w:p>
    <w:p w14:paraId="7AB98331" w14:textId="4BF6E3E7" w:rsidR="007C3954" w:rsidRPr="008F71D4" w:rsidRDefault="007C3954" w:rsidP="008F71D4">
      <w:pPr>
        <w:jc w:val="both"/>
        <w:rPr>
          <w:rStyle w:val="Intensievebenadrukking"/>
        </w:rPr>
      </w:pPr>
      <w:r w:rsidRPr="008F71D4">
        <w:rPr>
          <w:rStyle w:val="Intensievebenadrukking"/>
        </w:rPr>
        <w:t xml:space="preserve">Democratic school culture </w:t>
      </w:r>
    </w:p>
    <w:p w14:paraId="49AF93CC" w14:textId="3DF3BAB9" w:rsidR="004D4BA8" w:rsidRDefault="004D4BA8" w:rsidP="004D4BA8">
      <w:pPr>
        <w:jc w:val="both"/>
        <w:rPr>
          <w:bCs/>
          <w:iCs/>
          <w:lang w:val="en-GB"/>
        </w:rPr>
      </w:pPr>
      <w:r>
        <w:rPr>
          <w:bCs/>
          <w:iCs/>
          <w:lang w:val="en-GB"/>
        </w:rPr>
        <w:t xml:space="preserve">An even more challenging level of competence for youngsters is </w:t>
      </w:r>
      <w:r w:rsidR="00EA0DD0">
        <w:rPr>
          <w:bCs/>
          <w:iCs/>
          <w:lang w:val="en-GB"/>
        </w:rPr>
        <w:t>to be able to have</w:t>
      </w:r>
      <w:r>
        <w:rPr>
          <w:bCs/>
          <w:iCs/>
          <w:lang w:val="en-GB"/>
        </w:rPr>
        <w:t xml:space="preserve"> an evidence based and articulated personal political opinion.  This </w:t>
      </w:r>
      <w:r w:rsidR="00EA0DD0">
        <w:rPr>
          <w:bCs/>
          <w:iCs/>
          <w:lang w:val="en-GB"/>
        </w:rPr>
        <w:t>be</w:t>
      </w:r>
      <w:r>
        <w:rPr>
          <w:bCs/>
          <w:iCs/>
          <w:lang w:val="en-GB"/>
        </w:rPr>
        <w:t xml:space="preserve"> a basis for active participation in the policy debate and for an active commitment in society. </w:t>
      </w:r>
    </w:p>
    <w:p w14:paraId="64FAD071" w14:textId="31304951" w:rsidR="00857D64" w:rsidRDefault="00C95DF1" w:rsidP="00857D64">
      <w:pPr>
        <w:jc w:val="both"/>
        <w:rPr>
          <w:bCs/>
          <w:iCs/>
          <w:lang w:val="en-GB"/>
        </w:rPr>
      </w:pPr>
      <w:r>
        <w:rPr>
          <w:lang w:val="en-GB"/>
        </w:rPr>
        <w:t>The real challenge for education is to move from the intention to provide citizenship education, to doing it, putting it into practice</w:t>
      </w:r>
      <w:r>
        <w:rPr>
          <w:bCs/>
          <w:iCs/>
          <w:lang w:val="en-GB"/>
        </w:rPr>
        <w:t xml:space="preserve">. </w:t>
      </w:r>
      <w:r w:rsidR="004D4BA8">
        <w:rPr>
          <w:bCs/>
          <w:iCs/>
          <w:lang w:val="en-GB"/>
        </w:rPr>
        <w:t xml:space="preserve">Democratic and civic competences can be learned at the school through promoting a democratic learning environment. </w:t>
      </w:r>
      <w:r w:rsidR="00857D64">
        <w:rPr>
          <w:lang w:val="en-GB"/>
        </w:rPr>
        <w:t>C</w:t>
      </w:r>
      <w:r w:rsidR="00857D64" w:rsidRPr="00852315">
        <w:rPr>
          <w:lang w:val="en-GB"/>
        </w:rPr>
        <w:t>hildren and young people must have the agency and the right to have their say regarding what the future is going to be</w:t>
      </w:r>
      <w:r w:rsidR="00857D64">
        <w:rPr>
          <w:lang w:val="en-GB"/>
        </w:rPr>
        <w:t xml:space="preserve">. </w:t>
      </w:r>
      <w:r w:rsidR="00857D64">
        <w:rPr>
          <w:bCs/>
          <w:iCs/>
          <w:lang w:val="en-GB"/>
        </w:rPr>
        <w:t xml:space="preserve">Active participation of teachers, parents, students and the wider community in school governance gives pupils an idea of what democratic decision making is about and what it can change in concrete situations. </w:t>
      </w:r>
    </w:p>
    <w:p w14:paraId="68E56C1D" w14:textId="23DE44BC" w:rsidR="003F7E18" w:rsidRDefault="003F7E18" w:rsidP="003F7E18">
      <w:pPr>
        <w:jc w:val="both"/>
        <w:rPr>
          <w:bCs/>
          <w:iCs/>
          <w:lang w:val="en-GB"/>
        </w:rPr>
      </w:pPr>
      <w:r>
        <w:rPr>
          <w:bCs/>
          <w:iCs/>
          <w:lang w:val="en-GB"/>
        </w:rPr>
        <w:lastRenderedPageBreak/>
        <w:t xml:space="preserve">Schools are places where trust and mutual respect can be built. Playing together and speaking to each other is a strong starting point to realize how much we have in common. Intercultural dialogue is about real contacts between real people (and pupils). </w:t>
      </w:r>
    </w:p>
    <w:p w14:paraId="2526EFF4" w14:textId="2BA4624A" w:rsidR="009E5DAB" w:rsidRPr="008F71D4" w:rsidRDefault="009E5DAB" w:rsidP="008F71D4">
      <w:pPr>
        <w:jc w:val="both"/>
        <w:rPr>
          <w:rStyle w:val="Intensievebenadrukking"/>
        </w:rPr>
      </w:pPr>
      <w:r w:rsidRPr="008F71D4">
        <w:rPr>
          <w:rStyle w:val="Intensievebenadrukking"/>
        </w:rPr>
        <w:t xml:space="preserve">Fairness and inclusion in education systems </w:t>
      </w:r>
    </w:p>
    <w:p w14:paraId="3AEEFA88" w14:textId="6CFB201A" w:rsidR="009E5DAB" w:rsidRDefault="009E5DAB" w:rsidP="009E5DAB">
      <w:pPr>
        <w:jc w:val="both"/>
        <w:rPr>
          <w:bCs/>
          <w:iCs/>
          <w:lang w:val="en-GB"/>
        </w:rPr>
      </w:pPr>
      <w:r>
        <w:rPr>
          <w:bCs/>
          <w:iCs/>
          <w:lang w:val="en-GB"/>
        </w:rPr>
        <w:t xml:space="preserve">The link between common values and inclusive education is crucial. If we want to create and sustain fair and inclusive societies, then the education systems need to </w:t>
      </w:r>
      <w:r w:rsidR="008F35A2">
        <w:rPr>
          <w:bCs/>
          <w:iCs/>
          <w:lang w:val="en-GB"/>
        </w:rPr>
        <w:t xml:space="preserve">develop </w:t>
      </w:r>
      <w:r>
        <w:rPr>
          <w:bCs/>
          <w:iCs/>
          <w:lang w:val="en-GB"/>
        </w:rPr>
        <w:t xml:space="preserve">the fundaments for this approach by creating equal opportunities at school and in the class room. </w:t>
      </w:r>
    </w:p>
    <w:p w14:paraId="071B25A7" w14:textId="57944C3A" w:rsidR="009E5DAB" w:rsidRDefault="009E5DAB" w:rsidP="009E5DAB">
      <w:pPr>
        <w:jc w:val="both"/>
        <w:rPr>
          <w:bCs/>
          <w:iCs/>
          <w:lang w:val="en-GB"/>
        </w:rPr>
      </w:pPr>
      <w:r>
        <w:rPr>
          <w:bCs/>
          <w:iCs/>
          <w:lang w:val="en-GB"/>
        </w:rPr>
        <w:t>Education policies should reach out to all learners and strengthening inclusion in early childhood, for youngsters at risk and early school leavers, for disadvantaged groups with low literacy</w:t>
      </w:r>
      <w:r w:rsidR="004D4BA8">
        <w:rPr>
          <w:bCs/>
          <w:iCs/>
          <w:lang w:val="en-GB"/>
        </w:rPr>
        <w:t>, numeracy or digital</w:t>
      </w:r>
      <w:r>
        <w:rPr>
          <w:bCs/>
          <w:iCs/>
          <w:lang w:val="en-GB"/>
        </w:rPr>
        <w:t xml:space="preserve"> competences</w:t>
      </w:r>
      <w:r w:rsidR="004D4BA8">
        <w:rPr>
          <w:bCs/>
          <w:iCs/>
          <w:lang w:val="en-GB"/>
        </w:rPr>
        <w:t xml:space="preserve">.  </w:t>
      </w:r>
    </w:p>
    <w:p w14:paraId="1EB7F8A8" w14:textId="2F9D0F96" w:rsidR="007C3954" w:rsidRPr="008F71D4" w:rsidRDefault="007C3954" w:rsidP="008F71D4">
      <w:pPr>
        <w:jc w:val="both"/>
        <w:rPr>
          <w:rStyle w:val="Intensievebenadrukking"/>
        </w:rPr>
      </w:pPr>
      <w:r w:rsidRPr="008F71D4">
        <w:rPr>
          <w:rStyle w:val="Intensievebenadrukking"/>
        </w:rPr>
        <w:t>Competences of teachers and of school</w:t>
      </w:r>
      <w:r w:rsidR="008128BD" w:rsidRPr="008F71D4">
        <w:rPr>
          <w:rStyle w:val="Intensievebenadrukking"/>
        </w:rPr>
        <w:t xml:space="preserve"> </w:t>
      </w:r>
      <w:r w:rsidRPr="008F71D4">
        <w:rPr>
          <w:rStyle w:val="Intensievebenadrukking"/>
        </w:rPr>
        <w:t xml:space="preserve">teams </w:t>
      </w:r>
    </w:p>
    <w:p w14:paraId="3C227CE0" w14:textId="7AACD929" w:rsidR="007937A2" w:rsidRPr="00360BEF" w:rsidRDefault="007937A2" w:rsidP="00E0126F">
      <w:pPr>
        <w:jc w:val="both"/>
        <w:rPr>
          <w:bCs/>
          <w:iCs/>
          <w:lang w:val="en-GB"/>
        </w:rPr>
      </w:pPr>
      <w:r w:rsidRPr="00360BEF">
        <w:rPr>
          <w:bCs/>
          <w:iCs/>
          <w:lang w:val="en-GB"/>
        </w:rPr>
        <w:t xml:space="preserve">Teachers play, as in many aspects of qualitative education, a crucial role.  Introducing a complex concept of civic education with its different layers of competence, is impossible if </w:t>
      </w:r>
      <w:r w:rsidR="008F35A2" w:rsidRPr="00360BEF">
        <w:rPr>
          <w:bCs/>
          <w:iCs/>
          <w:lang w:val="en-GB"/>
        </w:rPr>
        <w:t xml:space="preserve">teachers </w:t>
      </w:r>
      <w:r w:rsidRPr="00360BEF">
        <w:rPr>
          <w:bCs/>
          <w:iCs/>
          <w:lang w:val="en-GB"/>
        </w:rPr>
        <w:t xml:space="preserve">are not taken seriously </w:t>
      </w:r>
      <w:r w:rsidR="008F35A2" w:rsidRPr="00360BEF">
        <w:rPr>
          <w:bCs/>
          <w:iCs/>
          <w:lang w:val="en-GB"/>
        </w:rPr>
        <w:t>as agents</w:t>
      </w:r>
      <w:r w:rsidRPr="00360BEF">
        <w:rPr>
          <w:bCs/>
          <w:iCs/>
          <w:lang w:val="en-GB"/>
        </w:rPr>
        <w:t xml:space="preserve"> for change and for curriculum development.  In to</w:t>
      </w:r>
      <w:r w:rsidR="00EA0DD0" w:rsidRPr="00360BEF">
        <w:rPr>
          <w:bCs/>
          <w:iCs/>
          <w:lang w:val="en-GB"/>
        </w:rPr>
        <w:t>o</w:t>
      </w:r>
      <w:r w:rsidRPr="00360BEF">
        <w:rPr>
          <w:bCs/>
          <w:iCs/>
          <w:lang w:val="en-GB"/>
        </w:rPr>
        <w:t xml:space="preserve"> many innovation policies they are reduced to </w:t>
      </w:r>
      <w:r w:rsidR="008F35A2" w:rsidRPr="00360BEF">
        <w:rPr>
          <w:bCs/>
          <w:iCs/>
          <w:lang w:val="en-GB"/>
        </w:rPr>
        <w:t>instruments</w:t>
      </w:r>
      <w:r w:rsidRPr="00360BEF">
        <w:rPr>
          <w:bCs/>
          <w:iCs/>
          <w:lang w:val="en-GB"/>
        </w:rPr>
        <w:t>.  As shown in the research presented during the seminar</w:t>
      </w:r>
      <w:r w:rsidR="00360BEF">
        <w:rPr>
          <w:rStyle w:val="Voetnootmarkering"/>
          <w:bCs/>
          <w:iCs/>
          <w:lang w:val="en-GB"/>
        </w:rPr>
        <w:footnoteReference w:id="6"/>
      </w:r>
      <w:r w:rsidR="00360BEF">
        <w:rPr>
          <w:bCs/>
          <w:iCs/>
          <w:lang w:val="en-GB"/>
        </w:rPr>
        <w:t xml:space="preserve"> </w:t>
      </w:r>
      <w:r w:rsidRPr="00360BEF">
        <w:rPr>
          <w:bCs/>
          <w:iCs/>
          <w:lang w:val="en-GB"/>
        </w:rPr>
        <w:t xml:space="preserve"> the convictions and beliefs of teachers play a predominant role.  </w:t>
      </w:r>
    </w:p>
    <w:p w14:paraId="73591233" w14:textId="47D6FCB6" w:rsidR="008F35A2" w:rsidRDefault="008F35A2">
      <w:pPr>
        <w:spacing w:after="0" w:line="240" w:lineRule="auto"/>
        <w:rPr>
          <w:rFonts w:ascii="Arial" w:eastAsia="Times New Roman" w:hAnsi="Arial" w:cs="Times New Roman"/>
          <w:sz w:val="22"/>
          <w:szCs w:val="20"/>
          <w:lang w:val="en-GB" w:eastAsia="nl-NL" w:bidi="ar-SA"/>
        </w:rPr>
      </w:pPr>
      <w:r>
        <w:rPr>
          <w:lang w:val="en-GB"/>
        </w:rPr>
        <w:br w:type="page"/>
      </w:r>
    </w:p>
    <w:p w14:paraId="1DA9BA0C" w14:textId="77777777" w:rsidR="007C3954" w:rsidRPr="00D174AB" w:rsidRDefault="007C3954" w:rsidP="007C3954">
      <w:pPr>
        <w:pStyle w:val="basis"/>
        <w:rPr>
          <w:lang w:val="en-GB"/>
        </w:rPr>
      </w:pPr>
    </w:p>
    <w:p w14:paraId="36C10B4B" w14:textId="669B021B" w:rsidR="00C1365E" w:rsidRPr="000E0DE3" w:rsidRDefault="0001355B" w:rsidP="000E0DE3">
      <w:pPr>
        <w:pBdr>
          <w:top w:val="single" w:sz="4" w:space="1" w:color="auto"/>
          <w:left w:val="single" w:sz="4" w:space="4" w:color="auto"/>
          <w:bottom w:val="single" w:sz="4" w:space="1" w:color="auto"/>
          <w:right w:val="single" w:sz="4" w:space="4" w:color="auto"/>
        </w:pBdr>
        <w:shd w:val="clear" w:color="auto" w:fill="95B3D7" w:themeFill="accent1" w:themeFillTint="99"/>
        <w:jc w:val="center"/>
        <w:rPr>
          <w:b/>
          <w:sz w:val="56"/>
          <w:szCs w:val="56"/>
          <w:lang w:val="en-GB"/>
        </w:rPr>
      </w:pPr>
      <w:r w:rsidRPr="00D15A24">
        <w:rPr>
          <w:b/>
          <w:sz w:val="56"/>
          <w:szCs w:val="56"/>
          <w:lang w:val="en-GB"/>
        </w:rPr>
        <w:t xml:space="preserve">List of Participants </w:t>
      </w:r>
    </w:p>
    <w:p w14:paraId="0298180B" w14:textId="77777777" w:rsidR="00EA0DD0" w:rsidRPr="00EA0DD0" w:rsidRDefault="00EA0DD0" w:rsidP="00EA0DD0">
      <w:pPr>
        <w:spacing w:line="240" w:lineRule="auto"/>
        <w:ind w:left="3540" w:hanging="3540"/>
        <w:rPr>
          <w:rFonts w:asciiTheme="minorHAnsi" w:eastAsiaTheme="majorEastAsia" w:hAnsiTheme="minorHAnsi" w:cstheme="minorHAnsi"/>
          <w:bCs/>
          <w:sz w:val="24"/>
          <w:szCs w:val="24"/>
          <w:lang w:val="en-GB" w:eastAsia="nl-BE" w:bidi="ar-SA"/>
        </w:rPr>
      </w:pPr>
      <w:r w:rsidRPr="00EA0DD0">
        <w:rPr>
          <w:rFonts w:asciiTheme="minorHAnsi" w:eastAsiaTheme="majorEastAsia" w:hAnsiTheme="minorHAnsi" w:cstheme="minorHAnsi"/>
          <w:bCs/>
          <w:sz w:val="24"/>
          <w:szCs w:val="24"/>
          <w:lang w:val="en-GB" w:eastAsia="nl-BE" w:bidi="ar-SA"/>
        </w:rPr>
        <w:t>Magdalena Balica</w:t>
      </w:r>
      <w:r w:rsidRPr="00EA0DD0">
        <w:rPr>
          <w:rFonts w:asciiTheme="minorHAnsi" w:eastAsiaTheme="majorEastAsia" w:hAnsiTheme="minorHAnsi" w:cstheme="minorHAnsi"/>
          <w:bCs/>
          <w:sz w:val="24"/>
          <w:szCs w:val="24"/>
          <w:lang w:val="en-GB" w:eastAsia="nl-BE" w:bidi="ar-SA"/>
        </w:rPr>
        <w:tab/>
        <w:t>Institute of Educational Sciences, Romania</w:t>
      </w:r>
    </w:p>
    <w:p w14:paraId="1FDEFF44" w14:textId="77777777" w:rsidR="00EA0DD0" w:rsidRPr="00EA0DD0" w:rsidRDefault="00EA0DD0" w:rsidP="00EA0DD0">
      <w:pPr>
        <w:spacing w:after="240" w:line="240" w:lineRule="auto"/>
        <w:ind w:left="3538" w:hanging="3538"/>
        <w:rPr>
          <w:rFonts w:asciiTheme="minorHAnsi" w:eastAsiaTheme="majorEastAsia" w:hAnsiTheme="minorHAnsi" w:cstheme="minorHAnsi"/>
          <w:bCs/>
          <w:sz w:val="24"/>
          <w:szCs w:val="24"/>
          <w:lang w:val="en-GB" w:eastAsia="nl-BE" w:bidi="ar-SA"/>
        </w:rPr>
      </w:pPr>
      <w:r w:rsidRPr="00EA0DD0">
        <w:rPr>
          <w:rFonts w:asciiTheme="minorHAnsi" w:eastAsiaTheme="majorEastAsia" w:hAnsiTheme="minorHAnsi" w:cstheme="minorHAnsi"/>
          <w:bCs/>
          <w:sz w:val="24"/>
          <w:szCs w:val="24"/>
          <w:lang w:val="en-GB" w:eastAsia="nl-BE" w:bidi="ar-SA"/>
        </w:rPr>
        <w:t>Lucie Bouchard</w:t>
      </w:r>
      <w:r w:rsidRPr="00EA0DD0">
        <w:rPr>
          <w:rFonts w:asciiTheme="minorHAnsi" w:eastAsiaTheme="majorEastAsia" w:hAnsiTheme="minorHAnsi" w:cstheme="minorHAnsi"/>
          <w:bCs/>
          <w:sz w:val="24"/>
          <w:szCs w:val="24"/>
          <w:lang w:val="en-GB" w:eastAsia="nl-BE" w:bidi="ar-SA"/>
        </w:rPr>
        <w:tab/>
        <w:t xml:space="preserve">Conseil </w:t>
      </w:r>
      <w:proofErr w:type="spellStart"/>
      <w:r w:rsidRPr="00EA0DD0">
        <w:rPr>
          <w:rFonts w:asciiTheme="minorHAnsi" w:eastAsiaTheme="majorEastAsia" w:hAnsiTheme="minorHAnsi" w:cstheme="minorHAnsi"/>
          <w:bCs/>
          <w:sz w:val="24"/>
          <w:szCs w:val="24"/>
          <w:lang w:val="en-GB" w:eastAsia="nl-BE" w:bidi="ar-SA"/>
        </w:rPr>
        <w:t>Supérieur</w:t>
      </w:r>
      <w:proofErr w:type="spellEnd"/>
      <w:r w:rsidRPr="00EA0DD0">
        <w:rPr>
          <w:rFonts w:asciiTheme="minorHAnsi" w:eastAsiaTheme="majorEastAsia" w:hAnsiTheme="minorHAnsi" w:cstheme="minorHAnsi"/>
          <w:bCs/>
          <w:sz w:val="24"/>
          <w:szCs w:val="24"/>
          <w:lang w:val="en-GB" w:eastAsia="nl-BE" w:bidi="ar-SA"/>
        </w:rPr>
        <w:t xml:space="preserve"> de </w:t>
      </w:r>
      <w:proofErr w:type="spellStart"/>
      <w:r w:rsidRPr="00EA0DD0">
        <w:rPr>
          <w:rFonts w:asciiTheme="minorHAnsi" w:eastAsiaTheme="majorEastAsia" w:hAnsiTheme="minorHAnsi" w:cstheme="minorHAnsi"/>
          <w:bCs/>
          <w:sz w:val="24"/>
          <w:szCs w:val="24"/>
          <w:lang w:val="en-GB" w:eastAsia="nl-BE" w:bidi="ar-SA"/>
        </w:rPr>
        <w:t>l’Education</w:t>
      </w:r>
      <w:proofErr w:type="spellEnd"/>
      <w:r w:rsidRPr="00EA0DD0">
        <w:rPr>
          <w:rFonts w:asciiTheme="minorHAnsi" w:eastAsiaTheme="majorEastAsia" w:hAnsiTheme="minorHAnsi" w:cstheme="minorHAnsi"/>
          <w:bCs/>
          <w:sz w:val="24"/>
          <w:szCs w:val="24"/>
          <w:lang w:val="en-GB" w:eastAsia="nl-BE" w:bidi="ar-SA"/>
        </w:rPr>
        <w:t>, Québec</w:t>
      </w:r>
    </w:p>
    <w:p w14:paraId="48F3A00F" w14:textId="77777777" w:rsidR="00EA0DD0" w:rsidRPr="00EA0DD0" w:rsidRDefault="00EA0DD0" w:rsidP="00EA0DD0">
      <w:pPr>
        <w:spacing w:line="240" w:lineRule="auto"/>
        <w:ind w:left="3540" w:hanging="3540"/>
        <w:rPr>
          <w:rFonts w:asciiTheme="minorHAnsi" w:eastAsiaTheme="majorEastAsia" w:hAnsiTheme="minorHAnsi" w:cstheme="minorHAnsi"/>
          <w:bCs/>
          <w:sz w:val="24"/>
          <w:szCs w:val="24"/>
          <w:lang w:val="en-GB" w:eastAsia="nl-BE" w:bidi="ar-SA"/>
        </w:rPr>
      </w:pPr>
      <w:r w:rsidRPr="00EA0DD0">
        <w:rPr>
          <w:rFonts w:asciiTheme="minorHAnsi" w:eastAsiaTheme="majorEastAsia" w:hAnsiTheme="minorHAnsi" w:cstheme="minorHAnsi"/>
          <w:bCs/>
          <w:sz w:val="24"/>
          <w:szCs w:val="24"/>
          <w:lang w:val="pt-PT" w:eastAsia="nl-BE" w:bidi="ar-SA"/>
        </w:rPr>
        <w:t>Maria Emília Brederode Santos</w:t>
      </w:r>
      <w:r w:rsidRPr="00EA0DD0">
        <w:rPr>
          <w:rFonts w:asciiTheme="minorHAnsi" w:eastAsiaTheme="majorEastAsia" w:hAnsiTheme="minorHAnsi" w:cstheme="minorHAnsi"/>
          <w:bCs/>
          <w:sz w:val="24"/>
          <w:szCs w:val="24"/>
          <w:lang w:val="pt-PT" w:eastAsia="nl-BE" w:bidi="ar-SA"/>
        </w:rPr>
        <w:tab/>
      </w:r>
      <w:r w:rsidRPr="00EA0DD0">
        <w:rPr>
          <w:rFonts w:asciiTheme="minorHAnsi" w:eastAsiaTheme="majorEastAsia" w:hAnsiTheme="minorHAnsi" w:cstheme="minorHAnsi"/>
          <w:bCs/>
          <w:sz w:val="24"/>
          <w:szCs w:val="24"/>
          <w:lang w:val="en-GB" w:eastAsia="nl-BE" w:bidi="ar-SA"/>
        </w:rPr>
        <w:t>President Portuguese Education Council</w:t>
      </w:r>
    </w:p>
    <w:p w14:paraId="45502D73" w14:textId="77777777" w:rsidR="00EA0DD0" w:rsidRPr="00EA0DD0" w:rsidRDefault="00EA0DD0" w:rsidP="00EA0DD0">
      <w:pPr>
        <w:spacing w:after="240" w:line="240" w:lineRule="auto"/>
        <w:ind w:left="3538" w:hanging="3538"/>
        <w:rPr>
          <w:rFonts w:asciiTheme="minorHAnsi" w:eastAsiaTheme="majorEastAsia" w:hAnsiTheme="minorHAnsi" w:cstheme="minorHAnsi"/>
          <w:bCs/>
          <w:sz w:val="24"/>
          <w:szCs w:val="24"/>
          <w:lang w:val="en-GB" w:eastAsia="nl-BE" w:bidi="ar-SA"/>
        </w:rPr>
      </w:pPr>
      <w:r w:rsidRPr="00EA0DD0">
        <w:rPr>
          <w:rFonts w:asciiTheme="minorHAnsi" w:eastAsiaTheme="majorEastAsia" w:hAnsiTheme="minorHAnsi" w:cstheme="minorHAnsi"/>
          <w:bCs/>
          <w:sz w:val="24"/>
          <w:szCs w:val="24"/>
          <w:lang w:val="en-GB" w:eastAsia="nl-BE" w:bidi="ar-SA"/>
        </w:rPr>
        <w:t xml:space="preserve">Ralph Carstens </w:t>
      </w:r>
      <w:r w:rsidRPr="00EA0DD0">
        <w:rPr>
          <w:rFonts w:asciiTheme="minorHAnsi" w:eastAsiaTheme="majorEastAsia" w:hAnsiTheme="minorHAnsi" w:cstheme="minorHAnsi"/>
          <w:bCs/>
          <w:sz w:val="24"/>
          <w:szCs w:val="24"/>
          <w:lang w:val="en-GB" w:eastAsia="nl-BE" w:bidi="ar-SA"/>
        </w:rPr>
        <w:tab/>
        <w:t xml:space="preserve">International Association for the Evaluation of Educational Achievement </w:t>
      </w:r>
    </w:p>
    <w:p w14:paraId="2FEC71FD" w14:textId="77777777" w:rsidR="00EA0DD0" w:rsidRPr="00EA0DD0" w:rsidRDefault="00EA0DD0" w:rsidP="00EA0DD0">
      <w:pPr>
        <w:spacing w:after="240" w:line="240" w:lineRule="auto"/>
        <w:ind w:left="3538" w:hanging="3538"/>
        <w:rPr>
          <w:rFonts w:asciiTheme="minorHAnsi" w:eastAsiaTheme="majorEastAsia" w:hAnsiTheme="minorHAnsi" w:cstheme="minorHAnsi"/>
          <w:bCs/>
          <w:sz w:val="24"/>
          <w:szCs w:val="24"/>
          <w:lang w:val="en-GB" w:eastAsia="nl-BE" w:bidi="ar-SA"/>
        </w:rPr>
      </w:pPr>
      <w:r w:rsidRPr="00EA0DD0">
        <w:rPr>
          <w:rFonts w:asciiTheme="minorHAnsi" w:eastAsiaTheme="majorEastAsia" w:hAnsiTheme="minorHAnsi" w:cstheme="minorHAnsi"/>
          <w:bCs/>
          <w:sz w:val="24"/>
          <w:szCs w:val="24"/>
          <w:lang w:val="en-GB" w:eastAsia="nl-BE" w:bidi="ar-SA"/>
        </w:rPr>
        <w:t>Hugo Carvalho</w:t>
      </w:r>
      <w:r w:rsidRPr="00EA0DD0">
        <w:rPr>
          <w:rFonts w:asciiTheme="minorHAnsi" w:eastAsiaTheme="majorEastAsia" w:hAnsiTheme="minorHAnsi" w:cstheme="minorHAnsi"/>
          <w:bCs/>
          <w:sz w:val="24"/>
          <w:szCs w:val="24"/>
          <w:lang w:val="en-GB" w:eastAsia="nl-BE" w:bidi="ar-SA"/>
        </w:rPr>
        <w:tab/>
        <w:t>Portuguese Education Council</w:t>
      </w:r>
    </w:p>
    <w:p w14:paraId="1CDDCF41" w14:textId="77777777" w:rsidR="00EA0DD0" w:rsidRPr="00EA0DD0" w:rsidRDefault="00EA0DD0" w:rsidP="00EA0DD0">
      <w:pPr>
        <w:spacing w:after="240" w:line="240" w:lineRule="auto"/>
        <w:ind w:left="3538" w:hanging="3538"/>
        <w:rPr>
          <w:rFonts w:asciiTheme="minorHAnsi" w:eastAsiaTheme="majorEastAsia" w:hAnsiTheme="minorHAnsi" w:cstheme="minorHAnsi"/>
          <w:bCs/>
          <w:sz w:val="24"/>
          <w:szCs w:val="24"/>
          <w:lang w:val="en-GB" w:eastAsia="nl-BE" w:bidi="ar-SA"/>
        </w:rPr>
      </w:pPr>
      <w:r w:rsidRPr="00EA0DD0">
        <w:rPr>
          <w:rFonts w:asciiTheme="minorHAnsi" w:eastAsiaTheme="majorEastAsia" w:hAnsiTheme="minorHAnsi" w:cstheme="minorHAnsi"/>
          <w:bCs/>
          <w:sz w:val="24"/>
          <w:szCs w:val="24"/>
          <w:lang w:val="en-GB" w:eastAsia="nl-BE" w:bidi="ar-SA"/>
        </w:rPr>
        <w:t xml:space="preserve">Jean-François </w:t>
      </w:r>
      <w:proofErr w:type="spellStart"/>
      <w:r w:rsidRPr="00EA0DD0">
        <w:rPr>
          <w:rFonts w:asciiTheme="minorHAnsi" w:eastAsiaTheme="majorEastAsia" w:hAnsiTheme="minorHAnsi" w:cstheme="minorHAnsi"/>
          <w:bCs/>
          <w:sz w:val="24"/>
          <w:szCs w:val="24"/>
          <w:lang w:val="en-GB" w:eastAsia="nl-BE" w:bidi="ar-SA"/>
        </w:rPr>
        <w:t>Chesné</w:t>
      </w:r>
      <w:proofErr w:type="spellEnd"/>
      <w:r w:rsidRPr="00EA0DD0">
        <w:rPr>
          <w:rFonts w:asciiTheme="minorHAnsi" w:eastAsiaTheme="majorEastAsia" w:hAnsiTheme="minorHAnsi" w:cstheme="minorHAnsi"/>
          <w:bCs/>
          <w:sz w:val="24"/>
          <w:szCs w:val="24"/>
          <w:lang w:val="en-GB" w:eastAsia="nl-BE" w:bidi="ar-SA"/>
        </w:rPr>
        <w:tab/>
        <w:t>National Council for School System Evaluation, France</w:t>
      </w:r>
    </w:p>
    <w:p w14:paraId="0464AA03" w14:textId="602424E7" w:rsidR="00EA0DD0" w:rsidRPr="00EA0DD0" w:rsidRDefault="00EA0DD0" w:rsidP="00EA0DD0">
      <w:pPr>
        <w:spacing w:line="240" w:lineRule="auto"/>
        <w:ind w:left="3540" w:hanging="3540"/>
        <w:rPr>
          <w:rFonts w:asciiTheme="minorHAnsi" w:eastAsiaTheme="majorEastAsia" w:hAnsiTheme="minorHAnsi" w:cstheme="minorHAnsi"/>
          <w:bCs/>
          <w:sz w:val="24"/>
          <w:szCs w:val="24"/>
          <w:lang w:val="en-GB" w:eastAsia="nl-BE" w:bidi="ar-SA"/>
        </w:rPr>
      </w:pPr>
      <w:r w:rsidRPr="00EA0DD0">
        <w:rPr>
          <w:rFonts w:asciiTheme="minorHAnsi" w:eastAsiaTheme="majorEastAsia" w:hAnsiTheme="minorHAnsi" w:cstheme="minorHAnsi"/>
          <w:bCs/>
          <w:sz w:val="24"/>
          <w:szCs w:val="24"/>
          <w:lang w:val="en-GB" w:eastAsia="nl-BE" w:bidi="ar-SA"/>
        </w:rPr>
        <w:t xml:space="preserve">Patricia </w:t>
      </w:r>
      <w:proofErr w:type="spellStart"/>
      <w:r w:rsidRPr="00EA0DD0">
        <w:rPr>
          <w:rFonts w:asciiTheme="minorHAnsi" w:eastAsiaTheme="majorEastAsia" w:hAnsiTheme="minorHAnsi" w:cstheme="minorHAnsi"/>
          <w:bCs/>
          <w:sz w:val="24"/>
          <w:szCs w:val="24"/>
          <w:lang w:val="en-GB" w:eastAsia="nl-BE" w:bidi="ar-SA"/>
        </w:rPr>
        <w:t>Chighini</w:t>
      </w:r>
      <w:proofErr w:type="spellEnd"/>
      <w:r w:rsidRPr="00EA0DD0">
        <w:rPr>
          <w:rFonts w:asciiTheme="minorHAnsi" w:eastAsiaTheme="majorEastAsia" w:hAnsiTheme="minorHAnsi" w:cstheme="minorHAnsi"/>
          <w:bCs/>
          <w:sz w:val="24"/>
          <w:szCs w:val="24"/>
          <w:lang w:val="en-GB" w:eastAsia="nl-BE" w:bidi="ar-SA"/>
        </w:rPr>
        <w:tab/>
        <w:t>Education and Training Council of the Federation Wallonia-Brussels, Belgium</w:t>
      </w:r>
    </w:p>
    <w:p w14:paraId="24DAEDD0" w14:textId="77777777" w:rsidR="00EA0DD0" w:rsidRPr="00EA0DD0" w:rsidRDefault="00EA0DD0" w:rsidP="00EA0DD0">
      <w:pPr>
        <w:spacing w:line="240" w:lineRule="auto"/>
        <w:ind w:left="3540" w:hanging="3540"/>
        <w:rPr>
          <w:rFonts w:asciiTheme="minorHAnsi" w:eastAsiaTheme="majorEastAsia" w:hAnsiTheme="minorHAnsi" w:cstheme="minorHAnsi"/>
          <w:bCs/>
          <w:sz w:val="24"/>
          <w:szCs w:val="24"/>
          <w:lang w:val="en-GB" w:eastAsia="nl-BE" w:bidi="ar-SA"/>
        </w:rPr>
      </w:pPr>
      <w:r w:rsidRPr="00EA0DD0">
        <w:rPr>
          <w:rFonts w:asciiTheme="minorHAnsi" w:eastAsiaTheme="majorEastAsia" w:hAnsiTheme="minorHAnsi" w:cstheme="minorHAnsi"/>
          <w:bCs/>
          <w:sz w:val="24"/>
          <w:szCs w:val="24"/>
          <w:lang w:val="en-GB" w:eastAsia="nl-BE" w:bidi="ar-SA"/>
        </w:rPr>
        <w:t xml:space="preserve">David </w:t>
      </w:r>
      <w:proofErr w:type="spellStart"/>
      <w:r w:rsidRPr="00EA0DD0">
        <w:rPr>
          <w:rFonts w:asciiTheme="minorHAnsi" w:eastAsiaTheme="majorEastAsia" w:hAnsiTheme="minorHAnsi" w:cstheme="minorHAnsi"/>
          <w:bCs/>
          <w:sz w:val="24"/>
          <w:szCs w:val="24"/>
          <w:lang w:val="en-GB" w:eastAsia="nl-BE" w:bidi="ar-SA"/>
        </w:rPr>
        <w:t>Degabriele</w:t>
      </w:r>
      <w:proofErr w:type="spellEnd"/>
      <w:r w:rsidRPr="00EA0DD0">
        <w:rPr>
          <w:rFonts w:asciiTheme="minorHAnsi" w:eastAsiaTheme="majorEastAsia" w:hAnsiTheme="minorHAnsi" w:cstheme="minorHAnsi"/>
          <w:bCs/>
          <w:sz w:val="24"/>
          <w:szCs w:val="24"/>
          <w:lang w:val="en-GB" w:eastAsia="nl-BE" w:bidi="ar-SA"/>
        </w:rPr>
        <w:t xml:space="preserve"> </w:t>
      </w:r>
      <w:r w:rsidRPr="00EA0DD0">
        <w:rPr>
          <w:rFonts w:asciiTheme="minorHAnsi" w:eastAsiaTheme="majorEastAsia" w:hAnsiTheme="minorHAnsi" w:cstheme="minorHAnsi"/>
          <w:bCs/>
          <w:sz w:val="24"/>
          <w:szCs w:val="24"/>
          <w:lang w:val="en-GB" w:eastAsia="nl-BE" w:bidi="ar-SA"/>
        </w:rPr>
        <w:tab/>
        <w:t>Department of Curriculum Management, Malta</w:t>
      </w:r>
      <w:r w:rsidRPr="00EA0DD0">
        <w:rPr>
          <w:rFonts w:asciiTheme="minorHAnsi" w:hAnsiTheme="minorHAnsi"/>
          <w:sz w:val="22"/>
          <w:lang w:val="en-GB" w:eastAsia="nl-BE" w:bidi="ar-SA"/>
        </w:rPr>
        <w:t xml:space="preserve"> </w:t>
      </w:r>
    </w:p>
    <w:p w14:paraId="7DE20B4B" w14:textId="77777777" w:rsidR="00EA0DD0" w:rsidRPr="00EA0DD0" w:rsidRDefault="00EA0DD0" w:rsidP="00EA0DD0">
      <w:pPr>
        <w:spacing w:line="240" w:lineRule="auto"/>
        <w:ind w:left="3540" w:hanging="3540"/>
        <w:rPr>
          <w:rFonts w:asciiTheme="minorHAnsi" w:eastAsiaTheme="majorEastAsia" w:hAnsiTheme="minorHAnsi" w:cstheme="minorHAnsi"/>
          <w:bCs/>
          <w:sz w:val="24"/>
          <w:szCs w:val="24"/>
          <w:lang w:val="en-GB" w:eastAsia="nl-BE" w:bidi="ar-SA"/>
        </w:rPr>
      </w:pPr>
      <w:r w:rsidRPr="00EA0DD0">
        <w:rPr>
          <w:rFonts w:asciiTheme="minorHAnsi" w:eastAsiaTheme="majorEastAsia" w:hAnsiTheme="minorHAnsi" w:cstheme="minorHAnsi"/>
          <w:bCs/>
          <w:sz w:val="24"/>
          <w:szCs w:val="24"/>
          <w:lang w:val="en-GB" w:eastAsia="nl-BE" w:bidi="ar-SA"/>
        </w:rPr>
        <w:t xml:space="preserve">Carine De Smet </w:t>
      </w:r>
      <w:r w:rsidRPr="00EA0DD0">
        <w:rPr>
          <w:rFonts w:asciiTheme="minorHAnsi" w:eastAsiaTheme="majorEastAsia" w:hAnsiTheme="minorHAnsi" w:cstheme="minorHAnsi"/>
          <w:bCs/>
          <w:sz w:val="24"/>
          <w:szCs w:val="24"/>
          <w:lang w:val="en-GB" w:eastAsia="nl-BE" w:bidi="ar-SA"/>
        </w:rPr>
        <w:tab/>
        <w:t xml:space="preserve">EUNEC secretariat </w:t>
      </w:r>
    </w:p>
    <w:p w14:paraId="63D82811" w14:textId="1095C5AA" w:rsidR="00EA0DD0" w:rsidRPr="00EA0DD0" w:rsidRDefault="00EA0DD0" w:rsidP="00EA0DD0">
      <w:pPr>
        <w:spacing w:line="240" w:lineRule="auto"/>
        <w:ind w:left="3540" w:hanging="3540"/>
        <w:rPr>
          <w:rFonts w:asciiTheme="minorHAnsi" w:eastAsiaTheme="majorEastAsia" w:hAnsiTheme="minorHAnsi" w:cstheme="minorHAnsi"/>
          <w:bCs/>
          <w:sz w:val="24"/>
          <w:szCs w:val="24"/>
          <w:lang w:val="en-GB" w:eastAsia="nl-BE" w:bidi="ar-SA"/>
        </w:rPr>
      </w:pPr>
      <w:r w:rsidRPr="00EA0DD0">
        <w:rPr>
          <w:rFonts w:asciiTheme="minorHAnsi" w:eastAsiaTheme="majorEastAsia" w:hAnsiTheme="minorHAnsi" w:cstheme="minorHAnsi"/>
          <w:bCs/>
          <w:sz w:val="24"/>
          <w:szCs w:val="24"/>
          <w:lang w:val="en-GB" w:eastAsia="nl-BE" w:bidi="ar-SA"/>
        </w:rPr>
        <w:t xml:space="preserve">Manuel </w:t>
      </w:r>
      <w:proofErr w:type="spellStart"/>
      <w:r w:rsidRPr="00EA0DD0">
        <w:rPr>
          <w:rFonts w:asciiTheme="minorHAnsi" w:eastAsiaTheme="majorEastAsia" w:hAnsiTheme="minorHAnsi" w:cstheme="minorHAnsi"/>
          <w:bCs/>
          <w:sz w:val="24"/>
          <w:szCs w:val="24"/>
          <w:lang w:val="en-GB" w:eastAsia="nl-BE" w:bidi="ar-SA"/>
        </w:rPr>
        <w:t>Dony</w:t>
      </w:r>
      <w:proofErr w:type="spellEnd"/>
      <w:r w:rsidRPr="00EA0DD0">
        <w:rPr>
          <w:rFonts w:asciiTheme="minorHAnsi" w:eastAsiaTheme="majorEastAsia" w:hAnsiTheme="minorHAnsi" w:cstheme="minorHAnsi"/>
          <w:bCs/>
          <w:sz w:val="24"/>
          <w:szCs w:val="24"/>
          <w:lang w:val="en-GB" w:eastAsia="nl-BE" w:bidi="ar-SA"/>
        </w:rPr>
        <w:tab/>
        <w:t>President Education and Training Council of the Federation Wallonia-Brussels, Belgium</w:t>
      </w:r>
    </w:p>
    <w:p w14:paraId="7685FCB3" w14:textId="77777777" w:rsidR="00EA0DD0" w:rsidRPr="00EA0DD0" w:rsidRDefault="00EA0DD0" w:rsidP="00EA0DD0">
      <w:pPr>
        <w:keepNext/>
        <w:keepLines/>
        <w:spacing w:before="200" w:line="240" w:lineRule="auto"/>
        <w:ind w:left="3540" w:hanging="3540"/>
        <w:outlineLvl w:val="1"/>
        <w:rPr>
          <w:rFonts w:asciiTheme="minorHAnsi" w:eastAsiaTheme="majorEastAsia" w:hAnsiTheme="minorHAnsi" w:cstheme="minorHAnsi"/>
          <w:bCs/>
          <w:sz w:val="24"/>
          <w:szCs w:val="24"/>
          <w:lang w:val="en-GB" w:eastAsia="nl-BE" w:bidi="ar-SA"/>
        </w:rPr>
      </w:pPr>
      <w:r w:rsidRPr="00EA0DD0">
        <w:rPr>
          <w:rFonts w:asciiTheme="minorHAnsi" w:eastAsiaTheme="majorEastAsia" w:hAnsiTheme="minorHAnsi" w:cstheme="minorHAnsi"/>
          <w:bCs/>
          <w:sz w:val="24"/>
          <w:szCs w:val="24"/>
          <w:lang w:val="en-GB" w:eastAsia="nl-BE" w:bidi="ar-SA"/>
        </w:rPr>
        <w:t>Mia Douterlungne</w:t>
      </w:r>
      <w:r w:rsidRPr="00EA0DD0">
        <w:rPr>
          <w:rFonts w:asciiTheme="minorHAnsi" w:eastAsiaTheme="majorEastAsia" w:hAnsiTheme="minorHAnsi" w:cstheme="minorHAnsi"/>
          <w:bCs/>
          <w:sz w:val="24"/>
          <w:szCs w:val="24"/>
          <w:lang w:val="en-GB" w:eastAsia="nl-BE" w:bidi="ar-SA"/>
        </w:rPr>
        <w:tab/>
        <w:t>EUNEC general secretary and general secretary of the Flemish Education Council, Belgium</w:t>
      </w:r>
      <w:r w:rsidRPr="00EA0DD0">
        <w:rPr>
          <w:rFonts w:asciiTheme="majorHAnsi" w:eastAsiaTheme="majorEastAsia" w:hAnsiTheme="majorHAnsi" w:cstheme="minorHAnsi"/>
          <w:b/>
          <w:bCs/>
          <w:color w:val="4F81BD" w:themeColor="accent1"/>
          <w:sz w:val="24"/>
          <w:szCs w:val="24"/>
          <w:lang w:val="en-GB" w:eastAsia="nl-BE" w:bidi="ar-SA"/>
        </w:rPr>
        <w:tab/>
      </w:r>
    </w:p>
    <w:p w14:paraId="0D3C47C8" w14:textId="77777777" w:rsidR="00EA0DD0" w:rsidRPr="00EA0DD0" w:rsidRDefault="00EA0DD0" w:rsidP="00EA0DD0">
      <w:pPr>
        <w:spacing w:after="240" w:line="240" w:lineRule="auto"/>
        <w:ind w:left="3538" w:hanging="3538"/>
        <w:rPr>
          <w:rFonts w:asciiTheme="minorHAnsi" w:eastAsiaTheme="majorEastAsia" w:hAnsiTheme="minorHAnsi" w:cstheme="minorHAnsi"/>
          <w:bCs/>
          <w:sz w:val="24"/>
          <w:szCs w:val="24"/>
          <w:lang w:val="en-GB" w:eastAsia="nl-BE" w:bidi="ar-SA"/>
        </w:rPr>
      </w:pPr>
      <w:r w:rsidRPr="00EA0DD0">
        <w:rPr>
          <w:rFonts w:asciiTheme="minorHAnsi" w:eastAsiaTheme="majorEastAsia" w:hAnsiTheme="minorHAnsi" w:cstheme="minorHAnsi"/>
          <w:bCs/>
          <w:sz w:val="24"/>
          <w:szCs w:val="24"/>
          <w:lang w:val="en-GB" w:eastAsia="nl-BE" w:bidi="ar-SA"/>
        </w:rPr>
        <w:t>Phil Fox</w:t>
      </w:r>
      <w:r w:rsidRPr="00EA0DD0">
        <w:rPr>
          <w:rFonts w:asciiTheme="minorHAnsi" w:eastAsiaTheme="majorEastAsia" w:hAnsiTheme="minorHAnsi" w:cstheme="minorHAnsi"/>
          <w:bCs/>
          <w:sz w:val="24"/>
          <w:szCs w:val="24"/>
          <w:lang w:val="en-GB" w:eastAsia="nl-BE" w:bidi="ar-SA"/>
        </w:rPr>
        <w:tab/>
      </w:r>
      <w:r w:rsidRPr="00EA0DD0">
        <w:rPr>
          <w:rFonts w:asciiTheme="minorHAnsi" w:eastAsiaTheme="majorEastAsia" w:hAnsiTheme="minorHAnsi" w:cstheme="minorHAnsi"/>
          <w:bCs/>
          <w:sz w:val="24"/>
          <w:szCs w:val="24"/>
          <w:lang w:val="en-GB" w:eastAsia="nl-BE" w:bidi="ar-SA"/>
        </w:rPr>
        <w:tab/>
        <w:t>Teaching Council, Ireland</w:t>
      </w:r>
    </w:p>
    <w:p w14:paraId="5C9A74BC" w14:textId="77777777" w:rsidR="00EA0DD0" w:rsidRPr="00EA0DD0" w:rsidRDefault="00EA0DD0" w:rsidP="00EA0DD0">
      <w:pPr>
        <w:spacing w:line="240" w:lineRule="auto"/>
        <w:ind w:left="3540" w:hanging="3540"/>
        <w:rPr>
          <w:rFonts w:asciiTheme="minorHAnsi" w:eastAsiaTheme="majorEastAsia" w:hAnsiTheme="minorHAnsi" w:cstheme="minorHAnsi"/>
          <w:bCs/>
          <w:sz w:val="24"/>
          <w:szCs w:val="24"/>
          <w:lang w:val="en-GB" w:eastAsia="nl-BE" w:bidi="ar-SA"/>
        </w:rPr>
      </w:pPr>
      <w:r w:rsidRPr="00EA0DD0">
        <w:rPr>
          <w:rFonts w:asciiTheme="minorHAnsi" w:eastAsiaTheme="majorEastAsia" w:hAnsiTheme="minorHAnsi" w:cstheme="minorHAnsi"/>
          <w:bCs/>
          <w:sz w:val="24"/>
          <w:szCs w:val="24"/>
          <w:lang w:val="en-GB" w:eastAsia="nl-BE" w:bidi="ar-SA"/>
        </w:rPr>
        <w:t xml:space="preserve">Elena </w:t>
      </w:r>
      <w:proofErr w:type="spellStart"/>
      <w:r w:rsidRPr="00EA0DD0">
        <w:rPr>
          <w:rFonts w:asciiTheme="minorHAnsi" w:eastAsiaTheme="majorEastAsia" w:hAnsiTheme="minorHAnsi" w:cstheme="minorHAnsi"/>
          <w:bCs/>
          <w:sz w:val="24"/>
          <w:szCs w:val="24"/>
          <w:lang w:val="en-GB" w:eastAsia="nl-BE" w:bidi="ar-SA"/>
        </w:rPr>
        <w:t>Hadjikakou</w:t>
      </w:r>
      <w:proofErr w:type="spellEnd"/>
      <w:r w:rsidRPr="00EA0DD0">
        <w:rPr>
          <w:rFonts w:asciiTheme="minorHAnsi" w:eastAsiaTheme="majorEastAsia" w:hAnsiTheme="minorHAnsi" w:cstheme="minorHAnsi"/>
          <w:bCs/>
          <w:sz w:val="24"/>
          <w:szCs w:val="24"/>
          <w:lang w:val="en-GB" w:eastAsia="nl-BE" w:bidi="ar-SA"/>
        </w:rPr>
        <w:tab/>
        <w:t>Cyprus Pedagogical Institute</w:t>
      </w:r>
    </w:p>
    <w:p w14:paraId="2C7D292A" w14:textId="77777777" w:rsidR="00EA0DD0" w:rsidRPr="00EA0DD0" w:rsidRDefault="00EA0DD0" w:rsidP="00EA0DD0">
      <w:pPr>
        <w:spacing w:after="240" w:line="240" w:lineRule="auto"/>
        <w:ind w:left="3538" w:hanging="3538"/>
        <w:rPr>
          <w:rFonts w:asciiTheme="minorHAnsi" w:eastAsiaTheme="majorEastAsia" w:hAnsiTheme="minorHAnsi" w:cstheme="minorHAnsi"/>
          <w:bCs/>
          <w:sz w:val="24"/>
          <w:szCs w:val="24"/>
          <w:lang w:val="en-GB" w:eastAsia="nl-BE" w:bidi="ar-SA"/>
        </w:rPr>
      </w:pPr>
      <w:r w:rsidRPr="00EA0DD0">
        <w:rPr>
          <w:rFonts w:asciiTheme="minorHAnsi" w:eastAsiaTheme="majorEastAsia" w:hAnsiTheme="minorHAnsi" w:cstheme="minorHAnsi"/>
          <w:bCs/>
          <w:sz w:val="24"/>
          <w:szCs w:val="24"/>
          <w:lang w:val="en-GB" w:eastAsia="nl-BE" w:bidi="ar-SA"/>
        </w:rPr>
        <w:t xml:space="preserve">Emily </w:t>
      </w:r>
      <w:proofErr w:type="spellStart"/>
      <w:r w:rsidRPr="00EA0DD0">
        <w:rPr>
          <w:rFonts w:asciiTheme="minorHAnsi" w:eastAsiaTheme="majorEastAsia" w:hAnsiTheme="minorHAnsi" w:cstheme="minorHAnsi"/>
          <w:bCs/>
          <w:sz w:val="24"/>
          <w:szCs w:val="24"/>
          <w:lang w:val="en-GB" w:eastAsia="nl-BE" w:bidi="ar-SA"/>
        </w:rPr>
        <w:t>Helmeid</w:t>
      </w:r>
      <w:proofErr w:type="spellEnd"/>
      <w:r w:rsidRPr="00EA0DD0">
        <w:rPr>
          <w:rFonts w:asciiTheme="minorHAnsi" w:eastAsiaTheme="majorEastAsia" w:hAnsiTheme="minorHAnsi" w:cstheme="minorHAnsi"/>
          <w:bCs/>
          <w:sz w:val="24"/>
          <w:szCs w:val="24"/>
          <w:lang w:val="en-GB" w:eastAsia="nl-BE" w:bidi="ar-SA"/>
        </w:rPr>
        <w:t xml:space="preserve"> </w:t>
      </w:r>
      <w:proofErr w:type="spellStart"/>
      <w:r w:rsidRPr="00EA0DD0">
        <w:rPr>
          <w:rFonts w:asciiTheme="minorHAnsi" w:eastAsiaTheme="majorEastAsia" w:hAnsiTheme="minorHAnsi" w:cstheme="minorHAnsi"/>
          <w:bCs/>
          <w:sz w:val="24"/>
          <w:szCs w:val="24"/>
          <w:lang w:val="en-GB" w:eastAsia="nl-BE" w:bidi="ar-SA"/>
        </w:rPr>
        <w:t>Shitikov</w:t>
      </w:r>
      <w:proofErr w:type="spellEnd"/>
      <w:r w:rsidRPr="00EA0DD0">
        <w:rPr>
          <w:rFonts w:asciiTheme="minorHAnsi" w:eastAsiaTheme="majorEastAsia" w:hAnsiTheme="minorHAnsi" w:cstheme="minorHAnsi"/>
          <w:bCs/>
          <w:sz w:val="24"/>
          <w:szCs w:val="24"/>
          <w:lang w:val="en-GB" w:eastAsia="nl-BE" w:bidi="ar-SA"/>
        </w:rPr>
        <w:tab/>
        <w:t xml:space="preserve">National Council for School System Evaluation, France </w:t>
      </w:r>
    </w:p>
    <w:p w14:paraId="58A0F411" w14:textId="77777777" w:rsidR="00EA0DD0" w:rsidRPr="00EA0DD0" w:rsidRDefault="00EA0DD0" w:rsidP="00EA0DD0">
      <w:pPr>
        <w:spacing w:after="240" w:line="240" w:lineRule="auto"/>
        <w:ind w:left="3538" w:hanging="3538"/>
        <w:rPr>
          <w:rFonts w:asciiTheme="minorHAnsi" w:eastAsiaTheme="majorEastAsia" w:hAnsiTheme="minorHAnsi" w:cstheme="minorHAnsi"/>
          <w:bCs/>
          <w:sz w:val="24"/>
          <w:szCs w:val="24"/>
          <w:lang w:val="en-GB" w:eastAsia="nl-BE" w:bidi="ar-SA"/>
        </w:rPr>
      </w:pPr>
      <w:proofErr w:type="spellStart"/>
      <w:r w:rsidRPr="00EA0DD0">
        <w:rPr>
          <w:rFonts w:asciiTheme="minorHAnsi" w:eastAsiaTheme="majorEastAsia" w:hAnsiTheme="minorHAnsi" w:cstheme="minorHAnsi"/>
          <w:bCs/>
          <w:sz w:val="24"/>
          <w:szCs w:val="24"/>
          <w:lang w:val="en-GB" w:eastAsia="nl-BE" w:bidi="ar-SA"/>
        </w:rPr>
        <w:t>Stefaan</w:t>
      </w:r>
      <w:proofErr w:type="spellEnd"/>
      <w:r w:rsidRPr="00EA0DD0">
        <w:rPr>
          <w:rFonts w:asciiTheme="minorHAnsi" w:eastAsiaTheme="majorEastAsia" w:hAnsiTheme="minorHAnsi" w:cstheme="minorHAnsi"/>
          <w:bCs/>
          <w:sz w:val="24"/>
          <w:szCs w:val="24"/>
          <w:lang w:val="en-GB" w:eastAsia="nl-BE" w:bidi="ar-SA"/>
        </w:rPr>
        <w:t xml:space="preserve"> Hermans</w:t>
      </w:r>
      <w:r w:rsidRPr="00EA0DD0">
        <w:rPr>
          <w:rFonts w:asciiTheme="minorHAnsi" w:eastAsiaTheme="majorEastAsia" w:hAnsiTheme="minorHAnsi" w:cstheme="minorHAnsi"/>
          <w:bCs/>
          <w:sz w:val="24"/>
          <w:szCs w:val="24"/>
          <w:lang w:val="en-GB" w:eastAsia="nl-BE" w:bidi="ar-SA"/>
        </w:rPr>
        <w:tab/>
        <w:t xml:space="preserve">Director of Policy Strategy and Evaluation, DG Education and Culture, European Commission </w:t>
      </w:r>
    </w:p>
    <w:p w14:paraId="31C018C7" w14:textId="77777777" w:rsidR="00EA0DD0" w:rsidRPr="00EA0DD0" w:rsidRDefault="00EA0DD0" w:rsidP="00EA0DD0">
      <w:pPr>
        <w:spacing w:after="240" w:line="240" w:lineRule="auto"/>
        <w:ind w:left="3538" w:hanging="3538"/>
        <w:rPr>
          <w:rFonts w:asciiTheme="minorHAnsi" w:eastAsiaTheme="majorEastAsia" w:hAnsiTheme="minorHAnsi" w:cstheme="minorHAnsi"/>
          <w:bCs/>
          <w:sz w:val="24"/>
          <w:szCs w:val="24"/>
          <w:lang w:val="en-GB" w:eastAsia="nl-BE" w:bidi="ar-SA"/>
        </w:rPr>
      </w:pPr>
      <w:r w:rsidRPr="00EA0DD0">
        <w:rPr>
          <w:rFonts w:asciiTheme="minorHAnsi" w:eastAsiaTheme="majorEastAsia" w:hAnsiTheme="minorHAnsi" w:cstheme="minorHAnsi"/>
          <w:bCs/>
          <w:sz w:val="24"/>
          <w:szCs w:val="24"/>
          <w:lang w:val="en-GB" w:eastAsia="nl-BE" w:bidi="ar-SA"/>
        </w:rPr>
        <w:t>Roos Herpelinck</w:t>
      </w:r>
      <w:r w:rsidRPr="00EA0DD0">
        <w:rPr>
          <w:rFonts w:asciiTheme="minorHAnsi" w:eastAsiaTheme="majorEastAsia" w:hAnsiTheme="minorHAnsi" w:cstheme="minorHAnsi"/>
          <w:bCs/>
          <w:sz w:val="24"/>
          <w:szCs w:val="24"/>
          <w:lang w:val="en-GB" w:eastAsia="nl-BE" w:bidi="ar-SA"/>
        </w:rPr>
        <w:tab/>
        <w:t>Flemish Education Council, Belgium</w:t>
      </w:r>
    </w:p>
    <w:p w14:paraId="318353A6" w14:textId="77777777" w:rsidR="00EA0DD0" w:rsidRPr="00EA0DD0" w:rsidRDefault="00EA0DD0" w:rsidP="00EA0DD0">
      <w:pPr>
        <w:spacing w:after="240" w:line="240" w:lineRule="auto"/>
        <w:ind w:left="3538" w:hanging="3538"/>
        <w:rPr>
          <w:rFonts w:asciiTheme="minorHAnsi" w:eastAsiaTheme="majorEastAsia" w:hAnsiTheme="minorHAnsi" w:cstheme="minorHAnsi"/>
          <w:bCs/>
          <w:sz w:val="24"/>
          <w:szCs w:val="24"/>
          <w:lang w:val="en-GB" w:eastAsia="nl-BE" w:bidi="ar-SA"/>
        </w:rPr>
      </w:pPr>
      <w:r w:rsidRPr="00EA0DD0">
        <w:rPr>
          <w:rFonts w:asciiTheme="minorHAnsi" w:eastAsiaTheme="majorEastAsia" w:hAnsiTheme="minorHAnsi" w:cstheme="minorHAnsi"/>
          <w:bCs/>
          <w:sz w:val="24"/>
          <w:szCs w:val="24"/>
          <w:lang w:val="en-GB" w:eastAsia="nl-BE" w:bidi="ar-SA"/>
        </w:rPr>
        <w:t xml:space="preserve">Angela Hughes </w:t>
      </w:r>
      <w:r w:rsidRPr="00EA0DD0">
        <w:rPr>
          <w:rFonts w:asciiTheme="minorHAnsi" w:eastAsiaTheme="majorEastAsia" w:hAnsiTheme="minorHAnsi" w:cstheme="minorHAnsi"/>
          <w:bCs/>
          <w:sz w:val="24"/>
          <w:szCs w:val="24"/>
          <w:lang w:val="en-GB" w:eastAsia="nl-BE" w:bidi="ar-SA"/>
        </w:rPr>
        <w:tab/>
        <w:t>Teaching Council, Ireland</w:t>
      </w:r>
    </w:p>
    <w:p w14:paraId="162CDA7A" w14:textId="77777777" w:rsidR="00EA0DD0" w:rsidRPr="00EA0DD0" w:rsidRDefault="00EA0DD0" w:rsidP="00EA0DD0">
      <w:pPr>
        <w:spacing w:line="240" w:lineRule="auto"/>
        <w:ind w:left="3540" w:hanging="3540"/>
        <w:rPr>
          <w:rFonts w:asciiTheme="minorHAnsi" w:eastAsiaTheme="majorEastAsia" w:hAnsiTheme="minorHAnsi" w:cstheme="minorHAnsi"/>
          <w:bCs/>
          <w:sz w:val="24"/>
          <w:szCs w:val="24"/>
          <w:lang w:val="en-GB" w:eastAsia="nl-BE" w:bidi="ar-SA"/>
        </w:rPr>
      </w:pPr>
      <w:proofErr w:type="spellStart"/>
      <w:r w:rsidRPr="00EA0DD0">
        <w:rPr>
          <w:rFonts w:asciiTheme="minorHAnsi" w:eastAsiaTheme="majorEastAsia" w:hAnsiTheme="minorHAnsi" w:cstheme="minorHAnsi"/>
          <w:bCs/>
          <w:sz w:val="24"/>
          <w:szCs w:val="24"/>
          <w:lang w:val="en-GB" w:eastAsia="nl-BE" w:bidi="ar-SA"/>
        </w:rPr>
        <w:lastRenderedPageBreak/>
        <w:t>Despo</w:t>
      </w:r>
      <w:proofErr w:type="spellEnd"/>
      <w:r w:rsidRPr="00EA0DD0">
        <w:rPr>
          <w:rFonts w:asciiTheme="minorHAnsi" w:eastAsiaTheme="majorEastAsia" w:hAnsiTheme="minorHAnsi" w:cstheme="minorHAnsi"/>
          <w:bCs/>
          <w:sz w:val="24"/>
          <w:szCs w:val="24"/>
          <w:lang w:val="en-GB" w:eastAsia="nl-BE" w:bidi="ar-SA"/>
        </w:rPr>
        <w:t xml:space="preserve"> </w:t>
      </w:r>
      <w:proofErr w:type="spellStart"/>
      <w:r w:rsidRPr="00EA0DD0">
        <w:rPr>
          <w:rFonts w:asciiTheme="minorHAnsi" w:eastAsiaTheme="majorEastAsia" w:hAnsiTheme="minorHAnsi" w:cstheme="minorHAnsi"/>
          <w:bCs/>
          <w:sz w:val="24"/>
          <w:szCs w:val="24"/>
          <w:lang w:val="en-GB" w:eastAsia="nl-BE" w:bidi="ar-SA"/>
        </w:rPr>
        <w:t>Kyprianou</w:t>
      </w:r>
      <w:proofErr w:type="spellEnd"/>
      <w:r w:rsidRPr="00EA0DD0">
        <w:rPr>
          <w:rFonts w:ascii="Calibri" w:eastAsia="Times New Roman" w:hAnsi="Calibri" w:cs="Calibri"/>
          <w:color w:val="000000"/>
          <w:sz w:val="22"/>
          <w:lang w:val="en-GB" w:eastAsia="nl-BE" w:bidi="ar-SA"/>
        </w:rPr>
        <w:t xml:space="preserve"> </w:t>
      </w:r>
      <w:r w:rsidRPr="00EA0DD0">
        <w:rPr>
          <w:rFonts w:asciiTheme="minorHAnsi" w:eastAsiaTheme="majorEastAsia" w:hAnsiTheme="minorHAnsi" w:cstheme="minorHAnsi"/>
          <w:bCs/>
          <w:sz w:val="24"/>
          <w:szCs w:val="24"/>
          <w:lang w:val="en-GB" w:eastAsia="nl-BE" w:bidi="ar-SA"/>
        </w:rPr>
        <w:tab/>
        <w:t>Cyprus Pedagogical Institute</w:t>
      </w:r>
    </w:p>
    <w:p w14:paraId="51C6459F" w14:textId="77777777" w:rsidR="00EA0DD0" w:rsidRPr="00EA0DD0" w:rsidRDefault="00EA0DD0" w:rsidP="00EA0DD0">
      <w:pPr>
        <w:spacing w:after="240" w:line="240" w:lineRule="auto"/>
        <w:ind w:left="3538" w:hanging="3538"/>
        <w:rPr>
          <w:rFonts w:asciiTheme="minorHAnsi" w:eastAsiaTheme="majorEastAsia" w:hAnsiTheme="minorHAnsi" w:cstheme="minorHAnsi"/>
          <w:bCs/>
          <w:sz w:val="24"/>
          <w:szCs w:val="24"/>
          <w:lang w:val="en-GB" w:eastAsia="nl-BE" w:bidi="ar-SA"/>
        </w:rPr>
      </w:pPr>
      <w:r w:rsidRPr="00EA0DD0">
        <w:rPr>
          <w:rFonts w:asciiTheme="minorHAnsi" w:eastAsiaTheme="majorEastAsia" w:hAnsiTheme="minorHAnsi" w:cstheme="minorHAnsi"/>
          <w:bCs/>
          <w:sz w:val="24"/>
          <w:szCs w:val="24"/>
          <w:lang w:val="en-GB" w:eastAsia="nl-BE" w:bidi="ar-SA"/>
        </w:rPr>
        <w:t xml:space="preserve">Aistė </w:t>
      </w:r>
      <w:proofErr w:type="spellStart"/>
      <w:r w:rsidRPr="00EA0DD0">
        <w:rPr>
          <w:rFonts w:asciiTheme="minorHAnsi" w:eastAsiaTheme="majorEastAsia" w:hAnsiTheme="minorHAnsi" w:cstheme="minorHAnsi"/>
          <w:bCs/>
          <w:sz w:val="24"/>
          <w:szCs w:val="24"/>
          <w:lang w:val="en-GB" w:eastAsia="nl-BE" w:bidi="ar-SA"/>
        </w:rPr>
        <w:t>Laurinavičiūtė</w:t>
      </w:r>
      <w:proofErr w:type="spellEnd"/>
      <w:r w:rsidRPr="00EA0DD0">
        <w:rPr>
          <w:rFonts w:asciiTheme="minorHAnsi" w:eastAsiaTheme="majorEastAsia" w:hAnsiTheme="minorHAnsi" w:cstheme="minorHAnsi"/>
          <w:bCs/>
          <w:sz w:val="24"/>
          <w:szCs w:val="24"/>
          <w:lang w:val="en-GB" w:eastAsia="nl-BE" w:bidi="ar-SA"/>
        </w:rPr>
        <w:t xml:space="preserve"> </w:t>
      </w:r>
      <w:r w:rsidRPr="00EA0DD0">
        <w:rPr>
          <w:rFonts w:asciiTheme="minorHAnsi" w:eastAsiaTheme="majorEastAsia" w:hAnsiTheme="minorHAnsi" w:cstheme="minorHAnsi"/>
          <w:bCs/>
          <w:sz w:val="24"/>
          <w:szCs w:val="24"/>
          <w:lang w:val="en-GB" w:eastAsia="nl-BE" w:bidi="ar-SA"/>
        </w:rPr>
        <w:tab/>
        <w:t xml:space="preserve">Education Council, Lithuania </w:t>
      </w:r>
    </w:p>
    <w:p w14:paraId="3E69D3A8" w14:textId="77777777" w:rsidR="00EA0DD0" w:rsidRPr="00EA0DD0" w:rsidRDefault="00EA0DD0" w:rsidP="00EA0DD0">
      <w:pPr>
        <w:spacing w:after="240" w:line="240" w:lineRule="auto"/>
        <w:ind w:left="3538" w:hanging="3538"/>
        <w:rPr>
          <w:rFonts w:asciiTheme="minorHAnsi" w:eastAsiaTheme="majorEastAsia" w:hAnsiTheme="minorHAnsi" w:cstheme="minorHAnsi"/>
          <w:bCs/>
          <w:sz w:val="24"/>
          <w:szCs w:val="24"/>
          <w:lang w:val="en-GB" w:eastAsia="nl-BE" w:bidi="ar-SA"/>
        </w:rPr>
      </w:pPr>
      <w:r w:rsidRPr="00EA0DD0">
        <w:rPr>
          <w:rFonts w:asciiTheme="minorHAnsi" w:eastAsiaTheme="majorEastAsia" w:hAnsiTheme="minorHAnsi" w:cstheme="minorHAnsi"/>
          <w:bCs/>
          <w:sz w:val="24"/>
          <w:szCs w:val="24"/>
          <w:lang w:val="en-GB" w:eastAsia="nl-BE" w:bidi="ar-SA"/>
        </w:rPr>
        <w:t>Tristan McCowan</w:t>
      </w:r>
      <w:r w:rsidRPr="00EA0DD0">
        <w:rPr>
          <w:rFonts w:asciiTheme="minorHAnsi" w:eastAsiaTheme="majorEastAsia" w:hAnsiTheme="minorHAnsi" w:cstheme="minorHAnsi"/>
          <w:bCs/>
          <w:sz w:val="24"/>
          <w:szCs w:val="24"/>
          <w:lang w:val="en-GB" w:eastAsia="nl-BE" w:bidi="ar-SA"/>
        </w:rPr>
        <w:tab/>
        <w:t>University College, London</w:t>
      </w:r>
    </w:p>
    <w:p w14:paraId="7CE9A746" w14:textId="77777777" w:rsidR="00EA0DD0" w:rsidRPr="00EA0DD0" w:rsidRDefault="00EA0DD0" w:rsidP="00EA0DD0">
      <w:pPr>
        <w:spacing w:after="240" w:line="240" w:lineRule="auto"/>
        <w:ind w:left="3538" w:hanging="3538"/>
        <w:rPr>
          <w:rFonts w:asciiTheme="minorHAnsi" w:eastAsiaTheme="majorEastAsia" w:hAnsiTheme="minorHAnsi" w:cstheme="minorHAnsi"/>
          <w:bCs/>
          <w:sz w:val="24"/>
          <w:szCs w:val="24"/>
          <w:lang w:val="en-GB" w:eastAsia="nl-BE" w:bidi="ar-SA"/>
        </w:rPr>
      </w:pPr>
      <w:r w:rsidRPr="00EA0DD0">
        <w:rPr>
          <w:rFonts w:asciiTheme="minorHAnsi" w:eastAsiaTheme="majorEastAsia" w:hAnsiTheme="minorHAnsi" w:cstheme="minorHAnsi"/>
          <w:bCs/>
          <w:sz w:val="24"/>
          <w:szCs w:val="24"/>
          <w:lang w:val="en-GB" w:eastAsia="nl-BE" w:bidi="ar-SA"/>
        </w:rPr>
        <w:t>Isabel Menezes</w:t>
      </w:r>
      <w:r w:rsidRPr="00EA0DD0">
        <w:rPr>
          <w:rFonts w:asciiTheme="minorHAnsi" w:eastAsiaTheme="majorEastAsia" w:hAnsiTheme="minorHAnsi" w:cstheme="minorHAnsi"/>
          <w:bCs/>
          <w:sz w:val="24"/>
          <w:szCs w:val="24"/>
          <w:lang w:val="en-GB" w:eastAsia="nl-BE" w:bidi="ar-SA"/>
        </w:rPr>
        <w:tab/>
        <w:t>Portuguese Education Council</w:t>
      </w:r>
    </w:p>
    <w:p w14:paraId="2AC32111" w14:textId="77777777" w:rsidR="00EA0DD0" w:rsidRPr="00EA0DD0" w:rsidRDefault="00EA0DD0" w:rsidP="00EA0DD0">
      <w:pPr>
        <w:spacing w:after="240" w:line="240" w:lineRule="auto"/>
        <w:ind w:left="3538" w:hanging="3538"/>
        <w:rPr>
          <w:rFonts w:asciiTheme="minorHAnsi" w:eastAsiaTheme="majorEastAsia" w:hAnsiTheme="minorHAnsi" w:cstheme="minorHAnsi"/>
          <w:bCs/>
          <w:sz w:val="24"/>
          <w:szCs w:val="24"/>
          <w:lang w:val="en-GB" w:eastAsia="nl-BE" w:bidi="ar-SA"/>
        </w:rPr>
      </w:pPr>
      <w:r w:rsidRPr="00EA0DD0">
        <w:rPr>
          <w:rFonts w:asciiTheme="minorHAnsi" w:eastAsiaTheme="majorEastAsia" w:hAnsiTheme="minorHAnsi" w:cstheme="minorHAnsi"/>
          <w:bCs/>
          <w:sz w:val="24"/>
          <w:szCs w:val="24"/>
          <w:lang w:val="en-GB" w:eastAsia="nl-BE" w:bidi="ar-SA"/>
        </w:rPr>
        <w:t>Manuel Miguéns</w:t>
      </w:r>
      <w:r w:rsidRPr="00EA0DD0">
        <w:rPr>
          <w:rFonts w:asciiTheme="minorHAnsi" w:eastAsiaTheme="majorEastAsia" w:hAnsiTheme="minorHAnsi" w:cstheme="minorHAnsi"/>
          <w:bCs/>
          <w:sz w:val="24"/>
          <w:szCs w:val="24"/>
          <w:lang w:val="en-GB" w:eastAsia="nl-BE" w:bidi="ar-SA"/>
        </w:rPr>
        <w:tab/>
        <w:t xml:space="preserve">EUNEC President and Secretary General of the Portuguese Education Council </w:t>
      </w:r>
    </w:p>
    <w:p w14:paraId="1AD84DBD" w14:textId="77777777" w:rsidR="00EA0DD0" w:rsidRPr="00EA0DD0" w:rsidRDefault="00EA0DD0" w:rsidP="00EA0DD0">
      <w:pPr>
        <w:spacing w:after="240" w:line="240" w:lineRule="auto"/>
        <w:ind w:left="3538" w:hanging="3538"/>
        <w:rPr>
          <w:rFonts w:asciiTheme="minorHAnsi" w:eastAsiaTheme="majorEastAsia" w:hAnsiTheme="minorHAnsi" w:cstheme="minorHAnsi"/>
          <w:bCs/>
          <w:sz w:val="24"/>
          <w:szCs w:val="24"/>
          <w:lang w:val="en-GB" w:eastAsia="nl-BE" w:bidi="ar-SA"/>
        </w:rPr>
      </w:pPr>
      <w:r w:rsidRPr="00EA0DD0">
        <w:rPr>
          <w:rFonts w:asciiTheme="minorHAnsi" w:eastAsiaTheme="majorEastAsia" w:hAnsiTheme="minorHAnsi" w:cstheme="minorHAnsi"/>
          <w:bCs/>
          <w:sz w:val="24"/>
          <w:szCs w:val="24"/>
          <w:lang w:val="en-GB" w:eastAsia="nl-BE" w:bidi="ar-SA"/>
        </w:rPr>
        <w:t xml:space="preserve">Justina </w:t>
      </w:r>
      <w:proofErr w:type="spellStart"/>
      <w:r w:rsidRPr="00EA0DD0">
        <w:rPr>
          <w:rFonts w:asciiTheme="minorHAnsi" w:eastAsiaTheme="majorEastAsia" w:hAnsiTheme="minorHAnsi" w:cstheme="minorHAnsi"/>
          <w:bCs/>
          <w:sz w:val="24"/>
          <w:szCs w:val="24"/>
          <w:lang w:val="en-GB" w:eastAsia="nl-BE" w:bidi="ar-SA"/>
        </w:rPr>
        <w:t>Paukštė</w:t>
      </w:r>
      <w:proofErr w:type="spellEnd"/>
      <w:r w:rsidRPr="00EA0DD0">
        <w:rPr>
          <w:rFonts w:asciiTheme="minorHAnsi" w:eastAsiaTheme="majorEastAsia" w:hAnsiTheme="minorHAnsi" w:cstheme="minorHAnsi"/>
          <w:bCs/>
          <w:sz w:val="24"/>
          <w:szCs w:val="24"/>
          <w:lang w:val="en-GB" w:eastAsia="nl-BE" w:bidi="ar-SA"/>
        </w:rPr>
        <w:tab/>
        <w:t>Education Council, Lithuania</w:t>
      </w:r>
    </w:p>
    <w:p w14:paraId="772B06DA" w14:textId="77777777" w:rsidR="00EA0DD0" w:rsidRPr="00EA0DD0" w:rsidRDefault="00EA0DD0" w:rsidP="00EA0DD0">
      <w:pPr>
        <w:spacing w:line="240" w:lineRule="auto"/>
        <w:ind w:left="3540" w:hanging="3540"/>
        <w:rPr>
          <w:rFonts w:asciiTheme="minorHAnsi" w:eastAsiaTheme="majorEastAsia" w:hAnsiTheme="minorHAnsi" w:cstheme="minorHAnsi"/>
          <w:bCs/>
          <w:sz w:val="24"/>
          <w:szCs w:val="24"/>
          <w:lang w:val="en-GB" w:eastAsia="nl-BE" w:bidi="ar-SA"/>
        </w:rPr>
      </w:pPr>
      <w:r w:rsidRPr="00EA0DD0">
        <w:rPr>
          <w:rFonts w:asciiTheme="minorHAnsi" w:eastAsiaTheme="majorEastAsia" w:hAnsiTheme="minorHAnsi" w:cstheme="minorHAnsi"/>
          <w:bCs/>
          <w:sz w:val="24"/>
          <w:szCs w:val="24"/>
          <w:lang w:val="en-GB" w:eastAsia="nl-BE" w:bidi="ar-SA"/>
        </w:rPr>
        <w:t>Reinhilde Pulinx</w:t>
      </w:r>
      <w:r w:rsidRPr="00EA0DD0">
        <w:rPr>
          <w:rFonts w:asciiTheme="minorHAnsi" w:eastAsiaTheme="majorEastAsia" w:hAnsiTheme="minorHAnsi" w:cstheme="minorHAnsi"/>
          <w:bCs/>
          <w:sz w:val="24"/>
          <w:szCs w:val="24"/>
          <w:lang w:val="en-GB" w:eastAsia="nl-BE" w:bidi="ar-SA"/>
        </w:rPr>
        <w:tab/>
        <w:t xml:space="preserve">Flemish Education Council, Belgium </w:t>
      </w:r>
    </w:p>
    <w:p w14:paraId="48B2C611" w14:textId="77777777" w:rsidR="00EA0DD0" w:rsidRPr="00EA0DD0" w:rsidRDefault="00EA0DD0" w:rsidP="00EA0DD0">
      <w:pPr>
        <w:spacing w:after="240" w:line="240" w:lineRule="auto"/>
        <w:ind w:left="3538" w:hanging="3538"/>
        <w:rPr>
          <w:rFonts w:asciiTheme="minorHAnsi" w:eastAsiaTheme="majorEastAsia" w:hAnsiTheme="minorHAnsi" w:cstheme="minorHAnsi"/>
          <w:bCs/>
          <w:sz w:val="24"/>
          <w:szCs w:val="24"/>
          <w:lang w:val="en-GB" w:eastAsia="nl-BE" w:bidi="ar-SA"/>
        </w:rPr>
      </w:pPr>
      <w:r w:rsidRPr="00EA0DD0">
        <w:rPr>
          <w:rFonts w:asciiTheme="minorHAnsi" w:eastAsiaTheme="majorEastAsia" w:hAnsiTheme="minorHAnsi" w:cstheme="minorHAnsi"/>
          <w:bCs/>
          <w:sz w:val="24"/>
          <w:szCs w:val="24"/>
          <w:lang w:val="en-GB" w:eastAsia="nl-BE" w:bidi="ar-SA"/>
        </w:rPr>
        <w:t>Christopher Reynolds</w:t>
      </w:r>
      <w:r w:rsidRPr="00EA0DD0">
        <w:rPr>
          <w:rFonts w:asciiTheme="minorHAnsi" w:eastAsiaTheme="majorEastAsia" w:hAnsiTheme="minorHAnsi" w:cstheme="minorHAnsi"/>
          <w:bCs/>
          <w:sz w:val="24"/>
          <w:szCs w:val="24"/>
          <w:lang w:val="en-GB" w:eastAsia="nl-BE" w:bidi="ar-SA"/>
        </w:rPr>
        <w:tab/>
        <w:t xml:space="preserve">Council of Europe </w:t>
      </w:r>
    </w:p>
    <w:p w14:paraId="0D65512C" w14:textId="77777777" w:rsidR="00EA0DD0" w:rsidRPr="00EA0DD0" w:rsidRDefault="00EA0DD0" w:rsidP="00EA0DD0">
      <w:pPr>
        <w:spacing w:after="240" w:line="240" w:lineRule="auto"/>
        <w:ind w:left="3538" w:hanging="3538"/>
        <w:rPr>
          <w:rFonts w:asciiTheme="minorHAnsi" w:eastAsiaTheme="majorEastAsia" w:hAnsiTheme="minorHAnsi" w:cstheme="minorHAnsi"/>
          <w:bCs/>
          <w:sz w:val="24"/>
          <w:szCs w:val="24"/>
          <w:lang w:val="en-GB" w:eastAsia="nl-BE" w:bidi="ar-SA"/>
        </w:rPr>
      </w:pPr>
      <w:r w:rsidRPr="00EA0DD0">
        <w:rPr>
          <w:rFonts w:asciiTheme="minorHAnsi" w:eastAsiaTheme="majorEastAsia" w:hAnsiTheme="minorHAnsi" w:cstheme="minorHAnsi"/>
          <w:bCs/>
          <w:sz w:val="24"/>
          <w:szCs w:val="24"/>
          <w:lang w:val="en-GB" w:eastAsia="nl-BE" w:bidi="ar-SA"/>
        </w:rPr>
        <w:t xml:space="preserve">Annamaria </w:t>
      </w:r>
      <w:proofErr w:type="spellStart"/>
      <w:r w:rsidRPr="00EA0DD0">
        <w:rPr>
          <w:rFonts w:asciiTheme="minorHAnsi" w:eastAsiaTheme="majorEastAsia" w:hAnsiTheme="minorHAnsi" w:cstheme="minorHAnsi"/>
          <w:bCs/>
          <w:sz w:val="24"/>
          <w:szCs w:val="24"/>
          <w:lang w:val="en-GB" w:eastAsia="nl-BE" w:bidi="ar-SA"/>
        </w:rPr>
        <w:t>Sas</w:t>
      </w:r>
      <w:proofErr w:type="spellEnd"/>
      <w:r w:rsidRPr="00EA0DD0">
        <w:rPr>
          <w:rFonts w:asciiTheme="minorHAnsi" w:eastAsiaTheme="majorEastAsia" w:hAnsiTheme="minorHAnsi" w:cstheme="minorHAnsi"/>
          <w:bCs/>
          <w:sz w:val="24"/>
          <w:szCs w:val="24"/>
          <w:lang w:val="en-GB" w:eastAsia="nl-BE" w:bidi="ar-SA"/>
        </w:rPr>
        <w:tab/>
        <w:t>Public Education Council, Hungary</w:t>
      </w:r>
    </w:p>
    <w:p w14:paraId="02E7B40B" w14:textId="77777777" w:rsidR="00EA0DD0" w:rsidRPr="00EA0DD0" w:rsidRDefault="00EA0DD0" w:rsidP="00EA0DD0">
      <w:pPr>
        <w:spacing w:after="240" w:line="240" w:lineRule="auto"/>
        <w:ind w:left="3538" w:hanging="3538"/>
        <w:rPr>
          <w:rFonts w:asciiTheme="minorHAnsi" w:eastAsiaTheme="majorEastAsia" w:hAnsiTheme="minorHAnsi" w:cstheme="minorHAnsi"/>
          <w:bCs/>
          <w:sz w:val="24"/>
          <w:szCs w:val="24"/>
          <w:lang w:val="en-GB" w:eastAsia="nl-BE" w:bidi="ar-SA"/>
        </w:rPr>
      </w:pPr>
      <w:r w:rsidRPr="00EA0DD0">
        <w:rPr>
          <w:rFonts w:asciiTheme="minorHAnsi" w:eastAsiaTheme="majorEastAsia" w:hAnsiTheme="minorHAnsi" w:cstheme="minorHAnsi"/>
          <w:bCs/>
          <w:sz w:val="24"/>
          <w:szCs w:val="24"/>
          <w:lang w:val="en-GB" w:eastAsia="nl-BE" w:bidi="ar-SA"/>
        </w:rPr>
        <w:t xml:space="preserve">Tas </w:t>
      </w:r>
      <w:proofErr w:type="spellStart"/>
      <w:r w:rsidRPr="00EA0DD0">
        <w:rPr>
          <w:rFonts w:asciiTheme="minorHAnsi" w:eastAsiaTheme="majorEastAsia" w:hAnsiTheme="minorHAnsi" w:cstheme="minorHAnsi"/>
          <w:bCs/>
          <w:sz w:val="24"/>
          <w:szCs w:val="24"/>
          <w:lang w:val="en-GB" w:eastAsia="nl-BE" w:bidi="ar-SA"/>
        </w:rPr>
        <w:t>Szebedy</w:t>
      </w:r>
      <w:proofErr w:type="spellEnd"/>
      <w:r w:rsidRPr="00EA0DD0">
        <w:rPr>
          <w:rFonts w:asciiTheme="minorHAnsi" w:eastAsiaTheme="majorEastAsia" w:hAnsiTheme="minorHAnsi" w:cstheme="minorHAnsi"/>
          <w:bCs/>
          <w:sz w:val="24"/>
          <w:szCs w:val="24"/>
          <w:lang w:val="en-GB" w:eastAsia="nl-BE" w:bidi="ar-SA"/>
        </w:rPr>
        <w:tab/>
      </w:r>
      <w:r w:rsidRPr="00EA0DD0">
        <w:rPr>
          <w:rFonts w:asciiTheme="minorHAnsi" w:eastAsiaTheme="majorEastAsia" w:hAnsiTheme="minorHAnsi" w:cstheme="minorHAnsi"/>
          <w:bCs/>
          <w:sz w:val="24"/>
          <w:szCs w:val="24"/>
          <w:lang w:val="en-GB" w:eastAsia="nl-BE" w:bidi="ar-SA"/>
        </w:rPr>
        <w:tab/>
        <w:t>Public Education Council, Hungary</w:t>
      </w:r>
    </w:p>
    <w:p w14:paraId="0DF2C02C" w14:textId="77777777" w:rsidR="00EA0DD0" w:rsidRPr="00EA0DD0" w:rsidRDefault="00EA0DD0" w:rsidP="00EA0DD0">
      <w:pPr>
        <w:spacing w:line="240" w:lineRule="auto"/>
        <w:ind w:left="3540" w:hanging="3540"/>
        <w:rPr>
          <w:rFonts w:asciiTheme="minorHAnsi" w:eastAsiaTheme="majorEastAsia" w:hAnsiTheme="minorHAnsi" w:cstheme="minorHAnsi"/>
          <w:bCs/>
          <w:sz w:val="24"/>
          <w:szCs w:val="24"/>
          <w:lang w:val="en-GB" w:eastAsia="nl-BE" w:bidi="ar-SA"/>
        </w:rPr>
      </w:pPr>
      <w:r w:rsidRPr="00EA0DD0">
        <w:rPr>
          <w:rFonts w:asciiTheme="minorHAnsi" w:eastAsiaTheme="majorEastAsia" w:hAnsiTheme="minorHAnsi" w:cstheme="minorHAnsi"/>
          <w:bCs/>
          <w:sz w:val="24"/>
          <w:szCs w:val="24"/>
          <w:lang w:val="en-GB" w:eastAsia="nl-BE" w:bidi="ar-SA"/>
        </w:rPr>
        <w:t>Richard Toes</w:t>
      </w:r>
      <w:r w:rsidRPr="00EA0DD0">
        <w:rPr>
          <w:rFonts w:asciiTheme="minorHAnsi" w:eastAsiaTheme="majorEastAsia" w:hAnsiTheme="minorHAnsi" w:cstheme="minorHAnsi"/>
          <w:bCs/>
          <w:sz w:val="24"/>
          <w:szCs w:val="24"/>
          <w:lang w:val="en-GB" w:eastAsia="nl-BE" w:bidi="ar-SA"/>
        </w:rPr>
        <w:tab/>
        <w:t>Dutch Education Council</w:t>
      </w:r>
    </w:p>
    <w:p w14:paraId="34C317FA" w14:textId="77777777" w:rsidR="00EA0DD0" w:rsidRPr="00EA0DD0" w:rsidRDefault="00EA0DD0" w:rsidP="00EA0DD0">
      <w:pPr>
        <w:spacing w:line="240" w:lineRule="auto"/>
        <w:ind w:left="3540" w:hanging="3540"/>
        <w:rPr>
          <w:rFonts w:asciiTheme="minorHAnsi" w:eastAsiaTheme="majorEastAsia" w:hAnsiTheme="minorHAnsi" w:cstheme="minorHAnsi"/>
          <w:bCs/>
          <w:sz w:val="24"/>
          <w:szCs w:val="24"/>
          <w:lang w:val="en-GB" w:eastAsia="nl-BE" w:bidi="ar-SA"/>
        </w:rPr>
      </w:pPr>
      <w:proofErr w:type="spellStart"/>
      <w:r w:rsidRPr="00EA0DD0">
        <w:rPr>
          <w:rFonts w:asciiTheme="minorHAnsi" w:eastAsiaTheme="majorEastAsia" w:hAnsiTheme="minorHAnsi" w:cstheme="minorHAnsi"/>
          <w:bCs/>
          <w:sz w:val="24"/>
          <w:szCs w:val="24"/>
          <w:lang w:val="en-GB" w:eastAsia="nl-BE" w:bidi="ar-SA"/>
        </w:rPr>
        <w:t>Griet</w:t>
      </w:r>
      <w:proofErr w:type="spellEnd"/>
      <w:r w:rsidRPr="00EA0DD0">
        <w:rPr>
          <w:rFonts w:asciiTheme="minorHAnsi" w:eastAsiaTheme="majorEastAsia" w:hAnsiTheme="minorHAnsi" w:cstheme="minorHAnsi"/>
          <w:bCs/>
          <w:sz w:val="24"/>
          <w:szCs w:val="24"/>
          <w:lang w:val="en-GB" w:eastAsia="nl-BE" w:bidi="ar-SA"/>
        </w:rPr>
        <w:t xml:space="preserve"> Vandervelde </w:t>
      </w:r>
      <w:r w:rsidRPr="00EA0DD0">
        <w:rPr>
          <w:rFonts w:asciiTheme="minorHAnsi" w:eastAsiaTheme="majorEastAsia" w:hAnsiTheme="minorHAnsi" w:cstheme="minorHAnsi"/>
          <w:bCs/>
          <w:sz w:val="24"/>
          <w:szCs w:val="24"/>
          <w:lang w:val="en-GB" w:eastAsia="nl-BE" w:bidi="ar-SA"/>
        </w:rPr>
        <w:tab/>
        <w:t xml:space="preserve">Flemish Education Council, Belgium </w:t>
      </w:r>
    </w:p>
    <w:p w14:paraId="3B7BA0F2" w14:textId="77777777" w:rsidR="00EA0DD0" w:rsidRPr="00EA0DD0" w:rsidRDefault="00EA0DD0" w:rsidP="00EA0DD0">
      <w:pPr>
        <w:spacing w:line="240" w:lineRule="auto"/>
        <w:ind w:left="3540" w:hanging="3540"/>
        <w:rPr>
          <w:rFonts w:asciiTheme="minorHAnsi" w:eastAsiaTheme="majorEastAsia" w:hAnsiTheme="minorHAnsi" w:cstheme="minorHAnsi"/>
          <w:bCs/>
          <w:sz w:val="24"/>
          <w:szCs w:val="24"/>
          <w:lang w:val="en-GB" w:eastAsia="nl-BE" w:bidi="ar-SA"/>
        </w:rPr>
      </w:pPr>
      <w:r w:rsidRPr="00EA0DD0">
        <w:rPr>
          <w:rFonts w:asciiTheme="minorHAnsi" w:eastAsiaTheme="majorEastAsia" w:hAnsiTheme="minorHAnsi" w:cstheme="minorHAnsi"/>
          <w:bCs/>
          <w:sz w:val="24"/>
          <w:szCs w:val="24"/>
          <w:lang w:val="en-GB" w:eastAsia="nl-BE" w:bidi="ar-SA"/>
        </w:rPr>
        <w:t xml:space="preserve">Karin </w:t>
      </w:r>
      <w:proofErr w:type="spellStart"/>
      <w:r w:rsidRPr="00EA0DD0">
        <w:rPr>
          <w:rFonts w:asciiTheme="minorHAnsi" w:eastAsiaTheme="majorEastAsia" w:hAnsiTheme="minorHAnsi" w:cstheme="minorHAnsi"/>
          <w:bCs/>
          <w:sz w:val="24"/>
          <w:szCs w:val="24"/>
          <w:lang w:val="en-GB" w:eastAsia="nl-BE" w:bidi="ar-SA"/>
        </w:rPr>
        <w:t>Westerbeek</w:t>
      </w:r>
      <w:proofErr w:type="spellEnd"/>
      <w:r w:rsidRPr="00EA0DD0">
        <w:rPr>
          <w:rFonts w:asciiTheme="minorHAnsi" w:eastAsiaTheme="majorEastAsia" w:hAnsiTheme="minorHAnsi" w:cstheme="minorHAnsi"/>
          <w:bCs/>
          <w:sz w:val="24"/>
          <w:szCs w:val="24"/>
          <w:lang w:val="en-GB" w:eastAsia="nl-BE" w:bidi="ar-SA"/>
        </w:rPr>
        <w:t xml:space="preserve"> </w:t>
      </w:r>
      <w:r w:rsidRPr="00EA0DD0">
        <w:rPr>
          <w:rFonts w:asciiTheme="minorHAnsi" w:eastAsiaTheme="majorEastAsia" w:hAnsiTheme="minorHAnsi" w:cstheme="minorHAnsi"/>
          <w:bCs/>
          <w:sz w:val="24"/>
          <w:szCs w:val="24"/>
          <w:lang w:val="en-GB" w:eastAsia="nl-BE" w:bidi="ar-SA"/>
        </w:rPr>
        <w:tab/>
        <w:t>Dutch Education Council</w:t>
      </w:r>
    </w:p>
    <w:p w14:paraId="10DA3690" w14:textId="77777777" w:rsidR="00EA0DD0" w:rsidRPr="00EA0DD0" w:rsidRDefault="00EA0DD0" w:rsidP="00EA0DD0">
      <w:pPr>
        <w:spacing w:line="240" w:lineRule="auto"/>
        <w:ind w:left="3540" w:hanging="3540"/>
        <w:rPr>
          <w:rFonts w:asciiTheme="minorHAnsi" w:eastAsiaTheme="majorEastAsia" w:hAnsiTheme="minorHAnsi" w:cstheme="minorHAnsi"/>
          <w:bCs/>
          <w:sz w:val="24"/>
          <w:szCs w:val="24"/>
          <w:lang w:val="en-GB" w:eastAsia="nl-BE" w:bidi="ar-SA"/>
        </w:rPr>
      </w:pPr>
    </w:p>
    <w:p w14:paraId="1E6BF334" w14:textId="77777777" w:rsidR="00EA0DD0" w:rsidRPr="00EA0DD0" w:rsidRDefault="00EA0DD0" w:rsidP="00EA0DD0">
      <w:pPr>
        <w:spacing w:line="240" w:lineRule="auto"/>
        <w:ind w:left="3540" w:hanging="3540"/>
        <w:rPr>
          <w:rFonts w:asciiTheme="minorHAnsi" w:eastAsiaTheme="majorEastAsia" w:hAnsiTheme="minorHAnsi" w:cstheme="minorHAnsi"/>
          <w:bCs/>
          <w:sz w:val="24"/>
          <w:szCs w:val="24"/>
          <w:lang w:val="en-GB" w:eastAsia="nl-BE" w:bidi="ar-SA"/>
        </w:rPr>
      </w:pPr>
    </w:p>
    <w:p w14:paraId="09242EDC" w14:textId="77777777" w:rsidR="000E0DE3" w:rsidRPr="000E0DE3" w:rsidRDefault="000E0DE3" w:rsidP="000E0DE3">
      <w:pPr>
        <w:spacing w:line="240" w:lineRule="auto"/>
        <w:ind w:left="3540" w:hanging="3540"/>
        <w:rPr>
          <w:rFonts w:asciiTheme="minorHAnsi" w:eastAsiaTheme="majorEastAsia" w:hAnsiTheme="minorHAnsi" w:cstheme="minorHAnsi"/>
          <w:bCs/>
          <w:sz w:val="24"/>
          <w:szCs w:val="24"/>
          <w:lang w:val="en-GB" w:eastAsia="nl-BE" w:bidi="ar-SA"/>
        </w:rPr>
      </w:pPr>
    </w:p>
    <w:p w14:paraId="4C2659FB" w14:textId="77777777" w:rsidR="000E0DE3" w:rsidRPr="000E0DE3" w:rsidRDefault="000E0DE3" w:rsidP="000E0DE3">
      <w:pPr>
        <w:spacing w:line="240" w:lineRule="auto"/>
        <w:ind w:left="3540" w:hanging="3540"/>
        <w:rPr>
          <w:rFonts w:asciiTheme="minorHAnsi" w:eastAsiaTheme="majorEastAsia" w:hAnsiTheme="minorHAnsi" w:cstheme="minorHAnsi"/>
          <w:bCs/>
          <w:sz w:val="24"/>
          <w:szCs w:val="24"/>
          <w:lang w:val="en-GB" w:eastAsia="nl-BE" w:bidi="ar-SA"/>
        </w:rPr>
      </w:pPr>
    </w:p>
    <w:p w14:paraId="36C10B4C" w14:textId="77777777" w:rsidR="00B64D1D" w:rsidRDefault="00B64D1D" w:rsidP="00B64D1D">
      <w:pPr>
        <w:jc w:val="both"/>
        <w:rPr>
          <w:rFonts w:eastAsiaTheme="majorEastAsia" w:cstheme="minorHAnsi"/>
          <w:bCs/>
          <w:szCs w:val="20"/>
          <w:lang w:val="en-GB" w:eastAsia="nl-BE" w:bidi="ar-SA"/>
        </w:rPr>
      </w:pPr>
    </w:p>
    <w:p w14:paraId="36C10B4D" w14:textId="77777777" w:rsidR="00514F6C" w:rsidRDefault="00514F6C" w:rsidP="007035E5">
      <w:pPr>
        <w:ind w:left="3540" w:hanging="3540"/>
        <w:jc w:val="both"/>
        <w:rPr>
          <w:rFonts w:eastAsiaTheme="majorEastAsia" w:cstheme="minorHAnsi"/>
          <w:bCs/>
          <w:szCs w:val="20"/>
          <w:lang w:val="en-GB" w:eastAsia="nl-BE" w:bidi="ar-SA"/>
        </w:rPr>
      </w:pPr>
    </w:p>
    <w:p w14:paraId="36C10B4E" w14:textId="77777777" w:rsidR="00514F6C" w:rsidRDefault="00514F6C" w:rsidP="00514F6C">
      <w:pPr>
        <w:tabs>
          <w:tab w:val="left" w:pos="3235"/>
        </w:tabs>
      </w:pPr>
    </w:p>
    <w:p w14:paraId="36C10B4F" w14:textId="77777777" w:rsidR="00514F6C" w:rsidRDefault="00514F6C" w:rsidP="00514F6C">
      <w:pPr>
        <w:tabs>
          <w:tab w:val="left" w:pos="3235"/>
        </w:tabs>
      </w:pPr>
    </w:p>
    <w:p w14:paraId="36C10B50" w14:textId="77777777" w:rsidR="00195DEE" w:rsidRDefault="00195DEE" w:rsidP="00195DEE">
      <w:pPr>
        <w:tabs>
          <w:tab w:val="left" w:pos="3235"/>
        </w:tabs>
        <w:jc w:val="both"/>
      </w:pPr>
    </w:p>
    <w:p w14:paraId="36C10B51" w14:textId="77777777" w:rsidR="00195DEE" w:rsidRDefault="00195DEE" w:rsidP="00195DEE">
      <w:pPr>
        <w:tabs>
          <w:tab w:val="left" w:pos="3235"/>
        </w:tabs>
        <w:jc w:val="both"/>
      </w:pPr>
    </w:p>
    <w:sectPr w:rsidR="00195DEE" w:rsidSect="00DD2583">
      <w:headerReference w:type="even" r:id="rId66"/>
      <w:headerReference w:type="default" r:id="rId67"/>
      <w:footerReference w:type="even" r:id="rId68"/>
      <w:footerReference w:type="default" r:id="rId69"/>
      <w:pgSz w:w="11907" w:h="16840" w:code="9"/>
      <w:pgMar w:top="1418" w:right="1984" w:bottom="1418" w:left="1985" w:header="709" w:footer="709" w:gutter="0"/>
      <w:paperSrc w:first="15"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46E6D3" w14:textId="77777777" w:rsidR="008326EA" w:rsidRDefault="008326EA">
      <w:pPr>
        <w:spacing w:after="0" w:line="240" w:lineRule="auto"/>
      </w:pPr>
      <w:r>
        <w:separator/>
      </w:r>
    </w:p>
  </w:endnote>
  <w:endnote w:type="continuationSeparator" w:id="0">
    <w:p w14:paraId="4404E2AB" w14:textId="77777777" w:rsidR="008326EA" w:rsidRDefault="00832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Sans">
    <w:altName w:val="Courier New"/>
    <w:panose1 w:val="00000000000000000000"/>
    <w:charset w:val="00"/>
    <w:family w:val="modern"/>
    <w:notTrueType/>
    <w:pitch w:val="variable"/>
    <w:sig w:usb0="00000001" w:usb1="00000000" w:usb2="00000000" w:usb3="00000000" w:csb0="00000009"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Futura Lt BT">
    <w:altName w:val="Arial"/>
    <w:charset w:val="EE"/>
    <w:family w:val="swiss"/>
    <w:pitch w:val="variable"/>
    <w:sig w:usb0="20007A87" w:usb1="80000000" w:usb2="00000008" w:usb3="00000000" w:csb0="000001FF" w:csb1="00000000"/>
  </w:font>
  <w:font w:name="Roboto">
    <w:altName w:val="Times New Roman"/>
    <w:charset w:val="00"/>
    <w:family w:val="auto"/>
    <w:pitch w:val="default"/>
  </w:font>
  <w:font w:name="Lato">
    <w:altName w:val="Times New Roman"/>
    <w:charset w:val="00"/>
    <w:family w:val="auto"/>
    <w:pitch w:val="default"/>
  </w:font>
  <w:font w:name="Source Sans Pr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10BA9" w14:textId="77777777" w:rsidR="00C12B09" w:rsidRDefault="00C12B09">
    <w:pPr>
      <w:framePr w:wrap="around" w:vAnchor="text" w:hAnchor="margin" w:xAlign="right" w:y="1"/>
    </w:pPr>
    <w:r>
      <w:fldChar w:fldCharType="begin"/>
    </w:r>
    <w:r>
      <w:instrText xml:space="preserve">PAGE  </w:instrText>
    </w:r>
    <w:r>
      <w:fldChar w:fldCharType="separate"/>
    </w:r>
    <w:r>
      <w:rPr>
        <w:noProof/>
      </w:rPr>
      <w:t>28</w:t>
    </w:r>
    <w:r>
      <w:rPr>
        <w:noProof/>
      </w:rPr>
      <w:fldChar w:fldCharType="end"/>
    </w:r>
  </w:p>
  <w:p w14:paraId="36C10BAA" w14:textId="77777777" w:rsidR="00C12B09" w:rsidRDefault="00C12B0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10BAB" w14:textId="77777777" w:rsidR="00C12B09" w:rsidRDefault="00C12B09">
    <w:pPr>
      <w:jc w:val="right"/>
    </w:pPr>
    <w:r>
      <w:fldChar w:fldCharType="begin"/>
    </w:r>
    <w:r>
      <w:instrText xml:space="preserve">PAGE  </w:instrText>
    </w:r>
    <w:r>
      <w:fldChar w:fldCharType="separate"/>
    </w:r>
    <w:r>
      <w:rPr>
        <w:noProof/>
      </w:rPr>
      <w:t>54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4955F" w14:textId="77777777" w:rsidR="008326EA" w:rsidRDefault="008326EA">
      <w:pPr>
        <w:spacing w:after="0" w:line="240" w:lineRule="auto"/>
      </w:pPr>
      <w:r>
        <w:separator/>
      </w:r>
    </w:p>
  </w:footnote>
  <w:footnote w:type="continuationSeparator" w:id="0">
    <w:p w14:paraId="2C882F72" w14:textId="77777777" w:rsidR="008326EA" w:rsidRDefault="008326EA">
      <w:pPr>
        <w:spacing w:after="0" w:line="240" w:lineRule="auto"/>
      </w:pPr>
      <w:r>
        <w:continuationSeparator/>
      </w:r>
    </w:p>
  </w:footnote>
  <w:footnote w:id="1">
    <w:p w14:paraId="4563B95F" w14:textId="77777777" w:rsidR="00C12B09" w:rsidRPr="00B00C20" w:rsidRDefault="00C12B09" w:rsidP="008D4A1E">
      <w:pPr>
        <w:pStyle w:val="Voetnoottekst"/>
        <w:rPr>
          <w:lang w:val="en-GB"/>
        </w:rPr>
      </w:pPr>
      <w:r>
        <w:rPr>
          <w:rStyle w:val="Voetnootmarkering"/>
        </w:rPr>
        <w:footnoteRef/>
      </w:r>
      <w:r w:rsidRPr="00B00C20">
        <w:rPr>
          <w:lang w:val="en-GB"/>
        </w:rPr>
        <w:t xml:space="preserve"> </w:t>
      </w:r>
      <w:r w:rsidRPr="00E917D4">
        <w:rPr>
          <w:sz w:val="16"/>
          <w:szCs w:val="16"/>
          <w:lang w:val="en-GB"/>
        </w:rPr>
        <w:t>from the 20</w:t>
      </w:r>
      <w:r w:rsidRPr="00E917D4">
        <w:rPr>
          <w:sz w:val="16"/>
          <w:szCs w:val="16"/>
          <w:vertAlign w:val="superscript"/>
          <w:lang w:val="en-GB"/>
        </w:rPr>
        <w:t>th</w:t>
      </w:r>
      <w:r w:rsidRPr="00E917D4">
        <w:rPr>
          <w:sz w:val="16"/>
          <w:szCs w:val="16"/>
          <w:lang w:val="en-GB"/>
        </w:rPr>
        <w:t xml:space="preserve"> anniversary of the Council of Europe project of Education for Democratic Citizenship</w:t>
      </w:r>
      <w:r w:rsidRPr="00B00C20">
        <w:rPr>
          <w:lang w:val="en-GB"/>
        </w:rPr>
        <w:t xml:space="preserve"> </w:t>
      </w:r>
    </w:p>
    <w:p w14:paraId="1DCB4E6D" w14:textId="77777777" w:rsidR="00C12B09" w:rsidRPr="00B00C20" w:rsidRDefault="00C12B09" w:rsidP="008D4A1E">
      <w:pPr>
        <w:pStyle w:val="Voetnoottekst"/>
        <w:rPr>
          <w:lang w:val="en-GB"/>
        </w:rPr>
      </w:pPr>
    </w:p>
  </w:footnote>
  <w:footnote w:id="2">
    <w:p w14:paraId="6C620F2F" w14:textId="460F4046" w:rsidR="00C12B09" w:rsidRPr="00E917D4" w:rsidRDefault="00C12B09">
      <w:pPr>
        <w:pStyle w:val="Voetnoottekst"/>
        <w:rPr>
          <w:sz w:val="16"/>
          <w:szCs w:val="16"/>
          <w:lang w:val="en-GB"/>
        </w:rPr>
      </w:pPr>
      <w:r w:rsidRPr="00E917D4">
        <w:rPr>
          <w:rStyle w:val="Voetnootmarkering"/>
          <w:sz w:val="16"/>
          <w:szCs w:val="16"/>
        </w:rPr>
        <w:footnoteRef/>
      </w:r>
      <w:r w:rsidRPr="00E917D4">
        <w:rPr>
          <w:sz w:val="16"/>
          <w:szCs w:val="16"/>
        </w:rPr>
        <w:t xml:space="preserve"> </w:t>
      </w:r>
      <w:r w:rsidRPr="00E917D4">
        <w:rPr>
          <w:sz w:val="16"/>
          <w:szCs w:val="16"/>
          <w:lang w:val="en-GB"/>
        </w:rPr>
        <w:t>This doctoral study was part of a large-scale, mixed-method and multidisciplinary research project – Bet You! – on school careers of pupils with an immigrant background in secondary education in three cities in Flanders (Antwerp, Ghent and Genk) (</w:t>
      </w:r>
      <w:proofErr w:type="spellStart"/>
      <w:r w:rsidRPr="00E917D4">
        <w:rPr>
          <w:sz w:val="16"/>
          <w:szCs w:val="16"/>
          <w:lang w:val="en-GB"/>
        </w:rPr>
        <w:t>Clycq</w:t>
      </w:r>
      <w:proofErr w:type="spellEnd"/>
      <w:r w:rsidRPr="00E917D4">
        <w:rPr>
          <w:sz w:val="16"/>
          <w:szCs w:val="16"/>
          <w:lang w:val="en-GB"/>
        </w:rPr>
        <w:t xml:space="preserve"> et al 2014). The Bet You! project was funded by the Agency for Innovation by Science and Technology (IWT).</w:t>
      </w:r>
    </w:p>
  </w:footnote>
  <w:footnote w:id="3">
    <w:p w14:paraId="3AE06F17" w14:textId="013D5C9B" w:rsidR="00C12B09" w:rsidRPr="00BC03C4" w:rsidRDefault="00C12B09">
      <w:pPr>
        <w:pStyle w:val="Voetnoottekst"/>
        <w:rPr>
          <w:lang w:val="nl-BE"/>
        </w:rPr>
      </w:pPr>
      <w:r>
        <w:rPr>
          <w:rStyle w:val="Voetnootmarkering"/>
        </w:rPr>
        <w:footnoteRef/>
      </w:r>
      <w:r w:rsidRPr="00D174AB">
        <w:rPr>
          <w:lang w:val="nl-BE"/>
        </w:rPr>
        <w:t xml:space="preserve"> </w:t>
      </w:r>
      <w:hyperlink r:id="rId1" w:history="1">
        <w:r w:rsidRPr="00982ABC">
          <w:rPr>
            <w:rStyle w:val="Hyperlink"/>
            <w:lang w:val="nl-BE"/>
          </w:rPr>
          <w:t>https://www.iea.nl/iccs</w:t>
        </w:r>
      </w:hyperlink>
      <w:r>
        <w:rPr>
          <w:lang w:val="nl-BE"/>
        </w:rPr>
        <w:t xml:space="preserve"> </w:t>
      </w:r>
    </w:p>
  </w:footnote>
  <w:footnote w:id="4">
    <w:p w14:paraId="06554D58" w14:textId="4CE316C6" w:rsidR="00C12B09" w:rsidRPr="00BC03C4" w:rsidRDefault="00C12B09">
      <w:pPr>
        <w:pStyle w:val="Voetnoottekst"/>
        <w:rPr>
          <w:lang w:val="nl-BE"/>
        </w:rPr>
      </w:pPr>
      <w:r>
        <w:rPr>
          <w:rStyle w:val="Voetnootmarkering"/>
        </w:rPr>
        <w:footnoteRef/>
      </w:r>
      <w:r w:rsidRPr="00D174AB">
        <w:rPr>
          <w:lang w:val="nl-BE"/>
        </w:rPr>
        <w:t xml:space="preserve"> </w:t>
      </w:r>
      <w:proofErr w:type="spellStart"/>
      <w:r>
        <w:rPr>
          <w:lang w:val="nl-BE"/>
        </w:rPr>
        <w:t>Keynote</w:t>
      </w:r>
      <w:proofErr w:type="spellEnd"/>
      <w:r>
        <w:rPr>
          <w:lang w:val="nl-BE"/>
        </w:rPr>
        <w:t xml:space="preserve"> </w:t>
      </w:r>
      <w:proofErr w:type="spellStart"/>
      <w:r>
        <w:rPr>
          <w:lang w:val="nl-BE"/>
        </w:rPr>
        <w:t>by</w:t>
      </w:r>
      <w:proofErr w:type="spellEnd"/>
      <w:r>
        <w:rPr>
          <w:lang w:val="nl-BE"/>
        </w:rPr>
        <w:t xml:space="preserve"> Stefaan Hermans, ‘</w:t>
      </w:r>
      <w:r w:rsidRPr="00EA0DD0">
        <w:rPr>
          <w:lang w:val="nl-BE"/>
        </w:rPr>
        <w:t xml:space="preserve">The EU, common </w:t>
      </w:r>
      <w:proofErr w:type="spellStart"/>
      <w:r w:rsidRPr="00EA0DD0">
        <w:rPr>
          <w:lang w:val="nl-BE"/>
        </w:rPr>
        <w:t>values</w:t>
      </w:r>
      <w:proofErr w:type="spellEnd"/>
      <w:r w:rsidRPr="00EA0DD0">
        <w:rPr>
          <w:lang w:val="nl-BE"/>
        </w:rPr>
        <w:t xml:space="preserve"> </w:t>
      </w:r>
      <w:proofErr w:type="spellStart"/>
      <w:r w:rsidRPr="00EA0DD0">
        <w:rPr>
          <w:lang w:val="nl-BE"/>
        </w:rPr>
        <w:t>and</w:t>
      </w:r>
      <w:proofErr w:type="spellEnd"/>
      <w:r w:rsidRPr="00EA0DD0">
        <w:rPr>
          <w:lang w:val="nl-BE"/>
        </w:rPr>
        <w:t xml:space="preserve"> </w:t>
      </w:r>
      <w:proofErr w:type="spellStart"/>
      <w:r w:rsidRPr="00EA0DD0">
        <w:rPr>
          <w:lang w:val="nl-BE"/>
        </w:rPr>
        <w:t>education</w:t>
      </w:r>
      <w:proofErr w:type="spellEnd"/>
      <w:r>
        <w:rPr>
          <w:lang w:val="nl-BE"/>
        </w:rPr>
        <w:t>’</w:t>
      </w:r>
      <w:r w:rsidRPr="00EA0DD0">
        <w:rPr>
          <w:lang w:val="nl-BE"/>
        </w:rPr>
        <w:t xml:space="preserve"> </w:t>
      </w:r>
      <w:r>
        <w:rPr>
          <w:lang w:val="nl-BE"/>
        </w:rPr>
        <w:t xml:space="preserve"> </w:t>
      </w:r>
    </w:p>
  </w:footnote>
  <w:footnote w:id="5">
    <w:p w14:paraId="065F81D6" w14:textId="2DD66FF9" w:rsidR="00C12B09" w:rsidRPr="00EA0DD0" w:rsidRDefault="00C12B09" w:rsidP="00EA0DD0">
      <w:pPr>
        <w:pStyle w:val="Voetnoottekst"/>
        <w:rPr>
          <w:lang w:val="en-GB"/>
        </w:rPr>
      </w:pPr>
      <w:r>
        <w:rPr>
          <w:rStyle w:val="Voetnootmarkering"/>
        </w:rPr>
        <w:footnoteRef/>
      </w:r>
      <w:r>
        <w:t xml:space="preserve"> Key note by Christopher Reynolds, ‘</w:t>
      </w:r>
      <w:r w:rsidRPr="00EA0DD0">
        <w:rPr>
          <w:lang w:val="en-GB"/>
        </w:rPr>
        <w:t>Citizenship Education at the Council of Europe</w:t>
      </w:r>
      <w:r>
        <w:rPr>
          <w:lang w:val="en-GB"/>
        </w:rPr>
        <w:t>’</w:t>
      </w:r>
    </w:p>
    <w:p w14:paraId="4C28B394" w14:textId="45577880" w:rsidR="00C12B09" w:rsidRPr="006B279B" w:rsidRDefault="00C12B09" w:rsidP="00EA0DD0">
      <w:pPr>
        <w:pStyle w:val="Voetnoottekst"/>
        <w:rPr>
          <w:lang w:val="en-GB"/>
        </w:rPr>
      </w:pPr>
    </w:p>
  </w:footnote>
  <w:footnote w:id="6">
    <w:p w14:paraId="13F4AA6C" w14:textId="4082F2E4" w:rsidR="00360BEF" w:rsidRPr="00360BEF" w:rsidRDefault="00360BEF">
      <w:pPr>
        <w:pStyle w:val="Voetnoottekst"/>
        <w:rPr>
          <w:lang w:val="nl-BE"/>
        </w:rPr>
      </w:pPr>
      <w:r>
        <w:rPr>
          <w:rStyle w:val="Voetnootmarkering"/>
        </w:rPr>
        <w:footnoteRef/>
      </w:r>
      <w:r>
        <w:t xml:space="preserve"> </w:t>
      </w:r>
      <w:r>
        <w:rPr>
          <w:lang w:val="en-GB"/>
        </w:rPr>
        <w:t>Key note by Reinhilde Pulinx, ‘</w:t>
      </w:r>
      <w:r w:rsidRPr="00EA0DD0">
        <w:rPr>
          <w:lang w:val="en-GB"/>
        </w:rPr>
        <w:t>Dynamic relations between teachers’ beliefs on language and citizenship on the one hand and teacher-student-interaction on the other hand</w:t>
      </w:r>
      <w:r>
        <w:rPr>
          <w:lang w:val="en-GB"/>
        </w:rPr>
        <w:t>’</w:t>
      </w:r>
      <w:r w:rsidRPr="00EA0DD0">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n-GB"/>
      </w:rPr>
      <w:alias w:val="Titel"/>
      <w:id w:val="213076986"/>
      <w:dataBinding w:prefixMappings="xmlns:ns0='http://schemas.openxmlformats.org/package/2006/metadata/core-properties' xmlns:ns1='http://purl.org/dc/elements/1.1/'" w:xpath="/ns0:coreProperties[1]/ns1:title[1]" w:storeItemID="{6C3C8BC8-F283-45AE-878A-BAB7291924A1}"/>
      <w:text/>
    </w:sdtPr>
    <w:sdtEndPr/>
    <w:sdtContent>
      <w:p w14:paraId="36C10BA3" w14:textId="782D399C" w:rsidR="00C12B09" w:rsidRDefault="00C12B09">
        <w:pPr>
          <w:pStyle w:val="Koptekst"/>
          <w:pBdr>
            <w:between w:val="single" w:sz="4" w:space="1" w:color="4F81BD" w:themeColor="accent1"/>
          </w:pBdr>
          <w:jc w:val="center"/>
        </w:pPr>
        <w:r>
          <w:rPr>
            <w:lang w:val="en-GB"/>
          </w:rPr>
          <w:t>Promoting citizenship and common values through education</w:t>
        </w:r>
      </w:p>
    </w:sdtContent>
  </w:sdt>
  <w:p w14:paraId="36C10BA4" w14:textId="77777777" w:rsidR="00C12B09" w:rsidRDefault="00C12B09">
    <w:pPr>
      <w:pStyle w:val="Koptekst"/>
      <w:pBdr>
        <w:between w:val="single" w:sz="4" w:space="1" w:color="4F81BD" w:themeColor="accent1"/>
      </w:pBdr>
      <w:jc w:val="center"/>
    </w:pPr>
  </w:p>
  <w:p w14:paraId="36C10BA5" w14:textId="77777777" w:rsidR="00C12B09" w:rsidRDefault="00C12B0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n-GB"/>
      </w:rPr>
      <w:alias w:val="Titel"/>
      <w:id w:val="77547040"/>
      <w:dataBinding w:prefixMappings="xmlns:ns0='http://schemas.openxmlformats.org/package/2006/metadata/core-properties' xmlns:ns1='http://purl.org/dc/elements/1.1/'" w:xpath="/ns0:coreProperties[1]/ns1:title[1]" w:storeItemID="{6C3C8BC8-F283-45AE-878A-BAB7291924A1}"/>
      <w:text/>
    </w:sdtPr>
    <w:sdtEndPr/>
    <w:sdtContent>
      <w:p w14:paraId="36C10BA6" w14:textId="22926BAE" w:rsidR="00C12B09" w:rsidRDefault="00C12B09">
        <w:pPr>
          <w:pStyle w:val="Koptekst"/>
          <w:pBdr>
            <w:between w:val="single" w:sz="4" w:space="1" w:color="4F81BD" w:themeColor="accent1"/>
          </w:pBdr>
          <w:jc w:val="center"/>
        </w:pPr>
        <w:r>
          <w:rPr>
            <w:lang w:val="en-GB"/>
          </w:rPr>
          <w:t>Promoting citizenship and common values through education</w:t>
        </w:r>
      </w:p>
    </w:sdtContent>
  </w:sdt>
  <w:p w14:paraId="36C10BA7" w14:textId="77777777" w:rsidR="00C12B09" w:rsidRDefault="00C12B09">
    <w:pPr>
      <w:pStyle w:val="Koptekst"/>
    </w:pPr>
  </w:p>
  <w:p w14:paraId="36C10BA8" w14:textId="77777777" w:rsidR="00C12B09" w:rsidRDefault="00C12B0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35C2D"/>
    <w:multiLevelType w:val="multilevel"/>
    <w:tmpl w:val="7CEAA1E4"/>
    <w:lvl w:ilvl="0">
      <w:start w:val="1"/>
      <w:numFmt w:val="bullet"/>
      <w:pStyle w:val="Lijstopsomteken"/>
      <w:lvlText w:val=""/>
      <w:lvlJc w:val="left"/>
      <w:pPr>
        <w:tabs>
          <w:tab w:val="num" w:pos="357"/>
        </w:tabs>
        <w:ind w:left="357" w:hanging="357"/>
      </w:pPr>
      <w:rPr>
        <w:rFonts w:ascii="Webdings" w:hAnsi="Webdings" w:hint="default"/>
        <w:color w:val="808080"/>
      </w:rPr>
    </w:lvl>
    <w:lvl w:ilvl="1">
      <w:start w:val="1"/>
      <w:numFmt w:val="bullet"/>
      <w:lvlText w:val=""/>
      <w:lvlJc w:val="left"/>
      <w:pPr>
        <w:tabs>
          <w:tab w:val="num" w:pos="357"/>
        </w:tabs>
        <w:ind w:left="714" w:hanging="357"/>
      </w:pPr>
      <w:rPr>
        <w:rFonts w:ascii="Symbol" w:hAnsi="Symbol" w:hint="default"/>
        <w:color w:val="808080"/>
      </w:rPr>
    </w:lvl>
    <w:lvl w:ilvl="2">
      <w:start w:val="1"/>
      <w:numFmt w:val="bullet"/>
      <w:lvlText w:val=""/>
      <w:lvlJc w:val="left"/>
      <w:pPr>
        <w:tabs>
          <w:tab w:val="num" w:pos="357"/>
        </w:tabs>
        <w:ind w:left="1072" w:hanging="358"/>
      </w:pPr>
      <w:rPr>
        <w:rFonts w:ascii="Wingdings" w:hAnsi="Wingdings" w:hint="default"/>
        <w:color w:val="808080"/>
      </w:rPr>
    </w:lvl>
    <w:lvl w:ilvl="3">
      <w:start w:val="1"/>
      <w:numFmt w:val="bullet"/>
      <w:lvlText w:val=""/>
      <w:lvlJc w:val="left"/>
      <w:pPr>
        <w:tabs>
          <w:tab w:val="num" w:pos="357"/>
        </w:tabs>
        <w:ind w:left="1429" w:hanging="357"/>
      </w:pPr>
      <w:rPr>
        <w:rFonts w:ascii="Symbol" w:hAnsi="Symbol" w:hint="default"/>
        <w:color w:val="808080"/>
      </w:rPr>
    </w:lvl>
    <w:lvl w:ilvl="4">
      <w:start w:val="1"/>
      <w:numFmt w:val="bullet"/>
      <w:lvlText w:val=""/>
      <w:lvlJc w:val="left"/>
      <w:pPr>
        <w:tabs>
          <w:tab w:val="num" w:pos="3240"/>
        </w:tabs>
        <w:ind w:left="3240" w:hanging="360"/>
      </w:pPr>
      <w:rPr>
        <w:rFonts w:ascii="Symbol" w:hAnsi="Symbol"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3960"/>
        </w:tabs>
        <w:ind w:left="3960" w:hanging="360"/>
      </w:pPr>
      <w:rPr>
        <w:rFonts w:ascii="Wingdings" w:hAnsi="Wingdings" w:hint="default"/>
      </w:rPr>
    </w:lvl>
    <w:lvl w:ilvl="7">
      <w:start w:val="1"/>
      <w:numFmt w:val="bullet"/>
      <w:lvlText w:val=""/>
      <w:lvlJc w:val="left"/>
      <w:pPr>
        <w:tabs>
          <w:tab w:val="num" w:pos="4320"/>
        </w:tabs>
        <w:ind w:left="4318" w:hanging="358"/>
      </w:pPr>
      <w:rPr>
        <w:rFonts w:ascii="Symbol" w:hAnsi="Symbol" w:hint="default"/>
      </w:rPr>
    </w:lvl>
    <w:lvl w:ilvl="8">
      <w:start w:val="1"/>
      <w:numFmt w:val="bullet"/>
      <w:lvlText w:val=""/>
      <w:lvlJc w:val="left"/>
      <w:pPr>
        <w:tabs>
          <w:tab w:val="num" w:pos="4680"/>
        </w:tabs>
        <w:ind w:left="4680" w:hanging="360"/>
      </w:pPr>
      <w:rPr>
        <w:rFonts w:ascii="Symbol" w:hAnsi="Symbol" w:hint="default"/>
      </w:rPr>
    </w:lvl>
  </w:abstractNum>
  <w:abstractNum w:abstractNumId="1" w15:restartNumberingAfterBreak="0">
    <w:nsid w:val="033528F4"/>
    <w:multiLevelType w:val="hybridMultilevel"/>
    <w:tmpl w:val="B756CFCC"/>
    <w:lvl w:ilvl="0" w:tplc="680C1E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F63A6"/>
    <w:multiLevelType w:val="hybridMultilevel"/>
    <w:tmpl w:val="23A60DF8"/>
    <w:lvl w:ilvl="0" w:tplc="680C1E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7F289C"/>
    <w:multiLevelType w:val="hybridMultilevel"/>
    <w:tmpl w:val="5FD4AE7C"/>
    <w:lvl w:ilvl="0" w:tplc="6CEADC32">
      <w:start w:val="1"/>
      <w:numFmt w:val="decimal"/>
      <w:pStyle w:val="lijstnummering"/>
      <w:lvlText w:val="%1"/>
      <w:lvlJc w:val="left"/>
      <w:pPr>
        <w:tabs>
          <w:tab w:val="num" w:pos="709"/>
        </w:tabs>
        <w:ind w:left="709" w:hanging="709"/>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0EBD1D85"/>
    <w:multiLevelType w:val="hybridMultilevel"/>
    <w:tmpl w:val="115432A6"/>
    <w:lvl w:ilvl="0" w:tplc="607249C2">
      <w:start w:val="1"/>
      <w:numFmt w:val="decimal"/>
      <w:pStyle w:val="lijstnummeringniv2"/>
      <w:lvlText w:val="%1"/>
      <w:lvlJc w:val="left"/>
      <w:pPr>
        <w:tabs>
          <w:tab w:val="num" w:pos="1418"/>
        </w:tabs>
        <w:ind w:left="1418" w:hanging="709"/>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0EFB6A28"/>
    <w:multiLevelType w:val="hybridMultilevel"/>
    <w:tmpl w:val="081A2A1E"/>
    <w:lvl w:ilvl="0" w:tplc="D5302162">
      <w:start w:val="1"/>
      <w:numFmt w:val="bullet"/>
      <w:pStyle w:val="Standaardopsomming2"/>
      <w:lvlText w:val=""/>
      <w:lvlJc w:val="left"/>
      <w:pPr>
        <w:ind w:left="927" w:hanging="360"/>
      </w:pPr>
      <w:rPr>
        <w:rFonts w:ascii="Symbol" w:hAnsi="Symbol" w:hint="default"/>
        <w:color w:val="auto"/>
      </w:rPr>
    </w:lvl>
    <w:lvl w:ilvl="1" w:tplc="F5FED530">
      <w:start w:val="1"/>
      <w:numFmt w:val="bullet"/>
      <w:lvlText w:val=""/>
      <w:lvlJc w:val="left"/>
      <w:pPr>
        <w:ind w:left="1326" w:hanging="360"/>
      </w:pPr>
      <w:rPr>
        <w:rFonts w:ascii="Symbol" w:hAnsi="Symbol" w:hint="default"/>
        <w:sz w:val="24"/>
      </w:rPr>
    </w:lvl>
    <w:lvl w:ilvl="2" w:tplc="08130005">
      <w:start w:val="1"/>
      <w:numFmt w:val="bullet"/>
      <w:lvlText w:val=""/>
      <w:lvlJc w:val="left"/>
      <w:pPr>
        <w:ind w:left="2046" w:hanging="360"/>
      </w:pPr>
      <w:rPr>
        <w:rFonts w:ascii="Wingdings" w:hAnsi="Wingdings" w:hint="default"/>
      </w:rPr>
    </w:lvl>
    <w:lvl w:ilvl="3" w:tplc="08130001">
      <w:start w:val="1"/>
      <w:numFmt w:val="bullet"/>
      <w:lvlText w:val=""/>
      <w:lvlJc w:val="left"/>
      <w:pPr>
        <w:ind w:left="2766" w:hanging="360"/>
      </w:pPr>
      <w:rPr>
        <w:rFonts w:ascii="Symbol" w:hAnsi="Symbol" w:hint="default"/>
      </w:rPr>
    </w:lvl>
    <w:lvl w:ilvl="4" w:tplc="08130003">
      <w:start w:val="1"/>
      <w:numFmt w:val="bullet"/>
      <w:lvlText w:val="o"/>
      <w:lvlJc w:val="left"/>
      <w:pPr>
        <w:ind w:left="3486" w:hanging="360"/>
      </w:pPr>
      <w:rPr>
        <w:rFonts w:ascii="Courier New" w:hAnsi="Courier New" w:cs="Courier New" w:hint="default"/>
      </w:rPr>
    </w:lvl>
    <w:lvl w:ilvl="5" w:tplc="08130005">
      <w:start w:val="1"/>
      <w:numFmt w:val="bullet"/>
      <w:lvlText w:val=""/>
      <w:lvlJc w:val="left"/>
      <w:pPr>
        <w:ind w:left="4206" w:hanging="360"/>
      </w:pPr>
      <w:rPr>
        <w:rFonts w:ascii="Wingdings" w:hAnsi="Wingdings" w:hint="default"/>
      </w:rPr>
    </w:lvl>
    <w:lvl w:ilvl="6" w:tplc="08130001" w:tentative="1">
      <w:start w:val="1"/>
      <w:numFmt w:val="bullet"/>
      <w:lvlText w:val=""/>
      <w:lvlJc w:val="left"/>
      <w:pPr>
        <w:ind w:left="4926" w:hanging="360"/>
      </w:pPr>
      <w:rPr>
        <w:rFonts w:ascii="Symbol" w:hAnsi="Symbol" w:hint="default"/>
      </w:rPr>
    </w:lvl>
    <w:lvl w:ilvl="7" w:tplc="08130003" w:tentative="1">
      <w:start w:val="1"/>
      <w:numFmt w:val="bullet"/>
      <w:lvlText w:val="o"/>
      <w:lvlJc w:val="left"/>
      <w:pPr>
        <w:ind w:left="5646" w:hanging="360"/>
      </w:pPr>
      <w:rPr>
        <w:rFonts w:ascii="Courier New" w:hAnsi="Courier New" w:cs="Courier New" w:hint="default"/>
      </w:rPr>
    </w:lvl>
    <w:lvl w:ilvl="8" w:tplc="08130005" w:tentative="1">
      <w:start w:val="1"/>
      <w:numFmt w:val="bullet"/>
      <w:lvlText w:val=""/>
      <w:lvlJc w:val="left"/>
      <w:pPr>
        <w:ind w:left="6366" w:hanging="360"/>
      </w:pPr>
      <w:rPr>
        <w:rFonts w:ascii="Wingdings" w:hAnsi="Wingdings" w:hint="default"/>
      </w:rPr>
    </w:lvl>
  </w:abstractNum>
  <w:abstractNum w:abstractNumId="6" w15:restartNumberingAfterBreak="0">
    <w:nsid w:val="128E7CF0"/>
    <w:multiLevelType w:val="hybridMultilevel"/>
    <w:tmpl w:val="F992042E"/>
    <w:lvl w:ilvl="0" w:tplc="0A20CA58">
      <w:start w:val="1"/>
      <w:numFmt w:val="lowerLetter"/>
      <w:pStyle w:val="lijstletters"/>
      <w:lvlText w:val="%1"/>
      <w:lvlJc w:val="left"/>
      <w:pPr>
        <w:tabs>
          <w:tab w:val="num" w:pos="0"/>
        </w:tabs>
        <w:ind w:left="0" w:firstLine="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141F0DE9"/>
    <w:multiLevelType w:val="hybridMultilevel"/>
    <w:tmpl w:val="BA3C376A"/>
    <w:lvl w:ilvl="0" w:tplc="DF683A94">
      <w:start w:val="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DF519A"/>
    <w:multiLevelType w:val="multilevel"/>
    <w:tmpl w:val="7BF03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DF0DCA"/>
    <w:multiLevelType w:val="hybridMultilevel"/>
    <w:tmpl w:val="69B82972"/>
    <w:lvl w:ilvl="0" w:tplc="680C1E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FF282C"/>
    <w:multiLevelType w:val="hybridMultilevel"/>
    <w:tmpl w:val="9134F7A2"/>
    <w:lvl w:ilvl="0" w:tplc="680C1E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E01893"/>
    <w:multiLevelType w:val="multilevel"/>
    <w:tmpl w:val="9A7C0FC2"/>
    <w:lvl w:ilvl="0">
      <w:start w:val="1"/>
      <w:numFmt w:val="decimal"/>
      <w:pStyle w:val="Kop1"/>
      <w:lvlText w:val="%1"/>
      <w:lvlJc w:val="left"/>
      <w:pPr>
        <w:tabs>
          <w:tab w:val="num" w:pos="709"/>
        </w:tabs>
        <w:ind w:left="709" w:hanging="709"/>
      </w:pPr>
      <w:rPr>
        <w:rFonts w:ascii="Arial" w:hAnsi="Arial" w:hint="default"/>
        <w:b/>
        <w:i w:val="0"/>
        <w:sz w:val="24"/>
      </w:rPr>
    </w:lvl>
    <w:lvl w:ilvl="1">
      <w:start w:val="1"/>
      <w:numFmt w:val="decimal"/>
      <w:pStyle w:val="Kop2"/>
      <w:lvlText w:val="%1.%2"/>
      <w:lvlJc w:val="left"/>
      <w:pPr>
        <w:tabs>
          <w:tab w:val="num" w:pos="709"/>
        </w:tabs>
        <w:ind w:left="709" w:hanging="709"/>
      </w:pPr>
      <w:rPr>
        <w:rFonts w:ascii="Arial" w:hAnsi="Arial" w:hint="default"/>
        <w:b/>
        <w:i w:val="0"/>
        <w:sz w:val="22"/>
      </w:rPr>
    </w:lvl>
    <w:lvl w:ilvl="2">
      <w:start w:val="1"/>
      <w:numFmt w:val="decimal"/>
      <w:pStyle w:val="Kop3"/>
      <w:lvlText w:val="%1.%2.%3"/>
      <w:lvlJc w:val="left"/>
      <w:pPr>
        <w:tabs>
          <w:tab w:val="num" w:pos="709"/>
        </w:tabs>
        <w:ind w:left="709" w:hanging="709"/>
      </w:pPr>
      <w:rPr>
        <w:b/>
        <w:i w:val="0"/>
        <w:sz w:val="22"/>
      </w:rPr>
    </w:lvl>
    <w:lvl w:ilvl="3">
      <w:start w:val="1"/>
      <w:numFmt w:val="decimal"/>
      <w:pStyle w:val="Kop4"/>
      <w:lvlText w:val="%1.%2.%3.%4"/>
      <w:lvlJc w:val="left"/>
      <w:pPr>
        <w:tabs>
          <w:tab w:val="num" w:pos="709"/>
        </w:tabs>
        <w:ind w:left="709" w:hanging="709"/>
      </w:pPr>
      <w:rPr>
        <w:rFonts w:ascii="Arial" w:hAnsi="Arial" w:hint="default"/>
        <w:b/>
        <w:i w:val="0"/>
        <w:sz w:val="22"/>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1D8B0D2D"/>
    <w:multiLevelType w:val="hybridMultilevel"/>
    <w:tmpl w:val="6F8833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EF72D36"/>
    <w:multiLevelType w:val="hybridMultilevel"/>
    <w:tmpl w:val="48AA1AF2"/>
    <w:lvl w:ilvl="0" w:tplc="65EEC24C">
      <w:start w:val="1"/>
      <w:numFmt w:val="bullet"/>
      <w:pStyle w:val="streepjes"/>
      <w:lvlText w:val="-"/>
      <w:lvlJc w:val="left"/>
      <w:pPr>
        <w:tabs>
          <w:tab w:val="num" w:pos="1435"/>
        </w:tabs>
        <w:ind w:left="1435" w:hanging="363"/>
      </w:pPr>
      <w:rPr>
        <w:rFonts w:ascii="LucidaSans" w:hAnsi="LucidaSan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6232E3"/>
    <w:multiLevelType w:val="hybridMultilevel"/>
    <w:tmpl w:val="F52ACC9C"/>
    <w:lvl w:ilvl="0" w:tplc="680C1E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427912"/>
    <w:multiLevelType w:val="hybridMultilevel"/>
    <w:tmpl w:val="CF08FAE4"/>
    <w:lvl w:ilvl="0" w:tplc="680C1EA8">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2EB3822"/>
    <w:multiLevelType w:val="hybridMultilevel"/>
    <w:tmpl w:val="8D824C46"/>
    <w:lvl w:ilvl="0" w:tplc="680C1E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9766A3"/>
    <w:multiLevelType w:val="hybridMultilevel"/>
    <w:tmpl w:val="33B63EBC"/>
    <w:lvl w:ilvl="0" w:tplc="510249B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5C36C3D"/>
    <w:multiLevelType w:val="hybridMultilevel"/>
    <w:tmpl w:val="5798E332"/>
    <w:lvl w:ilvl="0" w:tplc="6B203150">
      <w:start w:val="1"/>
      <w:numFmt w:val="bullet"/>
      <w:pStyle w:val="-opsomming"/>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7D25414"/>
    <w:multiLevelType w:val="hybridMultilevel"/>
    <w:tmpl w:val="7542CEDC"/>
    <w:lvl w:ilvl="0" w:tplc="680C1E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626C14"/>
    <w:multiLevelType w:val="hybridMultilevel"/>
    <w:tmpl w:val="AE5A4DB6"/>
    <w:lvl w:ilvl="0" w:tplc="B7A60E02">
      <w:start w:val="1"/>
      <w:numFmt w:val="bullet"/>
      <w:pStyle w:val="lijstopsomteken0"/>
      <w:lvlText w:val="-"/>
      <w:lvlJc w:val="left"/>
      <w:pPr>
        <w:tabs>
          <w:tab w:val="num" w:pos="1418"/>
        </w:tabs>
        <w:ind w:left="1418" w:hanging="709"/>
      </w:pPr>
      <w:rPr>
        <w:rFont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DF441E"/>
    <w:multiLevelType w:val="hybridMultilevel"/>
    <w:tmpl w:val="6ECE6892"/>
    <w:lvl w:ilvl="0" w:tplc="BE4E6E1E">
      <w:start w:val="1"/>
      <w:numFmt w:val="lowerLetter"/>
      <w:pStyle w:val="lijstlettersniv2"/>
      <w:lvlText w:val="%1"/>
      <w:lvlJc w:val="left"/>
      <w:pPr>
        <w:tabs>
          <w:tab w:val="num" w:pos="1418"/>
        </w:tabs>
        <w:ind w:left="1418" w:hanging="709"/>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31EF5D8E"/>
    <w:multiLevelType w:val="hybridMultilevel"/>
    <w:tmpl w:val="B9CA2770"/>
    <w:lvl w:ilvl="0" w:tplc="680C1EA8">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3" w15:restartNumberingAfterBreak="0">
    <w:nsid w:val="34BD7846"/>
    <w:multiLevelType w:val="hybridMultilevel"/>
    <w:tmpl w:val="B8AC16DE"/>
    <w:lvl w:ilvl="0" w:tplc="680C1E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2C197F"/>
    <w:multiLevelType w:val="hybridMultilevel"/>
    <w:tmpl w:val="A6467E3A"/>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4AD7350"/>
    <w:multiLevelType w:val="hybridMultilevel"/>
    <w:tmpl w:val="35A6A0CE"/>
    <w:lvl w:ilvl="0" w:tplc="680C1E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9E72E3"/>
    <w:multiLevelType w:val="hybridMultilevel"/>
    <w:tmpl w:val="9D788BF8"/>
    <w:lvl w:ilvl="0" w:tplc="680C1EA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ED7FCA"/>
    <w:multiLevelType w:val="hybridMultilevel"/>
    <w:tmpl w:val="7F2C3E8E"/>
    <w:lvl w:ilvl="0" w:tplc="16F8922E">
      <w:start w:val="1"/>
      <w:numFmt w:val="bullet"/>
      <w:pStyle w:val="lijstopsommteken"/>
      <w:lvlText w:val="-"/>
      <w:lvlJc w:val="left"/>
      <w:pPr>
        <w:tabs>
          <w:tab w:val="num" w:pos="720"/>
        </w:tabs>
        <w:ind w:left="720" w:hanging="360"/>
      </w:pPr>
      <w:rPr>
        <w:rFonts w:ascii="Arial" w:hAnsi="Arial"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1344AC"/>
    <w:multiLevelType w:val="hybridMultilevel"/>
    <w:tmpl w:val="719609D4"/>
    <w:lvl w:ilvl="0" w:tplc="680C1E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F02EA6"/>
    <w:multiLevelType w:val="hybridMultilevel"/>
    <w:tmpl w:val="B6903A9A"/>
    <w:lvl w:ilvl="0" w:tplc="680C1E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7779FB"/>
    <w:multiLevelType w:val="multilevel"/>
    <w:tmpl w:val="5436F178"/>
    <w:lvl w:ilvl="0">
      <w:start w:val="1"/>
      <w:numFmt w:val="decimal"/>
      <w:pStyle w:val="VERDANA16"/>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5D931A5"/>
    <w:multiLevelType w:val="hybridMultilevel"/>
    <w:tmpl w:val="A740B434"/>
    <w:lvl w:ilvl="0" w:tplc="680C1E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092EC2"/>
    <w:multiLevelType w:val="hybridMultilevel"/>
    <w:tmpl w:val="16AE645C"/>
    <w:lvl w:ilvl="0" w:tplc="680C1E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2F6CF7"/>
    <w:multiLevelType w:val="hybridMultilevel"/>
    <w:tmpl w:val="1A0C9AC4"/>
    <w:lvl w:ilvl="0" w:tplc="680C1E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1A1742"/>
    <w:multiLevelType w:val="hybridMultilevel"/>
    <w:tmpl w:val="E160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455037"/>
    <w:multiLevelType w:val="hybridMultilevel"/>
    <w:tmpl w:val="2FC4C904"/>
    <w:lvl w:ilvl="0" w:tplc="680C1EA8">
      <w:start w:val="1"/>
      <w:numFmt w:val="bullet"/>
      <w:lvlText w:val=""/>
      <w:lvlJc w:val="left"/>
      <w:pPr>
        <w:ind w:left="2844" w:hanging="360"/>
      </w:pPr>
      <w:rPr>
        <w:rFonts w:ascii="Symbol" w:hAnsi="Symbol" w:hint="default"/>
      </w:rPr>
    </w:lvl>
    <w:lvl w:ilvl="1" w:tplc="08090003" w:tentative="1">
      <w:start w:val="1"/>
      <w:numFmt w:val="bullet"/>
      <w:lvlText w:val="o"/>
      <w:lvlJc w:val="left"/>
      <w:pPr>
        <w:ind w:left="3564" w:hanging="360"/>
      </w:pPr>
      <w:rPr>
        <w:rFonts w:ascii="Courier New" w:hAnsi="Courier New" w:cs="Courier New" w:hint="default"/>
      </w:rPr>
    </w:lvl>
    <w:lvl w:ilvl="2" w:tplc="08090005" w:tentative="1">
      <w:start w:val="1"/>
      <w:numFmt w:val="bullet"/>
      <w:lvlText w:val=""/>
      <w:lvlJc w:val="left"/>
      <w:pPr>
        <w:ind w:left="4284" w:hanging="360"/>
      </w:pPr>
      <w:rPr>
        <w:rFonts w:ascii="Wingdings" w:hAnsi="Wingdings" w:hint="default"/>
      </w:rPr>
    </w:lvl>
    <w:lvl w:ilvl="3" w:tplc="08090001" w:tentative="1">
      <w:start w:val="1"/>
      <w:numFmt w:val="bullet"/>
      <w:lvlText w:val=""/>
      <w:lvlJc w:val="left"/>
      <w:pPr>
        <w:ind w:left="5004" w:hanging="360"/>
      </w:pPr>
      <w:rPr>
        <w:rFonts w:ascii="Symbol" w:hAnsi="Symbol" w:hint="default"/>
      </w:rPr>
    </w:lvl>
    <w:lvl w:ilvl="4" w:tplc="08090003" w:tentative="1">
      <w:start w:val="1"/>
      <w:numFmt w:val="bullet"/>
      <w:lvlText w:val="o"/>
      <w:lvlJc w:val="left"/>
      <w:pPr>
        <w:ind w:left="5724" w:hanging="360"/>
      </w:pPr>
      <w:rPr>
        <w:rFonts w:ascii="Courier New" w:hAnsi="Courier New" w:cs="Courier New" w:hint="default"/>
      </w:rPr>
    </w:lvl>
    <w:lvl w:ilvl="5" w:tplc="08090005" w:tentative="1">
      <w:start w:val="1"/>
      <w:numFmt w:val="bullet"/>
      <w:lvlText w:val=""/>
      <w:lvlJc w:val="left"/>
      <w:pPr>
        <w:ind w:left="6444" w:hanging="360"/>
      </w:pPr>
      <w:rPr>
        <w:rFonts w:ascii="Wingdings" w:hAnsi="Wingdings" w:hint="default"/>
      </w:rPr>
    </w:lvl>
    <w:lvl w:ilvl="6" w:tplc="08090001" w:tentative="1">
      <w:start w:val="1"/>
      <w:numFmt w:val="bullet"/>
      <w:lvlText w:val=""/>
      <w:lvlJc w:val="left"/>
      <w:pPr>
        <w:ind w:left="7164" w:hanging="360"/>
      </w:pPr>
      <w:rPr>
        <w:rFonts w:ascii="Symbol" w:hAnsi="Symbol" w:hint="default"/>
      </w:rPr>
    </w:lvl>
    <w:lvl w:ilvl="7" w:tplc="08090003" w:tentative="1">
      <w:start w:val="1"/>
      <w:numFmt w:val="bullet"/>
      <w:lvlText w:val="o"/>
      <w:lvlJc w:val="left"/>
      <w:pPr>
        <w:ind w:left="7884" w:hanging="360"/>
      </w:pPr>
      <w:rPr>
        <w:rFonts w:ascii="Courier New" w:hAnsi="Courier New" w:cs="Courier New" w:hint="default"/>
      </w:rPr>
    </w:lvl>
    <w:lvl w:ilvl="8" w:tplc="08090005" w:tentative="1">
      <w:start w:val="1"/>
      <w:numFmt w:val="bullet"/>
      <w:lvlText w:val=""/>
      <w:lvlJc w:val="left"/>
      <w:pPr>
        <w:ind w:left="8604" w:hanging="360"/>
      </w:pPr>
      <w:rPr>
        <w:rFonts w:ascii="Wingdings" w:hAnsi="Wingdings" w:hint="default"/>
      </w:rPr>
    </w:lvl>
  </w:abstractNum>
  <w:abstractNum w:abstractNumId="36" w15:restartNumberingAfterBreak="0">
    <w:nsid w:val="6463685D"/>
    <w:multiLevelType w:val="hybridMultilevel"/>
    <w:tmpl w:val="243C9364"/>
    <w:lvl w:ilvl="0" w:tplc="680C1E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C1596C"/>
    <w:multiLevelType w:val="hybridMultilevel"/>
    <w:tmpl w:val="A0CC2D90"/>
    <w:lvl w:ilvl="0" w:tplc="680C1E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506CF7"/>
    <w:multiLevelType w:val="hybridMultilevel"/>
    <w:tmpl w:val="7CBCCFC6"/>
    <w:lvl w:ilvl="0" w:tplc="7A50BECE">
      <w:numFmt w:val="bullet"/>
      <w:lvlText w:val="-"/>
      <w:lvlJc w:val="left"/>
      <w:pPr>
        <w:ind w:left="720" w:hanging="360"/>
      </w:pPr>
      <w:rPr>
        <w:rFonts w:ascii="Verdana" w:eastAsiaTheme="minorEastAsia"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2B276B3"/>
    <w:multiLevelType w:val="hybridMultilevel"/>
    <w:tmpl w:val="0BFAC352"/>
    <w:lvl w:ilvl="0" w:tplc="680C1E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524F15"/>
    <w:multiLevelType w:val="hybridMultilevel"/>
    <w:tmpl w:val="566A7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9F2073"/>
    <w:multiLevelType w:val="hybridMultilevel"/>
    <w:tmpl w:val="6DD85F48"/>
    <w:lvl w:ilvl="0" w:tplc="680C1E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CA76A4"/>
    <w:multiLevelType w:val="hybridMultilevel"/>
    <w:tmpl w:val="76DEB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E83F96"/>
    <w:multiLevelType w:val="hybridMultilevel"/>
    <w:tmpl w:val="21226462"/>
    <w:lvl w:ilvl="0" w:tplc="680C1E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21"/>
  </w:num>
  <w:num w:numId="4">
    <w:abstractNumId w:val="3"/>
  </w:num>
  <w:num w:numId="5">
    <w:abstractNumId w:val="4"/>
  </w:num>
  <w:num w:numId="6">
    <w:abstractNumId w:val="20"/>
  </w:num>
  <w:num w:numId="7">
    <w:abstractNumId w:val="27"/>
  </w:num>
  <w:num w:numId="8">
    <w:abstractNumId w:val="18"/>
  </w:num>
  <w:num w:numId="9">
    <w:abstractNumId w:val="0"/>
  </w:num>
  <w:num w:numId="10">
    <w:abstractNumId w:val="30"/>
  </w:num>
  <w:num w:numId="11">
    <w:abstractNumId w:val="5"/>
  </w:num>
  <w:num w:numId="12">
    <w:abstractNumId w:val="13"/>
  </w:num>
  <w:num w:numId="13">
    <w:abstractNumId w:val="41"/>
  </w:num>
  <w:num w:numId="14">
    <w:abstractNumId w:val="35"/>
  </w:num>
  <w:num w:numId="15">
    <w:abstractNumId w:val="29"/>
  </w:num>
  <w:num w:numId="16">
    <w:abstractNumId w:val="37"/>
  </w:num>
  <w:num w:numId="17">
    <w:abstractNumId w:val="16"/>
  </w:num>
  <w:num w:numId="18">
    <w:abstractNumId w:val="31"/>
  </w:num>
  <w:num w:numId="19">
    <w:abstractNumId w:val="22"/>
  </w:num>
  <w:num w:numId="20">
    <w:abstractNumId w:val="25"/>
  </w:num>
  <w:num w:numId="21">
    <w:abstractNumId w:val="14"/>
  </w:num>
  <w:num w:numId="22">
    <w:abstractNumId w:val="23"/>
  </w:num>
  <w:num w:numId="23">
    <w:abstractNumId w:val="19"/>
  </w:num>
  <w:num w:numId="24">
    <w:abstractNumId w:val="34"/>
  </w:num>
  <w:num w:numId="25">
    <w:abstractNumId w:val="9"/>
  </w:num>
  <w:num w:numId="26">
    <w:abstractNumId w:val="10"/>
  </w:num>
  <w:num w:numId="27">
    <w:abstractNumId w:val="43"/>
  </w:num>
  <w:num w:numId="28">
    <w:abstractNumId w:val="1"/>
  </w:num>
  <w:num w:numId="29">
    <w:abstractNumId w:val="36"/>
  </w:num>
  <w:num w:numId="30">
    <w:abstractNumId w:val="2"/>
  </w:num>
  <w:num w:numId="31">
    <w:abstractNumId w:val="17"/>
  </w:num>
  <w:num w:numId="32">
    <w:abstractNumId w:val="32"/>
  </w:num>
  <w:num w:numId="33">
    <w:abstractNumId w:val="33"/>
  </w:num>
  <w:num w:numId="34">
    <w:abstractNumId w:val="39"/>
  </w:num>
  <w:num w:numId="35">
    <w:abstractNumId w:val="42"/>
  </w:num>
  <w:num w:numId="36">
    <w:abstractNumId w:val="40"/>
  </w:num>
  <w:num w:numId="37">
    <w:abstractNumId w:val="7"/>
  </w:num>
  <w:num w:numId="38">
    <w:abstractNumId w:val="28"/>
  </w:num>
  <w:num w:numId="39">
    <w:abstractNumId w:val="24"/>
  </w:num>
  <w:num w:numId="40">
    <w:abstractNumId w:val="26"/>
  </w:num>
  <w:num w:numId="41">
    <w:abstractNumId w:val="8"/>
  </w:num>
  <w:num w:numId="42">
    <w:abstractNumId w:val="12"/>
  </w:num>
  <w:num w:numId="43">
    <w:abstractNumId w:val="38"/>
  </w:num>
  <w:num w:numId="44">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GB" w:vendorID="64" w:dllVersion="6" w:nlCheck="1" w:checkStyle="1"/>
  <w:activeWritingStyle w:appName="MSWord" w:lang="de-DE" w:vendorID="64" w:dllVersion="6" w:nlCheck="1" w:checkStyle="1"/>
  <w:activeWritingStyle w:appName="MSWord" w:lang="en-IE" w:vendorID="64" w:dllVersion="6" w:nlCheck="1" w:checkStyle="1"/>
  <w:activeWritingStyle w:appName="MSWord" w:lang="en-US" w:vendorID="64" w:dllVersion="0" w:nlCheck="1" w:checkStyle="0"/>
  <w:activeWritingStyle w:appName="MSWord" w:lang="en-GB" w:vendorID="64" w:dllVersion="0" w:nlCheck="1" w:checkStyle="0"/>
  <w:activeWritingStyle w:appName="MSWord" w:lang="nl-NL" w:vendorID="64" w:dllVersion="0" w:nlCheck="1" w:checkStyle="0"/>
  <w:activeWritingStyle w:appName="MSWord" w:lang="nl-BE"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fillcolor="none [2732]">
      <v:fill color="none [273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5C2"/>
    <w:rsid w:val="0000012E"/>
    <w:rsid w:val="00000C0B"/>
    <w:rsid w:val="0000135F"/>
    <w:rsid w:val="000029AE"/>
    <w:rsid w:val="00005328"/>
    <w:rsid w:val="00005B68"/>
    <w:rsid w:val="00010D4E"/>
    <w:rsid w:val="00011A8D"/>
    <w:rsid w:val="00011E31"/>
    <w:rsid w:val="00011E4D"/>
    <w:rsid w:val="00012143"/>
    <w:rsid w:val="0001355B"/>
    <w:rsid w:val="00015003"/>
    <w:rsid w:val="0001745F"/>
    <w:rsid w:val="00017914"/>
    <w:rsid w:val="00017A5F"/>
    <w:rsid w:val="00020622"/>
    <w:rsid w:val="00022D7A"/>
    <w:rsid w:val="00023013"/>
    <w:rsid w:val="00024E9B"/>
    <w:rsid w:val="000250C8"/>
    <w:rsid w:val="00026B10"/>
    <w:rsid w:val="00027045"/>
    <w:rsid w:val="000305E0"/>
    <w:rsid w:val="00031D8A"/>
    <w:rsid w:val="0003209D"/>
    <w:rsid w:val="00032FAF"/>
    <w:rsid w:val="000334DD"/>
    <w:rsid w:val="00033BB8"/>
    <w:rsid w:val="00034753"/>
    <w:rsid w:val="00035B62"/>
    <w:rsid w:val="00036001"/>
    <w:rsid w:val="000425D9"/>
    <w:rsid w:val="00043ED7"/>
    <w:rsid w:val="000473BA"/>
    <w:rsid w:val="00052580"/>
    <w:rsid w:val="0005321C"/>
    <w:rsid w:val="00054395"/>
    <w:rsid w:val="0005598F"/>
    <w:rsid w:val="00055BA1"/>
    <w:rsid w:val="0006036C"/>
    <w:rsid w:val="0006223B"/>
    <w:rsid w:val="000624FD"/>
    <w:rsid w:val="00062A41"/>
    <w:rsid w:val="00064F4D"/>
    <w:rsid w:val="00072F7D"/>
    <w:rsid w:val="000734C9"/>
    <w:rsid w:val="00077495"/>
    <w:rsid w:val="000816CE"/>
    <w:rsid w:val="0008285B"/>
    <w:rsid w:val="00083A5E"/>
    <w:rsid w:val="00084BEC"/>
    <w:rsid w:val="00084C43"/>
    <w:rsid w:val="00085615"/>
    <w:rsid w:val="00086A7A"/>
    <w:rsid w:val="0008754B"/>
    <w:rsid w:val="00087CB3"/>
    <w:rsid w:val="00090372"/>
    <w:rsid w:val="000914E3"/>
    <w:rsid w:val="00092463"/>
    <w:rsid w:val="00092765"/>
    <w:rsid w:val="00093551"/>
    <w:rsid w:val="0009383A"/>
    <w:rsid w:val="0009397B"/>
    <w:rsid w:val="00094B51"/>
    <w:rsid w:val="00095158"/>
    <w:rsid w:val="000A01AE"/>
    <w:rsid w:val="000A03EB"/>
    <w:rsid w:val="000A0E14"/>
    <w:rsid w:val="000A1C94"/>
    <w:rsid w:val="000A24CF"/>
    <w:rsid w:val="000A27CB"/>
    <w:rsid w:val="000A3D26"/>
    <w:rsid w:val="000A5241"/>
    <w:rsid w:val="000B0134"/>
    <w:rsid w:val="000B1F78"/>
    <w:rsid w:val="000B3B7F"/>
    <w:rsid w:val="000B521A"/>
    <w:rsid w:val="000B5339"/>
    <w:rsid w:val="000B7411"/>
    <w:rsid w:val="000C2AB0"/>
    <w:rsid w:val="000C5BA0"/>
    <w:rsid w:val="000C60EB"/>
    <w:rsid w:val="000C6C75"/>
    <w:rsid w:val="000C6E4C"/>
    <w:rsid w:val="000C6EB5"/>
    <w:rsid w:val="000D11B3"/>
    <w:rsid w:val="000D16B2"/>
    <w:rsid w:val="000D2F80"/>
    <w:rsid w:val="000D3411"/>
    <w:rsid w:val="000D3E22"/>
    <w:rsid w:val="000D462C"/>
    <w:rsid w:val="000D4727"/>
    <w:rsid w:val="000D4DC4"/>
    <w:rsid w:val="000D53BB"/>
    <w:rsid w:val="000D5D69"/>
    <w:rsid w:val="000D7011"/>
    <w:rsid w:val="000E0DD5"/>
    <w:rsid w:val="000E0DE3"/>
    <w:rsid w:val="000E2697"/>
    <w:rsid w:val="000E3454"/>
    <w:rsid w:val="000E3861"/>
    <w:rsid w:val="000E3905"/>
    <w:rsid w:val="000E399E"/>
    <w:rsid w:val="000E4043"/>
    <w:rsid w:val="000E556B"/>
    <w:rsid w:val="000E70E5"/>
    <w:rsid w:val="000F024A"/>
    <w:rsid w:val="000F0C48"/>
    <w:rsid w:val="000F245D"/>
    <w:rsid w:val="000F3BE4"/>
    <w:rsid w:val="000F41A3"/>
    <w:rsid w:val="000F51C3"/>
    <w:rsid w:val="00100937"/>
    <w:rsid w:val="00103662"/>
    <w:rsid w:val="0010414E"/>
    <w:rsid w:val="00104C52"/>
    <w:rsid w:val="0010594B"/>
    <w:rsid w:val="0010612D"/>
    <w:rsid w:val="001067C3"/>
    <w:rsid w:val="0010702F"/>
    <w:rsid w:val="0010739E"/>
    <w:rsid w:val="001124F4"/>
    <w:rsid w:val="00113BDA"/>
    <w:rsid w:val="00114D1B"/>
    <w:rsid w:val="00114E74"/>
    <w:rsid w:val="00114FC2"/>
    <w:rsid w:val="001153A6"/>
    <w:rsid w:val="001160AC"/>
    <w:rsid w:val="0011761F"/>
    <w:rsid w:val="001179DF"/>
    <w:rsid w:val="00117BED"/>
    <w:rsid w:val="0012015C"/>
    <w:rsid w:val="001209C6"/>
    <w:rsid w:val="00121E3D"/>
    <w:rsid w:val="00122234"/>
    <w:rsid w:val="00124C84"/>
    <w:rsid w:val="00124E20"/>
    <w:rsid w:val="00124ED9"/>
    <w:rsid w:val="00126F6B"/>
    <w:rsid w:val="0012704B"/>
    <w:rsid w:val="00131904"/>
    <w:rsid w:val="00132FA7"/>
    <w:rsid w:val="00133619"/>
    <w:rsid w:val="001348CB"/>
    <w:rsid w:val="001356E2"/>
    <w:rsid w:val="0013624C"/>
    <w:rsid w:val="00142893"/>
    <w:rsid w:val="001455B0"/>
    <w:rsid w:val="0014775A"/>
    <w:rsid w:val="0015073B"/>
    <w:rsid w:val="00151DEA"/>
    <w:rsid w:val="00152D4B"/>
    <w:rsid w:val="00153153"/>
    <w:rsid w:val="001547A4"/>
    <w:rsid w:val="00155586"/>
    <w:rsid w:val="00156189"/>
    <w:rsid w:val="0015640F"/>
    <w:rsid w:val="001574C4"/>
    <w:rsid w:val="0016421D"/>
    <w:rsid w:val="00164623"/>
    <w:rsid w:val="00164CFC"/>
    <w:rsid w:val="0016620C"/>
    <w:rsid w:val="00167362"/>
    <w:rsid w:val="00167D0D"/>
    <w:rsid w:val="00167DCA"/>
    <w:rsid w:val="001700EC"/>
    <w:rsid w:val="00170685"/>
    <w:rsid w:val="001734D9"/>
    <w:rsid w:val="0017664E"/>
    <w:rsid w:val="00177231"/>
    <w:rsid w:val="00177D4F"/>
    <w:rsid w:val="00180FE3"/>
    <w:rsid w:val="0018129C"/>
    <w:rsid w:val="001832CB"/>
    <w:rsid w:val="00185537"/>
    <w:rsid w:val="00185E00"/>
    <w:rsid w:val="00186AF5"/>
    <w:rsid w:val="00186C3F"/>
    <w:rsid w:val="00191964"/>
    <w:rsid w:val="001932B2"/>
    <w:rsid w:val="0019594A"/>
    <w:rsid w:val="00195C88"/>
    <w:rsid w:val="00195DEE"/>
    <w:rsid w:val="001A06FB"/>
    <w:rsid w:val="001A1FDE"/>
    <w:rsid w:val="001A71CA"/>
    <w:rsid w:val="001B071E"/>
    <w:rsid w:val="001B0809"/>
    <w:rsid w:val="001B2E3C"/>
    <w:rsid w:val="001B3ECB"/>
    <w:rsid w:val="001B40E9"/>
    <w:rsid w:val="001B448E"/>
    <w:rsid w:val="001B4B53"/>
    <w:rsid w:val="001B7F20"/>
    <w:rsid w:val="001C141B"/>
    <w:rsid w:val="001C352B"/>
    <w:rsid w:val="001C52AB"/>
    <w:rsid w:val="001C550E"/>
    <w:rsid w:val="001C6B5C"/>
    <w:rsid w:val="001D0789"/>
    <w:rsid w:val="001D3DCB"/>
    <w:rsid w:val="001D564A"/>
    <w:rsid w:val="001D579A"/>
    <w:rsid w:val="001D5ADF"/>
    <w:rsid w:val="001D6111"/>
    <w:rsid w:val="001D6232"/>
    <w:rsid w:val="001D7F1B"/>
    <w:rsid w:val="001E0ED0"/>
    <w:rsid w:val="001E1394"/>
    <w:rsid w:val="001E1D8A"/>
    <w:rsid w:val="001E6EA7"/>
    <w:rsid w:val="001E76A8"/>
    <w:rsid w:val="001F096E"/>
    <w:rsid w:val="001F0CF4"/>
    <w:rsid w:val="001F1362"/>
    <w:rsid w:val="001F1403"/>
    <w:rsid w:val="001F1B15"/>
    <w:rsid w:val="001F2E5A"/>
    <w:rsid w:val="001F371E"/>
    <w:rsid w:val="001F57EA"/>
    <w:rsid w:val="001F5CC0"/>
    <w:rsid w:val="001F6241"/>
    <w:rsid w:val="001F7B4E"/>
    <w:rsid w:val="001F7D06"/>
    <w:rsid w:val="0020038B"/>
    <w:rsid w:val="00202901"/>
    <w:rsid w:val="0020311E"/>
    <w:rsid w:val="00203404"/>
    <w:rsid w:val="002044DB"/>
    <w:rsid w:val="00211A2B"/>
    <w:rsid w:val="0021391A"/>
    <w:rsid w:val="002139A5"/>
    <w:rsid w:val="002156BC"/>
    <w:rsid w:val="00215B95"/>
    <w:rsid w:val="00216E74"/>
    <w:rsid w:val="00216F5D"/>
    <w:rsid w:val="00217247"/>
    <w:rsid w:val="00217D14"/>
    <w:rsid w:val="00221E56"/>
    <w:rsid w:val="00222AB6"/>
    <w:rsid w:val="00224FE8"/>
    <w:rsid w:val="0023184A"/>
    <w:rsid w:val="00242402"/>
    <w:rsid w:val="0024625C"/>
    <w:rsid w:val="0024683B"/>
    <w:rsid w:val="00247405"/>
    <w:rsid w:val="002475EE"/>
    <w:rsid w:val="00254222"/>
    <w:rsid w:val="0025501A"/>
    <w:rsid w:val="00255F18"/>
    <w:rsid w:val="00261FFB"/>
    <w:rsid w:val="002622A4"/>
    <w:rsid w:val="00264871"/>
    <w:rsid w:val="002667D5"/>
    <w:rsid w:val="0026785A"/>
    <w:rsid w:val="00273AE9"/>
    <w:rsid w:val="00273EAF"/>
    <w:rsid w:val="00294EFC"/>
    <w:rsid w:val="00295266"/>
    <w:rsid w:val="00295E6A"/>
    <w:rsid w:val="00297B05"/>
    <w:rsid w:val="002A225E"/>
    <w:rsid w:val="002A4B60"/>
    <w:rsid w:val="002A5C18"/>
    <w:rsid w:val="002B00F0"/>
    <w:rsid w:val="002B1D06"/>
    <w:rsid w:val="002B4DDC"/>
    <w:rsid w:val="002B515D"/>
    <w:rsid w:val="002B551F"/>
    <w:rsid w:val="002C1A9D"/>
    <w:rsid w:val="002C33F1"/>
    <w:rsid w:val="002C379D"/>
    <w:rsid w:val="002C3E98"/>
    <w:rsid w:val="002C42AF"/>
    <w:rsid w:val="002C4B48"/>
    <w:rsid w:val="002C4CA9"/>
    <w:rsid w:val="002C579A"/>
    <w:rsid w:val="002D0CEE"/>
    <w:rsid w:val="002D1D49"/>
    <w:rsid w:val="002D1F9E"/>
    <w:rsid w:val="002D3C55"/>
    <w:rsid w:val="002D5635"/>
    <w:rsid w:val="002D6C68"/>
    <w:rsid w:val="002D7BFF"/>
    <w:rsid w:val="002E06A0"/>
    <w:rsid w:val="002E0ACC"/>
    <w:rsid w:val="002E1746"/>
    <w:rsid w:val="002E1C68"/>
    <w:rsid w:val="002E2403"/>
    <w:rsid w:val="002E3CD9"/>
    <w:rsid w:val="002E61DD"/>
    <w:rsid w:val="002E67EC"/>
    <w:rsid w:val="002F3863"/>
    <w:rsid w:val="002F4648"/>
    <w:rsid w:val="002F5944"/>
    <w:rsid w:val="003018FF"/>
    <w:rsid w:val="00301AD5"/>
    <w:rsid w:val="0030276A"/>
    <w:rsid w:val="0030407B"/>
    <w:rsid w:val="003045C2"/>
    <w:rsid w:val="00305DE0"/>
    <w:rsid w:val="00306B3D"/>
    <w:rsid w:val="003078A7"/>
    <w:rsid w:val="00311DE5"/>
    <w:rsid w:val="00315875"/>
    <w:rsid w:val="00316B8A"/>
    <w:rsid w:val="00317DDD"/>
    <w:rsid w:val="00321DD5"/>
    <w:rsid w:val="00323ACB"/>
    <w:rsid w:val="00324F22"/>
    <w:rsid w:val="00327BC0"/>
    <w:rsid w:val="003331BE"/>
    <w:rsid w:val="00333431"/>
    <w:rsid w:val="00333B4D"/>
    <w:rsid w:val="00333F1E"/>
    <w:rsid w:val="00336DE6"/>
    <w:rsid w:val="00340AD0"/>
    <w:rsid w:val="0034258D"/>
    <w:rsid w:val="00346580"/>
    <w:rsid w:val="003466B4"/>
    <w:rsid w:val="00347C78"/>
    <w:rsid w:val="00347C90"/>
    <w:rsid w:val="00350E22"/>
    <w:rsid w:val="00352BCE"/>
    <w:rsid w:val="00353FDD"/>
    <w:rsid w:val="00353FE6"/>
    <w:rsid w:val="0035420E"/>
    <w:rsid w:val="00360BEF"/>
    <w:rsid w:val="0036311C"/>
    <w:rsid w:val="0036546B"/>
    <w:rsid w:val="003700F7"/>
    <w:rsid w:val="00373E2E"/>
    <w:rsid w:val="00375EC4"/>
    <w:rsid w:val="00381D05"/>
    <w:rsid w:val="0038231C"/>
    <w:rsid w:val="00382ED5"/>
    <w:rsid w:val="0038489A"/>
    <w:rsid w:val="003908C6"/>
    <w:rsid w:val="00390D5A"/>
    <w:rsid w:val="003957BF"/>
    <w:rsid w:val="0039678E"/>
    <w:rsid w:val="003A093C"/>
    <w:rsid w:val="003A1F9E"/>
    <w:rsid w:val="003A6EB5"/>
    <w:rsid w:val="003B0003"/>
    <w:rsid w:val="003B525B"/>
    <w:rsid w:val="003B691A"/>
    <w:rsid w:val="003B6B80"/>
    <w:rsid w:val="003B740A"/>
    <w:rsid w:val="003D14B0"/>
    <w:rsid w:val="003D1992"/>
    <w:rsid w:val="003D4762"/>
    <w:rsid w:val="003D698B"/>
    <w:rsid w:val="003E00DE"/>
    <w:rsid w:val="003E15A2"/>
    <w:rsid w:val="003E1612"/>
    <w:rsid w:val="003E1FB3"/>
    <w:rsid w:val="003E3FCA"/>
    <w:rsid w:val="003E58FC"/>
    <w:rsid w:val="003E5B0F"/>
    <w:rsid w:val="003E67AB"/>
    <w:rsid w:val="003F0A21"/>
    <w:rsid w:val="003F0B54"/>
    <w:rsid w:val="003F5E34"/>
    <w:rsid w:val="003F7313"/>
    <w:rsid w:val="003F7E18"/>
    <w:rsid w:val="00400472"/>
    <w:rsid w:val="004007E4"/>
    <w:rsid w:val="00400D39"/>
    <w:rsid w:val="0040245E"/>
    <w:rsid w:val="004033E3"/>
    <w:rsid w:val="0040396E"/>
    <w:rsid w:val="00404058"/>
    <w:rsid w:val="00406A5A"/>
    <w:rsid w:val="00406C78"/>
    <w:rsid w:val="00406CAC"/>
    <w:rsid w:val="00407BEA"/>
    <w:rsid w:val="00411773"/>
    <w:rsid w:val="004122A4"/>
    <w:rsid w:val="004147A2"/>
    <w:rsid w:val="00415C92"/>
    <w:rsid w:val="004162AA"/>
    <w:rsid w:val="0042048A"/>
    <w:rsid w:val="00420D8B"/>
    <w:rsid w:val="00430D49"/>
    <w:rsid w:val="00434C9F"/>
    <w:rsid w:val="004360F9"/>
    <w:rsid w:val="004369BB"/>
    <w:rsid w:val="00437137"/>
    <w:rsid w:val="0044084C"/>
    <w:rsid w:val="004418FB"/>
    <w:rsid w:val="0044462B"/>
    <w:rsid w:val="00445679"/>
    <w:rsid w:val="0045020D"/>
    <w:rsid w:val="00451DDD"/>
    <w:rsid w:val="00452B55"/>
    <w:rsid w:val="004535A6"/>
    <w:rsid w:val="0045386F"/>
    <w:rsid w:val="004578DC"/>
    <w:rsid w:val="004604FD"/>
    <w:rsid w:val="0046139B"/>
    <w:rsid w:val="004626F8"/>
    <w:rsid w:val="0046783F"/>
    <w:rsid w:val="00471AF1"/>
    <w:rsid w:val="0047361B"/>
    <w:rsid w:val="0047457B"/>
    <w:rsid w:val="00475827"/>
    <w:rsid w:val="00477AFC"/>
    <w:rsid w:val="00480678"/>
    <w:rsid w:val="004823BF"/>
    <w:rsid w:val="004848E7"/>
    <w:rsid w:val="00484DE0"/>
    <w:rsid w:val="00485B87"/>
    <w:rsid w:val="00486BFF"/>
    <w:rsid w:val="00486F27"/>
    <w:rsid w:val="00487550"/>
    <w:rsid w:val="004878C1"/>
    <w:rsid w:val="00490DAA"/>
    <w:rsid w:val="00491E93"/>
    <w:rsid w:val="00494467"/>
    <w:rsid w:val="004951AF"/>
    <w:rsid w:val="004957E3"/>
    <w:rsid w:val="004968A4"/>
    <w:rsid w:val="004A0AE0"/>
    <w:rsid w:val="004A1265"/>
    <w:rsid w:val="004A3409"/>
    <w:rsid w:val="004A5940"/>
    <w:rsid w:val="004A6D74"/>
    <w:rsid w:val="004B0C1D"/>
    <w:rsid w:val="004B13EB"/>
    <w:rsid w:val="004C1391"/>
    <w:rsid w:val="004C19F0"/>
    <w:rsid w:val="004C5DE5"/>
    <w:rsid w:val="004C5E34"/>
    <w:rsid w:val="004C6C80"/>
    <w:rsid w:val="004C7DF6"/>
    <w:rsid w:val="004C7F3E"/>
    <w:rsid w:val="004D02AA"/>
    <w:rsid w:val="004D0E57"/>
    <w:rsid w:val="004D1ABC"/>
    <w:rsid w:val="004D2418"/>
    <w:rsid w:val="004D29C2"/>
    <w:rsid w:val="004D2DE3"/>
    <w:rsid w:val="004D30BB"/>
    <w:rsid w:val="004D4BA8"/>
    <w:rsid w:val="004E066B"/>
    <w:rsid w:val="004E0D29"/>
    <w:rsid w:val="004E1F41"/>
    <w:rsid w:val="004E3429"/>
    <w:rsid w:val="004E4D87"/>
    <w:rsid w:val="004E62D9"/>
    <w:rsid w:val="004E6EED"/>
    <w:rsid w:val="004E7FE3"/>
    <w:rsid w:val="004F1B05"/>
    <w:rsid w:val="004F1BCE"/>
    <w:rsid w:val="004F2004"/>
    <w:rsid w:val="004F3F09"/>
    <w:rsid w:val="004F5FB2"/>
    <w:rsid w:val="004F6514"/>
    <w:rsid w:val="00501E27"/>
    <w:rsid w:val="0050240A"/>
    <w:rsid w:val="0050300D"/>
    <w:rsid w:val="005035B2"/>
    <w:rsid w:val="00503CBC"/>
    <w:rsid w:val="00504279"/>
    <w:rsid w:val="00505536"/>
    <w:rsid w:val="00507A4F"/>
    <w:rsid w:val="00511FB9"/>
    <w:rsid w:val="00514F6C"/>
    <w:rsid w:val="005152C9"/>
    <w:rsid w:val="005153CF"/>
    <w:rsid w:val="005172F3"/>
    <w:rsid w:val="00520E2E"/>
    <w:rsid w:val="00521324"/>
    <w:rsid w:val="00521A48"/>
    <w:rsid w:val="00521BE7"/>
    <w:rsid w:val="00522654"/>
    <w:rsid w:val="00523B1A"/>
    <w:rsid w:val="00524D5C"/>
    <w:rsid w:val="00527B52"/>
    <w:rsid w:val="0053023A"/>
    <w:rsid w:val="00530CAD"/>
    <w:rsid w:val="00537EF2"/>
    <w:rsid w:val="0054192E"/>
    <w:rsid w:val="00542F08"/>
    <w:rsid w:val="005458CA"/>
    <w:rsid w:val="00546081"/>
    <w:rsid w:val="005501C2"/>
    <w:rsid w:val="0055149A"/>
    <w:rsid w:val="00553F65"/>
    <w:rsid w:val="00557F7A"/>
    <w:rsid w:val="0056602C"/>
    <w:rsid w:val="00567CC5"/>
    <w:rsid w:val="00570115"/>
    <w:rsid w:val="00573A77"/>
    <w:rsid w:val="00573A80"/>
    <w:rsid w:val="00574900"/>
    <w:rsid w:val="0057785F"/>
    <w:rsid w:val="00581994"/>
    <w:rsid w:val="00583A50"/>
    <w:rsid w:val="00583E55"/>
    <w:rsid w:val="00585305"/>
    <w:rsid w:val="00585CD1"/>
    <w:rsid w:val="00586025"/>
    <w:rsid w:val="00586FD9"/>
    <w:rsid w:val="0059145C"/>
    <w:rsid w:val="00593EA1"/>
    <w:rsid w:val="0059545F"/>
    <w:rsid w:val="00596081"/>
    <w:rsid w:val="00596EF5"/>
    <w:rsid w:val="00596FE2"/>
    <w:rsid w:val="005A1957"/>
    <w:rsid w:val="005A28A6"/>
    <w:rsid w:val="005A3C6E"/>
    <w:rsid w:val="005A58FE"/>
    <w:rsid w:val="005A7F9E"/>
    <w:rsid w:val="005B09B5"/>
    <w:rsid w:val="005B163D"/>
    <w:rsid w:val="005B3576"/>
    <w:rsid w:val="005B3E8E"/>
    <w:rsid w:val="005B76C5"/>
    <w:rsid w:val="005B7E93"/>
    <w:rsid w:val="005C391C"/>
    <w:rsid w:val="005C4E19"/>
    <w:rsid w:val="005C4F39"/>
    <w:rsid w:val="005C67B3"/>
    <w:rsid w:val="005D0C92"/>
    <w:rsid w:val="005D2816"/>
    <w:rsid w:val="005D2897"/>
    <w:rsid w:val="005D39E4"/>
    <w:rsid w:val="005D3B72"/>
    <w:rsid w:val="005D5442"/>
    <w:rsid w:val="005D560C"/>
    <w:rsid w:val="005E04C9"/>
    <w:rsid w:val="005E40A8"/>
    <w:rsid w:val="005E5FAF"/>
    <w:rsid w:val="005E72D7"/>
    <w:rsid w:val="005E736E"/>
    <w:rsid w:val="005E7D21"/>
    <w:rsid w:val="005F24A0"/>
    <w:rsid w:val="005F24E8"/>
    <w:rsid w:val="005F2C67"/>
    <w:rsid w:val="005F31BF"/>
    <w:rsid w:val="005F4C73"/>
    <w:rsid w:val="005F5618"/>
    <w:rsid w:val="006040DE"/>
    <w:rsid w:val="0060497B"/>
    <w:rsid w:val="00607372"/>
    <w:rsid w:val="006073E4"/>
    <w:rsid w:val="0061021E"/>
    <w:rsid w:val="006102CB"/>
    <w:rsid w:val="00610D14"/>
    <w:rsid w:val="00611D77"/>
    <w:rsid w:val="00612B15"/>
    <w:rsid w:val="006154FE"/>
    <w:rsid w:val="00616247"/>
    <w:rsid w:val="00617329"/>
    <w:rsid w:val="00621044"/>
    <w:rsid w:val="00621A32"/>
    <w:rsid w:val="00622DE7"/>
    <w:rsid w:val="00624EFC"/>
    <w:rsid w:val="0062517F"/>
    <w:rsid w:val="00625ABF"/>
    <w:rsid w:val="006308F3"/>
    <w:rsid w:val="00631947"/>
    <w:rsid w:val="00634A6D"/>
    <w:rsid w:val="00635A64"/>
    <w:rsid w:val="0063708C"/>
    <w:rsid w:val="00637249"/>
    <w:rsid w:val="00640AA5"/>
    <w:rsid w:val="00642BEA"/>
    <w:rsid w:val="00642F44"/>
    <w:rsid w:val="00644899"/>
    <w:rsid w:val="00645CD1"/>
    <w:rsid w:val="00645F5D"/>
    <w:rsid w:val="00646731"/>
    <w:rsid w:val="00653B0A"/>
    <w:rsid w:val="006556C0"/>
    <w:rsid w:val="006645A9"/>
    <w:rsid w:val="006647A5"/>
    <w:rsid w:val="0066656E"/>
    <w:rsid w:val="00673FB7"/>
    <w:rsid w:val="00676F0E"/>
    <w:rsid w:val="00680960"/>
    <w:rsid w:val="006822FD"/>
    <w:rsid w:val="00683411"/>
    <w:rsid w:val="0068341D"/>
    <w:rsid w:val="00683D1F"/>
    <w:rsid w:val="00685997"/>
    <w:rsid w:val="006863F7"/>
    <w:rsid w:val="00687C7A"/>
    <w:rsid w:val="0069164B"/>
    <w:rsid w:val="00691C45"/>
    <w:rsid w:val="00691CD4"/>
    <w:rsid w:val="00691F0F"/>
    <w:rsid w:val="006A06CE"/>
    <w:rsid w:val="006A0861"/>
    <w:rsid w:val="006A1E6F"/>
    <w:rsid w:val="006A3D3B"/>
    <w:rsid w:val="006A6256"/>
    <w:rsid w:val="006A72F3"/>
    <w:rsid w:val="006A7F0E"/>
    <w:rsid w:val="006B25E4"/>
    <w:rsid w:val="006B279B"/>
    <w:rsid w:val="006B30A8"/>
    <w:rsid w:val="006B39A0"/>
    <w:rsid w:val="006B4BFC"/>
    <w:rsid w:val="006B5A51"/>
    <w:rsid w:val="006C0E5A"/>
    <w:rsid w:val="006C4A3C"/>
    <w:rsid w:val="006C6FBD"/>
    <w:rsid w:val="006D286D"/>
    <w:rsid w:val="006D2D20"/>
    <w:rsid w:val="006D548A"/>
    <w:rsid w:val="006D5827"/>
    <w:rsid w:val="006D5EA5"/>
    <w:rsid w:val="006D68D5"/>
    <w:rsid w:val="006E1EB5"/>
    <w:rsid w:val="006E422D"/>
    <w:rsid w:val="006E5A49"/>
    <w:rsid w:val="006E68DE"/>
    <w:rsid w:val="006E797E"/>
    <w:rsid w:val="006F1599"/>
    <w:rsid w:val="006F1898"/>
    <w:rsid w:val="006F2227"/>
    <w:rsid w:val="006F2F94"/>
    <w:rsid w:val="006F3115"/>
    <w:rsid w:val="006F3DBB"/>
    <w:rsid w:val="006F51FB"/>
    <w:rsid w:val="006F5B0C"/>
    <w:rsid w:val="006F6650"/>
    <w:rsid w:val="00701564"/>
    <w:rsid w:val="00703557"/>
    <w:rsid w:val="007035E5"/>
    <w:rsid w:val="00703C68"/>
    <w:rsid w:val="00706902"/>
    <w:rsid w:val="00706CD7"/>
    <w:rsid w:val="00710D0F"/>
    <w:rsid w:val="00713906"/>
    <w:rsid w:val="0071471C"/>
    <w:rsid w:val="00716673"/>
    <w:rsid w:val="00721479"/>
    <w:rsid w:val="00731491"/>
    <w:rsid w:val="00733D17"/>
    <w:rsid w:val="00734A90"/>
    <w:rsid w:val="00740BD7"/>
    <w:rsid w:val="007429AD"/>
    <w:rsid w:val="0074596C"/>
    <w:rsid w:val="00745C33"/>
    <w:rsid w:val="007472AC"/>
    <w:rsid w:val="0075107A"/>
    <w:rsid w:val="007512F0"/>
    <w:rsid w:val="0075290B"/>
    <w:rsid w:val="00752943"/>
    <w:rsid w:val="00752FE5"/>
    <w:rsid w:val="007531CA"/>
    <w:rsid w:val="007539F5"/>
    <w:rsid w:val="00756DD7"/>
    <w:rsid w:val="00756EA7"/>
    <w:rsid w:val="00762084"/>
    <w:rsid w:val="007623BB"/>
    <w:rsid w:val="00762B8C"/>
    <w:rsid w:val="007630F6"/>
    <w:rsid w:val="0076723C"/>
    <w:rsid w:val="007675C0"/>
    <w:rsid w:val="00767CFF"/>
    <w:rsid w:val="00767DE9"/>
    <w:rsid w:val="00770169"/>
    <w:rsid w:val="00770320"/>
    <w:rsid w:val="00771239"/>
    <w:rsid w:val="0077150F"/>
    <w:rsid w:val="00772344"/>
    <w:rsid w:val="0077593A"/>
    <w:rsid w:val="007764ED"/>
    <w:rsid w:val="007769F8"/>
    <w:rsid w:val="00776EFD"/>
    <w:rsid w:val="00780DE5"/>
    <w:rsid w:val="00780E5E"/>
    <w:rsid w:val="007810FB"/>
    <w:rsid w:val="007819F9"/>
    <w:rsid w:val="00783A1C"/>
    <w:rsid w:val="00786BCE"/>
    <w:rsid w:val="00787418"/>
    <w:rsid w:val="007874D6"/>
    <w:rsid w:val="00787F77"/>
    <w:rsid w:val="0079077A"/>
    <w:rsid w:val="00790F4F"/>
    <w:rsid w:val="007914EA"/>
    <w:rsid w:val="007937A2"/>
    <w:rsid w:val="007939C7"/>
    <w:rsid w:val="0079442F"/>
    <w:rsid w:val="0079521A"/>
    <w:rsid w:val="00795966"/>
    <w:rsid w:val="007979BF"/>
    <w:rsid w:val="007A0822"/>
    <w:rsid w:val="007A152B"/>
    <w:rsid w:val="007A37EF"/>
    <w:rsid w:val="007A3938"/>
    <w:rsid w:val="007A4734"/>
    <w:rsid w:val="007A53F8"/>
    <w:rsid w:val="007A6469"/>
    <w:rsid w:val="007B1CA4"/>
    <w:rsid w:val="007B2656"/>
    <w:rsid w:val="007B6A66"/>
    <w:rsid w:val="007C1F2A"/>
    <w:rsid w:val="007C3954"/>
    <w:rsid w:val="007C4C9F"/>
    <w:rsid w:val="007C644D"/>
    <w:rsid w:val="007C724E"/>
    <w:rsid w:val="007D071A"/>
    <w:rsid w:val="007D2027"/>
    <w:rsid w:val="007D20EF"/>
    <w:rsid w:val="007D2268"/>
    <w:rsid w:val="007D2EBB"/>
    <w:rsid w:val="007D304D"/>
    <w:rsid w:val="007D3586"/>
    <w:rsid w:val="007D3A48"/>
    <w:rsid w:val="007D45A5"/>
    <w:rsid w:val="007E14FA"/>
    <w:rsid w:val="007E1661"/>
    <w:rsid w:val="007F07A8"/>
    <w:rsid w:val="007F2E79"/>
    <w:rsid w:val="007F407B"/>
    <w:rsid w:val="007F497A"/>
    <w:rsid w:val="008004BE"/>
    <w:rsid w:val="00800AEF"/>
    <w:rsid w:val="00801494"/>
    <w:rsid w:val="008020C6"/>
    <w:rsid w:val="00802240"/>
    <w:rsid w:val="00802B42"/>
    <w:rsid w:val="00803B52"/>
    <w:rsid w:val="00804AFD"/>
    <w:rsid w:val="00805034"/>
    <w:rsid w:val="008062E0"/>
    <w:rsid w:val="00810FD5"/>
    <w:rsid w:val="00811364"/>
    <w:rsid w:val="0081248F"/>
    <w:rsid w:val="008128BD"/>
    <w:rsid w:val="008146BC"/>
    <w:rsid w:val="0081475B"/>
    <w:rsid w:val="008170BF"/>
    <w:rsid w:val="00822038"/>
    <w:rsid w:val="00822D41"/>
    <w:rsid w:val="0082455E"/>
    <w:rsid w:val="008278D6"/>
    <w:rsid w:val="008301CC"/>
    <w:rsid w:val="00830ABE"/>
    <w:rsid w:val="00830DAC"/>
    <w:rsid w:val="00831AB0"/>
    <w:rsid w:val="008326EA"/>
    <w:rsid w:val="00833413"/>
    <w:rsid w:val="00833A87"/>
    <w:rsid w:val="00834D4E"/>
    <w:rsid w:val="00840EE3"/>
    <w:rsid w:val="00841A94"/>
    <w:rsid w:val="00843EE0"/>
    <w:rsid w:val="00844819"/>
    <w:rsid w:val="00845AE4"/>
    <w:rsid w:val="00846136"/>
    <w:rsid w:val="00847DD0"/>
    <w:rsid w:val="00852315"/>
    <w:rsid w:val="00852451"/>
    <w:rsid w:val="00854152"/>
    <w:rsid w:val="00855FC7"/>
    <w:rsid w:val="00856F88"/>
    <w:rsid w:val="00857D64"/>
    <w:rsid w:val="00860AD1"/>
    <w:rsid w:val="00862720"/>
    <w:rsid w:val="00862F5D"/>
    <w:rsid w:val="00864093"/>
    <w:rsid w:val="008653D8"/>
    <w:rsid w:val="008700A2"/>
    <w:rsid w:val="00872D06"/>
    <w:rsid w:val="008733FC"/>
    <w:rsid w:val="00876E9B"/>
    <w:rsid w:val="0087723A"/>
    <w:rsid w:val="008774E0"/>
    <w:rsid w:val="008778DA"/>
    <w:rsid w:val="00880186"/>
    <w:rsid w:val="0088033C"/>
    <w:rsid w:val="00883120"/>
    <w:rsid w:val="008838B2"/>
    <w:rsid w:val="008839E2"/>
    <w:rsid w:val="008840FB"/>
    <w:rsid w:val="00884509"/>
    <w:rsid w:val="00885BF1"/>
    <w:rsid w:val="00890AB4"/>
    <w:rsid w:val="00890B2A"/>
    <w:rsid w:val="00891C5E"/>
    <w:rsid w:val="00892694"/>
    <w:rsid w:val="008943F8"/>
    <w:rsid w:val="0089654A"/>
    <w:rsid w:val="00897AC6"/>
    <w:rsid w:val="008A1E7D"/>
    <w:rsid w:val="008A33D9"/>
    <w:rsid w:val="008A392F"/>
    <w:rsid w:val="008A4E84"/>
    <w:rsid w:val="008A76A7"/>
    <w:rsid w:val="008A7A31"/>
    <w:rsid w:val="008B1B16"/>
    <w:rsid w:val="008B2AE7"/>
    <w:rsid w:val="008B4E61"/>
    <w:rsid w:val="008B63D5"/>
    <w:rsid w:val="008C0916"/>
    <w:rsid w:val="008C2624"/>
    <w:rsid w:val="008C2667"/>
    <w:rsid w:val="008C4085"/>
    <w:rsid w:val="008C4157"/>
    <w:rsid w:val="008C5635"/>
    <w:rsid w:val="008D2841"/>
    <w:rsid w:val="008D410F"/>
    <w:rsid w:val="008D49EF"/>
    <w:rsid w:val="008D4A1E"/>
    <w:rsid w:val="008D63B3"/>
    <w:rsid w:val="008D7EE0"/>
    <w:rsid w:val="008E126D"/>
    <w:rsid w:val="008E216D"/>
    <w:rsid w:val="008E2D86"/>
    <w:rsid w:val="008E3FA2"/>
    <w:rsid w:val="008E46C4"/>
    <w:rsid w:val="008E4EE4"/>
    <w:rsid w:val="008E6027"/>
    <w:rsid w:val="008E760C"/>
    <w:rsid w:val="008F35A2"/>
    <w:rsid w:val="008F394F"/>
    <w:rsid w:val="008F409B"/>
    <w:rsid w:val="008F48B3"/>
    <w:rsid w:val="008F50C9"/>
    <w:rsid w:val="008F71D4"/>
    <w:rsid w:val="00900110"/>
    <w:rsid w:val="009002E7"/>
    <w:rsid w:val="00900E4C"/>
    <w:rsid w:val="0090282B"/>
    <w:rsid w:val="00904FCC"/>
    <w:rsid w:val="009053F2"/>
    <w:rsid w:val="00905A67"/>
    <w:rsid w:val="0090715A"/>
    <w:rsid w:val="00911460"/>
    <w:rsid w:val="0091242A"/>
    <w:rsid w:val="00913384"/>
    <w:rsid w:val="00914978"/>
    <w:rsid w:val="00915043"/>
    <w:rsid w:val="00920CAA"/>
    <w:rsid w:val="00921941"/>
    <w:rsid w:val="00922429"/>
    <w:rsid w:val="00922B2A"/>
    <w:rsid w:val="00923708"/>
    <w:rsid w:val="00923DCC"/>
    <w:rsid w:val="009243F2"/>
    <w:rsid w:val="00924B4D"/>
    <w:rsid w:val="00927618"/>
    <w:rsid w:val="00927D00"/>
    <w:rsid w:val="00930390"/>
    <w:rsid w:val="00931E4F"/>
    <w:rsid w:val="00933012"/>
    <w:rsid w:val="00933C52"/>
    <w:rsid w:val="00933C5E"/>
    <w:rsid w:val="0093575B"/>
    <w:rsid w:val="0093618E"/>
    <w:rsid w:val="00936732"/>
    <w:rsid w:val="00940AA0"/>
    <w:rsid w:val="009418C2"/>
    <w:rsid w:val="00941C36"/>
    <w:rsid w:val="009434DE"/>
    <w:rsid w:val="009434EB"/>
    <w:rsid w:val="00944819"/>
    <w:rsid w:val="009450D5"/>
    <w:rsid w:val="00947074"/>
    <w:rsid w:val="00947CF5"/>
    <w:rsid w:val="009538E6"/>
    <w:rsid w:val="00953B85"/>
    <w:rsid w:val="00965AA7"/>
    <w:rsid w:val="00966BD3"/>
    <w:rsid w:val="00970B9D"/>
    <w:rsid w:val="00972191"/>
    <w:rsid w:val="00972B9D"/>
    <w:rsid w:val="00973251"/>
    <w:rsid w:val="00982F1A"/>
    <w:rsid w:val="00983758"/>
    <w:rsid w:val="009837DD"/>
    <w:rsid w:val="00983CB0"/>
    <w:rsid w:val="00983DFB"/>
    <w:rsid w:val="00986AFF"/>
    <w:rsid w:val="00987601"/>
    <w:rsid w:val="00991C09"/>
    <w:rsid w:val="00991CEF"/>
    <w:rsid w:val="0099389C"/>
    <w:rsid w:val="0099551F"/>
    <w:rsid w:val="00996ADF"/>
    <w:rsid w:val="00997C7E"/>
    <w:rsid w:val="009A0A11"/>
    <w:rsid w:val="009A0EFF"/>
    <w:rsid w:val="009A2697"/>
    <w:rsid w:val="009A27E2"/>
    <w:rsid w:val="009A2DB1"/>
    <w:rsid w:val="009A3E7E"/>
    <w:rsid w:val="009A4D7A"/>
    <w:rsid w:val="009A5190"/>
    <w:rsid w:val="009A58D1"/>
    <w:rsid w:val="009A6AC3"/>
    <w:rsid w:val="009B1BB7"/>
    <w:rsid w:val="009B5D71"/>
    <w:rsid w:val="009B7193"/>
    <w:rsid w:val="009B7FF9"/>
    <w:rsid w:val="009C08B6"/>
    <w:rsid w:val="009C0E38"/>
    <w:rsid w:val="009C137D"/>
    <w:rsid w:val="009C33CC"/>
    <w:rsid w:val="009C4877"/>
    <w:rsid w:val="009C497E"/>
    <w:rsid w:val="009C4EE2"/>
    <w:rsid w:val="009C5262"/>
    <w:rsid w:val="009C5828"/>
    <w:rsid w:val="009C7361"/>
    <w:rsid w:val="009D3C5F"/>
    <w:rsid w:val="009D5426"/>
    <w:rsid w:val="009D65BB"/>
    <w:rsid w:val="009D689B"/>
    <w:rsid w:val="009E1109"/>
    <w:rsid w:val="009E1B51"/>
    <w:rsid w:val="009E2437"/>
    <w:rsid w:val="009E295C"/>
    <w:rsid w:val="009E4770"/>
    <w:rsid w:val="009E4C92"/>
    <w:rsid w:val="009E5DAB"/>
    <w:rsid w:val="009E5E4D"/>
    <w:rsid w:val="009E65CE"/>
    <w:rsid w:val="009E747B"/>
    <w:rsid w:val="009E7E76"/>
    <w:rsid w:val="009F0A9B"/>
    <w:rsid w:val="009F1517"/>
    <w:rsid w:val="009F1931"/>
    <w:rsid w:val="009F1FC3"/>
    <w:rsid w:val="009F6087"/>
    <w:rsid w:val="009F6725"/>
    <w:rsid w:val="00A015BE"/>
    <w:rsid w:val="00A0571A"/>
    <w:rsid w:val="00A05CFA"/>
    <w:rsid w:val="00A06458"/>
    <w:rsid w:val="00A06C86"/>
    <w:rsid w:val="00A07094"/>
    <w:rsid w:val="00A10923"/>
    <w:rsid w:val="00A123C6"/>
    <w:rsid w:val="00A15004"/>
    <w:rsid w:val="00A15269"/>
    <w:rsid w:val="00A16F99"/>
    <w:rsid w:val="00A17655"/>
    <w:rsid w:val="00A2113D"/>
    <w:rsid w:val="00A21555"/>
    <w:rsid w:val="00A22046"/>
    <w:rsid w:val="00A2265F"/>
    <w:rsid w:val="00A23C1B"/>
    <w:rsid w:val="00A24475"/>
    <w:rsid w:val="00A312CF"/>
    <w:rsid w:val="00A33437"/>
    <w:rsid w:val="00A340B8"/>
    <w:rsid w:val="00A36E8E"/>
    <w:rsid w:val="00A37457"/>
    <w:rsid w:val="00A37B22"/>
    <w:rsid w:val="00A42F3A"/>
    <w:rsid w:val="00A44A20"/>
    <w:rsid w:val="00A45772"/>
    <w:rsid w:val="00A45B5A"/>
    <w:rsid w:val="00A506D1"/>
    <w:rsid w:val="00A50F86"/>
    <w:rsid w:val="00A5188D"/>
    <w:rsid w:val="00A51CDA"/>
    <w:rsid w:val="00A5272C"/>
    <w:rsid w:val="00A5306B"/>
    <w:rsid w:val="00A53690"/>
    <w:rsid w:val="00A561DE"/>
    <w:rsid w:val="00A567F8"/>
    <w:rsid w:val="00A60076"/>
    <w:rsid w:val="00A60D95"/>
    <w:rsid w:val="00A62678"/>
    <w:rsid w:val="00A641E5"/>
    <w:rsid w:val="00A6452D"/>
    <w:rsid w:val="00A64F51"/>
    <w:rsid w:val="00A6651C"/>
    <w:rsid w:val="00A6692E"/>
    <w:rsid w:val="00A66BE3"/>
    <w:rsid w:val="00A70179"/>
    <w:rsid w:val="00A728E9"/>
    <w:rsid w:val="00A7384C"/>
    <w:rsid w:val="00A73B33"/>
    <w:rsid w:val="00A74B28"/>
    <w:rsid w:val="00A762CF"/>
    <w:rsid w:val="00A772F9"/>
    <w:rsid w:val="00A77802"/>
    <w:rsid w:val="00A802B8"/>
    <w:rsid w:val="00A82B16"/>
    <w:rsid w:val="00A82F7E"/>
    <w:rsid w:val="00A851D4"/>
    <w:rsid w:val="00A854AC"/>
    <w:rsid w:val="00A8570A"/>
    <w:rsid w:val="00A8644E"/>
    <w:rsid w:val="00A86946"/>
    <w:rsid w:val="00A86D99"/>
    <w:rsid w:val="00A9272D"/>
    <w:rsid w:val="00A9280D"/>
    <w:rsid w:val="00A92A93"/>
    <w:rsid w:val="00A9325F"/>
    <w:rsid w:val="00A939D3"/>
    <w:rsid w:val="00A95C7B"/>
    <w:rsid w:val="00AA07D0"/>
    <w:rsid w:val="00AA161B"/>
    <w:rsid w:val="00AA5672"/>
    <w:rsid w:val="00AA780B"/>
    <w:rsid w:val="00AA7C25"/>
    <w:rsid w:val="00AB00EB"/>
    <w:rsid w:val="00AB0288"/>
    <w:rsid w:val="00AB1C82"/>
    <w:rsid w:val="00AB6779"/>
    <w:rsid w:val="00AC0B85"/>
    <w:rsid w:val="00AC0CB5"/>
    <w:rsid w:val="00AC2BF1"/>
    <w:rsid w:val="00AC3372"/>
    <w:rsid w:val="00AC593C"/>
    <w:rsid w:val="00AC5ACC"/>
    <w:rsid w:val="00AC6560"/>
    <w:rsid w:val="00AC79D0"/>
    <w:rsid w:val="00AC7ABA"/>
    <w:rsid w:val="00AD01C5"/>
    <w:rsid w:val="00AD1386"/>
    <w:rsid w:val="00AD1395"/>
    <w:rsid w:val="00AD19D7"/>
    <w:rsid w:val="00AD3A39"/>
    <w:rsid w:val="00AD4872"/>
    <w:rsid w:val="00AD4A05"/>
    <w:rsid w:val="00AD54AC"/>
    <w:rsid w:val="00AD5C16"/>
    <w:rsid w:val="00AD7567"/>
    <w:rsid w:val="00AD7A49"/>
    <w:rsid w:val="00AE196C"/>
    <w:rsid w:val="00AE1DAA"/>
    <w:rsid w:val="00AE1F5C"/>
    <w:rsid w:val="00AE6685"/>
    <w:rsid w:val="00AE6BD9"/>
    <w:rsid w:val="00AE716C"/>
    <w:rsid w:val="00AE7823"/>
    <w:rsid w:val="00AE7E7B"/>
    <w:rsid w:val="00AF1E2B"/>
    <w:rsid w:val="00AF1E84"/>
    <w:rsid w:val="00AF31EF"/>
    <w:rsid w:val="00AF3E0C"/>
    <w:rsid w:val="00AF4BA6"/>
    <w:rsid w:val="00AF505D"/>
    <w:rsid w:val="00AF572B"/>
    <w:rsid w:val="00AF7C05"/>
    <w:rsid w:val="00B03EAA"/>
    <w:rsid w:val="00B0429A"/>
    <w:rsid w:val="00B04392"/>
    <w:rsid w:val="00B056A0"/>
    <w:rsid w:val="00B06820"/>
    <w:rsid w:val="00B11BCA"/>
    <w:rsid w:val="00B11BD7"/>
    <w:rsid w:val="00B12FF4"/>
    <w:rsid w:val="00B145C4"/>
    <w:rsid w:val="00B14F61"/>
    <w:rsid w:val="00B210FA"/>
    <w:rsid w:val="00B24FFB"/>
    <w:rsid w:val="00B26BF2"/>
    <w:rsid w:val="00B31873"/>
    <w:rsid w:val="00B32A9F"/>
    <w:rsid w:val="00B333C4"/>
    <w:rsid w:val="00B37C6F"/>
    <w:rsid w:val="00B406DE"/>
    <w:rsid w:val="00B42ADA"/>
    <w:rsid w:val="00B47FAE"/>
    <w:rsid w:val="00B50134"/>
    <w:rsid w:val="00B502CF"/>
    <w:rsid w:val="00B50E26"/>
    <w:rsid w:val="00B53E85"/>
    <w:rsid w:val="00B547E8"/>
    <w:rsid w:val="00B5549C"/>
    <w:rsid w:val="00B60132"/>
    <w:rsid w:val="00B6080F"/>
    <w:rsid w:val="00B60AE3"/>
    <w:rsid w:val="00B60D5D"/>
    <w:rsid w:val="00B64D1D"/>
    <w:rsid w:val="00B64E4E"/>
    <w:rsid w:val="00B66C44"/>
    <w:rsid w:val="00B66F38"/>
    <w:rsid w:val="00B70ACA"/>
    <w:rsid w:val="00B70FCB"/>
    <w:rsid w:val="00B7168C"/>
    <w:rsid w:val="00B726F8"/>
    <w:rsid w:val="00B72B00"/>
    <w:rsid w:val="00B73DF3"/>
    <w:rsid w:val="00B744EA"/>
    <w:rsid w:val="00B76CDC"/>
    <w:rsid w:val="00B77C41"/>
    <w:rsid w:val="00B80ABA"/>
    <w:rsid w:val="00B82DC9"/>
    <w:rsid w:val="00B83C5F"/>
    <w:rsid w:val="00B911C5"/>
    <w:rsid w:val="00B9736F"/>
    <w:rsid w:val="00BA011E"/>
    <w:rsid w:val="00BA1080"/>
    <w:rsid w:val="00BA1B5F"/>
    <w:rsid w:val="00BA1BF3"/>
    <w:rsid w:val="00BA239F"/>
    <w:rsid w:val="00BA2588"/>
    <w:rsid w:val="00BA2D9C"/>
    <w:rsid w:val="00BA3B84"/>
    <w:rsid w:val="00BA591D"/>
    <w:rsid w:val="00BB0D8E"/>
    <w:rsid w:val="00BB23CD"/>
    <w:rsid w:val="00BB2567"/>
    <w:rsid w:val="00BB2820"/>
    <w:rsid w:val="00BB39B3"/>
    <w:rsid w:val="00BB5084"/>
    <w:rsid w:val="00BB5983"/>
    <w:rsid w:val="00BB63B5"/>
    <w:rsid w:val="00BB761C"/>
    <w:rsid w:val="00BC03C4"/>
    <w:rsid w:val="00BC0854"/>
    <w:rsid w:val="00BC0FF1"/>
    <w:rsid w:val="00BC4252"/>
    <w:rsid w:val="00BD10E5"/>
    <w:rsid w:val="00BD22E6"/>
    <w:rsid w:val="00BD375F"/>
    <w:rsid w:val="00BD5363"/>
    <w:rsid w:val="00BD6DC0"/>
    <w:rsid w:val="00BD7199"/>
    <w:rsid w:val="00BE0473"/>
    <w:rsid w:val="00BE0493"/>
    <w:rsid w:val="00BE16AD"/>
    <w:rsid w:val="00BE3D20"/>
    <w:rsid w:val="00BE3FCD"/>
    <w:rsid w:val="00BE5384"/>
    <w:rsid w:val="00BF18DB"/>
    <w:rsid w:val="00BF2F5A"/>
    <w:rsid w:val="00BF2F9C"/>
    <w:rsid w:val="00BF3098"/>
    <w:rsid w:val="00BF4A5F"/>
    <w:rsid w:val="00BF4FDB"/>
    <w:rsid w:val="00BF58E8"/>
    <w:rsid w:val="00C0096C"/>
    <w:rsid w:val="00C010AF"/>
    <w:rsid w:val="00C07B71"/>
    <w:rsid w:val="00C12233"/>
    <w:rsid w:val="00C12B09"/>
    <w:rsid w:val="00C1365E"/>
    <w:rsid w:val="00C1792E"/>
    <w:rsid w:val="00C17E9B"/>
    <w:rsid w:val="00C20193"/>
    <w:rsid w:val="00C22483"/>
    <w:rsid w:val="00C24E03"/>
    <w:rsid w:val="00C2581A"/>
    <w:rsid w:val="00C25952"/>
    <w:rsid w:val="00C26100"/>
    <w:rsid w:val="00C26157"/>
    <w:rsid w:val="00C26902"/>
    <w:rsid w:val="00C26FEA"/>
    <w:rsid w:val="00C27F60"/>
    <w:rsid w:val="00C3017D"/>
    <w:rsid w:val="00C3263A"/>
    <w:rsid w:val="00C32E8C"/>
    <w:rsid w:val="00C3379E"/>
    <w:rsid w:val="00C3434B"/>
    <w:rsid w:val="00C3441E"/>
    <w:rsid w:val="00C34F0E"/>
    <w:rsid w:val="00C37EE7"/>
    <w:rsid w:val="00C4044F"/>
    <w:rsid w:val="00C40E25"/>
    <w:rsid w:val="00C4407C"/>
    <w:rsid w:val="00C44566"/>
    <w:rsid w:val="00C44F3A"/>
    <w:rsid w:val="00C46B1C"/>
    <w:rsid w:val="00C473F9"/>
    <w:rsid w:val="00C4754D"/>
    <w:rsid w:val="00C50AE6"/>
    <w:rsid w:val="00C51AAE"/>
    <w:rsid w:val="00C559AD"/>
    <w:rsid w:val="00C56756"/>
    <w:rsid w:val="00C57D53"/>
    <w:rsid w:val="00C6072B"/>
    <w:rsid w:val="00C66D01"/>
    <w:rsid w:val="00C713AC"/>
    <w:rsid w:val="00C71DEF"/>
    <w:rsid w:val="00C7359F"/>
    <w:rsid w:val="00C75C26"/>
    <w:rsid w:val="00C76284"/>
    <w:rsid w:val="00C77D21"/>
    <w:rsid w:val="00C80727"/>
    <w:rsid w:val="00C80B01"/>
    <w:rsid w:val="00C810C2"/>
    <w:rsid w:val="00C81B8B"/>
    <w:rsid w:val="00C82338"/>
    <w:rsid w:val="00C832C6"/>
    <w:rsid w:val="00C83822"/>
    <w:rsid w:val="00C83EA3"/>
    <w:rsid w:val="00C8449C"/>
    <w:rsid w:val="00C86487"/>
    <w:rsid w:val="00C8765F"/>
    <w:rsid w:val="00C90299"/>
    <w:rsid w:val="00C90505"/>
    <w:rsid w:val="00C909FD"/>
    <w:rsid w:val="00C92777"/>
    <w:rsid w:val="00C92A2E"/>
    <w:rsid w:val="00C92C42"/>
    <w:rsid w:val="00C95DF1"/>
    <w:rsid w:val="00C97214"/>
    <w:rsid w:val="00C97467"/>
    <w:rsid w:val="00C9752E"/>
    <w:rsid w:val="00CA0A4F"/>
    <w:rsid w:val="00CA7788"/>
    <w:rsid w:val="00CA7AB7"/>
    <w:rsid w:val="00CB0D8B"/>
    <w:rsid w:val="00CB330A"/>
    <w:rsid w:val="00CB45F0"/>
    <w:rsid w:val="00CB4DED"/>
    <w:rsid w:val="00CB50F4"/>
    <w:rsid w:val="00CB5BFE"/>
    <w:rsid w:val="00CB601C"/>
    <w:rsid w:val="00CB7140"/>
    <w:rsid w:val="00CB7295"/>
    <w:rsid w:val="00CC3FCE"/>
    <w:rsid w:val="00CC6FAD"/>
    <w:rsid w:val="00CC7821"/>
    <w:rsid w:val="00CC7BCF"/>
    <w:rsid w:val="00CD2DFB"/>
    <w:rsid w:val="00CD371F"/>
    <w:rsid w:val="00CD44A5"/>
    <w:rsid w:val="00CD50B1"/>
    <w:rsid w:val="00CD511D"/>
    <w:rsid w:val="00CD544E"/>
    <w:rsid w:val="00CE33AE"/>
    <w:rsid w:val="00CE4035"/>
    <w:rsid w:val="00CF4955"/>
    <w:rsid w:val="00CF5FCC"/>
    <w:rsid w:val="00CF66BA"/>
    <w:rsid w:val="00CF6862"/>
    <w:rsid w:val="00CF7CFE"/>
    <w:rsid w:val="00D00A03"/>
    <w:rsid w:val="00D00BE2"/>
    <w:rsid w:val="00D018D7"/>
    <w:rsid w:val="00D034A4"/>
    <w:rsid w:val="00D04DE0"/>
    <w:rsid w:val="00D0582C"/>
    <w:rsid w:val="00D06E84"/>
    <w:rsid w:val="00D070C6"/>
    <w:rsid w:val="00D10068"/>
    <w:rsid w:val="00D14A17"/>
    <w:rsid w:val="00D15A24"/>
    <w:rsid w:val="00D15ECB"/>
    <w:rsid w:val="00D16A68"/>
    <w:rsid w:val="00D1700A"/>
    <w:rsid w:val="00D174AB"/>
    <w:rsid w:val="00D2179B"/>
    <w:rsid w:val="00D225E8"/>
    <w:rsid w:val="00D22932"/>
    <w:rsid w:val="00D22F3F"/>
    <w:rsid w:val="00D23F61"/>
    <w:rsid w:val="00D30BE1"/>
    <w:rsid w:val="00D332E5"/>
    <w:rsid w:val="00D35308"/>
    <w:rsid w:val="00D361B9"/>
    <w:rsid w:val="00D406F9"/>
    <w:rsid w:val="00D43BC2"/>
    <w:rsid w:val="00D44CEA"/>
    <w:rsid w:val="00D45655"/>
    <w:rsid w:val="00D46CBB"/>
    <w:rsid w:val="00D470FC"/>
    <w:rsid w:val="00D50776"/>
    <w:rsid w:val="00D51B8A"/>
    <w:rsid w:val="00D51EAA"/>
    <w:rsid w:val="00D523FC"/>
    <w:rsid w:val="00D56258"/>
    <w:rsid w:val="00D6109A"/>
    <w:rsid w:val="00D6162F"/>
    <w:rsid w:val="00D64A17"/>
    <w:rsid w:val="00D64C31"/>
    <w:rsid w:val="00D66721"/>
    <w:rsid w:val="00D7154A"/>
    <w:rsid w:val="00D71DCC"/>
    <w:rsid w:val="00D73E19"/>
    <w:rsid w:val="00D766A0"/>
    <w:rsid w:val="00D766DC"/>
    <w:rsid w:val="00D81D88"/>
    <w:rsid w:val="00D8470D"/>
    <w:rsid w:val="00D84899"/>
    <w:rsid w:val="00D858A8"/>
    <w:rsid w:val="00D909EA"/>
    <w:rsid w:val="00D92881"/>
    <w:rsid w:val="00D93DB1"/>
    <w:rsid w:val="00D940EC"/>
    <w:rsid w:val="00D9798B"/>
    <w:rsid w:val="00DA043E"/>
    <w:rsid w:val="00DA07D5"/>
    <w:rsid w:val="00DA0955"/>
    <w:rsid w:val="00DA18CE"/>
    <w:rsid w:val="00DA2260"/>
    <w:rsid w:val="00DA2A97"/>
    <w:rsid w:val="00DA4733"/>
    <w:rsid w:val="00DA541F"/>
    <w:rsid w:val="00DA572C"/>
    <w:rsid w:val="00DA64A2"/>
    <w:rsid w:val="00DA7F28"/>
    <w:rsid w:val="00DB0199"/>
    <w:rsid w:val="00DB27A6"/>
    <w:rsid w:val="00DB5C04"/>
    <w:rsid w:val="00DB5F3E"/>
    <w:rsid w:val="00DB6766"/>
    <w:rsid w:val="00DC1136"/>
    <w:rsid w:val="00DC4FEB"/>
    <w:rsid w:val="00DC74EA"/>
    <w:rsid w:val="00DD2583"/>
    <w:rsid w:val="00DD2F87"/>
    <w:rsid w:val="00DD3734"/>
    <w:rsid w:val="00DD5B99"/>
    <w:rsid w:val="00DD5C3E"/>
    <w:rsid w:val="00DD7FC5"/>
    <w:rsid w:val="00DE1AC3"/>
    <w:rsid w:val="00DE3787"/>
    <w:rsid w:val="00DE54B7"/>
    <w:rsid w:val="00DF04C7"/>
    <w:rsid w:val="00DF3637"/>
    <w:rsid w:val="00DF5035"/>
    <w:rsid w:val="00DF544C"/>
    <w:rsid w:val="00DF5AB5"/>
    <w:rsid w:val="00DF5D96"/>
    <w:rsid w:val="00DF7B5C"/>
    <w:rsid w:val="00E008FB"/>
    <w:rsid w:val="00E00F01"/>
    <w:rsid w:val="00E0126F"/>
    <w:rsid w:val="00E03981"/>
    <w:rsid w:val="00E0510C"/>
    <w:rsid w:val="00E05496"/>
    <w:rsid w:val="00E05B6E"/>
    <w:rsid w:val="00E061E0"/>
    <w:rsid w:val="00E07F11"/>
    <w:rsid w:val="00E10151"/>
    <w:rsid w:val="00E1085A"/>
    <w:rsid w:val="00E11E9E"/>
    <w:rsid w:val="00E13649"/>
    <w:rsid w:val="00E1400F"/>
    <w:rsid w:val="00E14BD4"/>
    <w:rsid w:val="00E17FCD"/>
    <w:rsid w:val="00E2096D"/>
    <w:rsid w:val="00E20D4C"/>
    <w:rsid w:val="00E21419"/>
    <w:rsid w:val="00E238C0"/>
    <w:rsid w:val="00E24563"/>
    <w:rsid w:val="00E250AA"/>
    <w:rsid w:val="00E2575B"/>
    <w:rsid w:val="00E36A2C"/>
    <w:rsid w:val="00E37B76"/>
    <w:rsid w:val="00E37D48"/>
    <w:rsid w:val="00E413CC"/>
    <w:rsid w:val="00E41731"/>
    <w:rsid w:val="00E43C97"/>
    <w:rsid w:val="00E448A4"/>
    <w:rsid w:val="00E44E87"/>
    <w:rsid w:val="00E47CE7"/>
    <w:rsid w:val="00E516D5"/>
    <w:rsid w:val="00E517DD"/>
    <w:rsid w:val="00E51BFB"/>
    <w:rsid w:val="00E53493"/>
    <w:rsid w:val="00E542AC"/>
    <w:rsid w:val="00E550E5"/>
    <w:rsid w:val="00E554F8"/>
    <w:rsid w:val="00E56E53"/>
    <w:rsid w:val="00E60E8B"/>
    <w:rsid w:val="00E637F6"/>
    <w:rsid w:val="00E65EE9"/>
    <w:rsid w:val="00E701E8"/>
    <w:rsid w:val="00E70732"/>
    <w:rsid w:val="00E7117F"/>
    <w:rsid w:val="00E73260"/>
    <w:rsid w:val="00E73DE4"/>
    <w:rsid w:val="00E75FE7"/>
    <w:rsid w:val="00E763DB"/>
    <w:rsid w:val="00E76C7F"/>
    <w:rsid w:val="00E76E94"/>
    <w:rsid w:val="00E83B6C"/>
    <w:rsid w:val="00E87ADF"/>
    <w:rsid w:val="00E9062B"/>
    <w:rsid w:val="00E909D6"/>
    <w:rsid w:val="00E91709"/>
    <w:rsid w:val="00E917D4"/>
    <w:rsid w:val="00E94380"/>
    <w:rsid w:val="00E96256"/>
    <w:rsid w:val="00EA0CFD"/>
    <w:rsid w:val="00EA0DD0"/>
    <w:rsid w:val="00EA13A7"/>
    <w:rsid w:val="00EA19F3"/>
    <w:rsid w:val="00EA3076"/>
    <w:rsid w:val="00EA332D"/>
    <w:rsid w:val="00EA4197"/>
    <w:rsid w:val="00EA44A4"/>
    <w:rsid w:val="00EA49F8"/>
    <w:rsid w:val="00EA4B4B"/>
    <w:rsid w:val="00EA4CF7"/>
    <w:rsid w:val="00EA767D"/>
    <w:rsid w:val="00EA7D64"/>
    <w:rsid w:val="00EB364B"/>
    <w:rsid w:val="00EB3FA4"/>
    <w:rsid w:val="00EB4364"/>
    <w:rsid w:val="00EB6A91"/>
    <w:rsid w:val="00EB6AAC"/>
    <w:rsid w:val="00EB754C"/>
    <w:rsid w:val="00EC2BFC"/>
    <w:rsid w:val="00EC5BC0"/>
    <w:rsid w:val="00EC6158"/>
    <w:rsid w:val="00EC6522"/>
    <w:rsid w:val="00EC67DB"/>
    <w:rsid w:val="00EC6E4C"/>
    <w:rsid w:val="00ED2A54"/>
    <w:rsid w:val="00ED6023"/>
    <w:rsid w:val="00ED65BC"/>
    <w:rsid w:val="00EE0247"/>
    <w:rsid w:val="00EE0EA7"/>
    <w:rsid w:val="00EE44F1"/>
    <w:rsid w:val="00EE4D1C"/>
    <w:rsid w:val="00EE5A0B"/>
    <w:rsid w:val="00EF1FCB"/>
    <w:rsid w:val="00EF23B3"/>
    <w:rsid w:val="00EF293B"/>
    <w:rsid w:val="00EF6CA5"/>
    <w:rsid w:val="00EF7244"/>
    <w:rsid w:val="00EF78B6"/>
    <w:rsid w:val="00F01855"/>
    <w:rsid w:val="00F01C19"/>
    <w:rsid w:val="00F02570"/>
    <w:rsid w:val="00F02A16"/>
    <w:rsid w:val="00F036CD"/>
    <w:rsid w:val="00F043AE"/>
    <w:rsid w:val="00F069D9"/>
    <w:rsid w:val="00F1059D"/>
    <w:rsid w:val="00F10633"/>
    <w:rsid w:val="00F125A0"/>
    <w:rsid w:val="00F133D8"/>
    <w:rsid w:val="00F14C32"/>
    <w:rsid w:val="00F15749"/>
    <w:rsid w:val="00F21E8B"/>
    <w:rsid w:val="00F2257A"/>
    <w:rsid w:val="00F30291"/>
    <w:rsid w:val="00F305F4"/>
    <w:rsid w:val="00F306E4"/>
    <w:rsid w:val="00F315E4"/>
    <w:rsid w:val="00F35063"/>
    <w:rsid w:val="00F36CBC"/>
    <w:rsid w:val="00F36F6A"/>
    <w:rsid w:val="00F40B77"/>
    <w:rsid w:val="00F41921"/>
    <w:rsid w:val="00F43DBB"/>
    <w:rsid w:val="00F44936"/>
    <w:rsid w:val="00F4679D"/>
    <w:rsid w:val="00F46D81"/>
    <w:rsid w:val="00F477CF"/>
    <w:rsid w:val="00F47C76"/>
    <w:rsid w:val="00F51516"/>
    <w:rsid w:val="00F53E55"/>
    <w:rsid w:val="00F55487"/>
    <w:rsid w:val="00F55586"/>
    <w:rsid w:val="00F57B17"/>
    <w:rsid w:val="00F6188C"/>
    <w:rsid w:val="00F65848"/>
    <w:rsid w:val="00F66D53"/>
    <w:rsid w:val="00F672E8"/>
    <w:rsid w:val="00F70FBE"/>
    <w:rsid w:val="00F71C9A"/>
    <w:rsid w:val="00F72D04"/>
    <w:rsid w:val="00F74467"/>
    <w:rsid w:val="00F76404"/>
    <w:rsid w:val="00F76643"/>
    <w:rsid w:val="00F7731C"/>
    <w:rsid w:val="00F80330"/>
    <w:rsid w:val="00F81AB9"/>
    <w:rsid w:val="00F83AFD"/>
    <w:rsid w:val="00F8437F"/>
    <w:rsid w:val="00F84E3C"/>
    <w:rsid w:val="00F8687B"/>
    <w:rsid w:val="00F90551"/>
    <w:rsid w:val="00F914F4"/>
    <w:rsid w:val="00F91D0D"/>
    <w:rsid w:val="00F929EA"/>
    <w:rsid w:val="00F9353A"/>
    <w:rsid w:val="00F95426"/>
    <w:rsid w:val="00F9577D"/>
    <w:rsid w:val="00F958B9"/>
    <w:rsid w:val="00F96426"/>
    <w:rsid w:val="00FA00C0"/>
    <w:rsid w:val="00FA2A7C"/>
    <w:rsid w:val="00FA3875"/>
    <w:rsid w:val="00FA6A29"/>
    <w:rsid w:val="00FA6FB7"/>
    <w:rsid w:val="00FA7DEF"/>
    <w:rsid w:val="00FB1FD9"/>
    <w:rsid w:val="00FB3601"/>
    <w:rsid w:val="00FB4755"/>
    <w:rsid w:val="00FB518C"/>
    <w:rsid w:val="00FB6083"/>
    <w:rsid w:val="00FC1308"/>
    <w:rsid w:val="00FC2B07"/>
    <w:rsid w:val="00FC2DE2"/>
    <w:rsid w:val="00FC3AF9"/>
    <w:rsid w:val="00FC4D3A"/>
    <w:rsid w:val="00FC69CE"/>
    <w:rsid w:val="00FD12C9"/>
    <w:rsid w:val="00FD2517"/>
    <w:rsid w:val="00FD2838"/>
    <w:rsid w:val="00FD5379"/>
    <w:rsid w:val="00FD53CE"/>
    <w:rsid w:val="00FD67A7"/>
    <w:rsid w:val="00FD6931"/>
    <w:rsid w:val="00FD73BD"/>
    <w:rsid w:val="00FD75CF"/>
    <w:rsid w:val="00FE0625"/>
    <w:rsid w:val="00FE36FD"/>
    <w:rsid w:val="00FE6432"/>
    <w:rsid w:val="00FE7248"/>
    <w:rsid w:val="00FF2E47"/>
    <w:rsid w:val="00FF32F8"/>
    <w:rsid w:val="00FF3675"/>
    <w:rsid w:val="00FF3F5C"/>
    <w:rsid w:val="00FF4CBB"/>
    <w:rsid w:val="00FF56F8"/>
    <w:rsid w:val="00FF5729"/>
    <w:rsid w:val="00FF79A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none [2732]">
      <v:fill color="none [2732]"/>
    </o:shapedefaults>
    <o:shapelayout v:ext="edit">
      <o:idmap v:ext="edit" data="1"/>
    </o:shapelayout>
  </w:shapeDefaults>
  <w:decimalSymbol w:val=","/>
  <w:listSeparator w:val=";"/>
  <w14:docId w14:val="36C10895"/>
  <w15:docId w15:val="{072E3DE4-1C94-47D2-8DA8-A4962B4DF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75C26"/>
    <w:pPr>
      <w:spacing w:after="200" w:line="276" w:lineRule="auto"/>
    </w:pPr>
    <w:rPr>
      <w:rFonts w:ascii="Verdana" w:eastAsiaTheme="minorEastAsia" w:hAnsi="Verdana" w:cstheme="minorBidi"/>
      <w:szCs w:val="22"/>
      <w:lang w:val="en-US" w:eastAsia="en-US" w:bidi="en-US"/>
    </w:rPr>
  </w:style>
  <w:style w:type="paragraph" w:styleId="Kop1">
    <w:name w:val="heading 1"/>
    <w:basedOn w:val="basis"/>
    <w:next w:val="basis"/>
    <w:uiPriority w:val="9"/>
    <w:qFormat/>
    <w:rsid w:val="00EB754C"/>
    <w:pPr>
      <w:keepNext/>
      <w:keepLines/>
      <w:numPr>
        <w:numId w:val="1"/>
      </w:numPr>
      <w:tabs>
        <w:tab w:val="left" w:pos="709"/>
      </w:tabs>
      <w:spacing w:before="480" w:after="240"/>
      <w:outlineLvl w:val="0"/>
    </w:pPr>
    <w:rPr>
      <w:b/>
      <w:kern w:val="28"/>
    </w:rPr>
  </w:style>
  <w:style w:type="paragraph" w:styleId="Kop2">
    <w:name w:val="heading 2"/>
    <w:basedOn w:val="Kop1"/>
    <w:next w:val="basis"/>
    <w:link w:val="Kop2Char"/>
    <w:uiPriority w:val="9"/>
    <w:qFormat/>
    <w:rsid w:val="00EB754C"/>
    <w:pPr>
      <w:numPr>
        <w:ilvl w:val="1"/>
      </w:numPr>
      <w:tabs>
        <w:tab w:val="left" w:pos="709"/>
      </w:tabs>
      <w:spacing w:before="240"/>
      <w:outlineLvl w:val="1"/>
    </w:pPr>
  </w:style>
  <w:style w:type="paragraph" w:styleId="Kop3">
    <w:name w:val="heading 3"/>
    <w:basedOn w:val="Kop1"/>
    <w:next w:val="basis"/>
    <w:uiPriority w:val="9"/>
    <w:qFormat/>
    <w:rsid w:val="00EB754C"/>
    <w:pPr>
      <w:numPr>
        <w:ilvl w:val="2"/>
      </w:numPr>
      <w:spacing w:before="240"/>
      <w:outlineLvl w:val="2"/>
    </w:pPr>
  </w:style>
  <w:style w:type="paragraph" w:styleId="Kop4">
    <w:name w:val="heading 4"/>
    <w:basedOn w:val="Kop1"/>
    <w:next w:val="basis"/>
    <w:uiPriority w:val="9"/>
    <w:qFormat/>
    <w:rsid w:val="00EB754C"/>
    <w:pPr>
      <w:numPr>
        <w:ilvl w:val="3"/>
      </w:numPr>
      <w:tabs>
        <w:tab w:val="left" w:pos="709"/>
      </w:tabs>
      <w:spacing w:before="240"/>
      <w:outlineLvl w:val="3"/>
    </w:pPr>
  </w:style>
  <w:style w:type="paragraph" w:styleId="Kop5">
    <w:name w:val="heading 5"/>
    <w:basedOn w:val="Standaard"/>
    <w:next w:val="Standaard"/>
    <w:link w:val="Kop5Char"/>
    <w:uiPriority w:val="9"/>
    <w:semiHidden/>
    <w:unhideWhenUsed/>
    <w:qFormat/>
    <w:rsid w:val="006822FD"/>
    <w:pPr>
      <w:keepNext/>
      <w:keepLines/>
      <w:spacing w:before="200" w:after="0"/>
      <w:ind w:left="1008" w:hanging="1008"/>
      <w:outlineLvl w:val="4"/>
    </w:pPr>
    <w:rPr>
      <w:rFonts w:asciiTheme="majorHAnsi" w:eastAsiaTheme="majorEastAsia" w:hAnsiTheme="majorHAnsi" w:cstheme="majorBidi"/>
      <w:color w:val="243F60" w:themeColor="accent1" w:themeShade="7F"/>
      <w:sz w:val="22"/>
      <w:lang w:val="en-GB" w:eastAsia="en-GB" w:bidi="ar-SA"/>
    </w:rPr>
  </w:style>
  <w:style w:type="paragraph" w:styleId="Kop6">
    <w:name w:val="heading 6"/>
    <w:basedOn w:val="Standaard"/>
    <w:next w:val="Standaard"/>
    <w:link w:val="Kop6Char"/>
    <w:uiPriority w:val="9"/>
    <w:semiHidden/>
    <w:unhideWhenUsed/>
    <w:qFormat/>
    <w:rsid w:val="006822FD"/>
    <w:pPr>
      <w:keepNext/>
      <w:keepLines/>
      <w:spacing w:before="200" w:after="0"/>
      <w:ind w:left="1152" w:hanging="1152"/>
      <w:outlineLvl w:val="5"/>
    </w:pPr>
    <w:rPr>
      <w:rFonts w:asciiTheme="majorHAnsi" w:eastAsiaTheme="majorEastAsia" w:hAnsiTheme="majorHAnsi" w:cstheme="majorBidi"/>
      <w:i/>
      <w:iCs/>
      <w:color w:val="243F60" w:themeColor="accent1" w:themeShade="7F"/>
      <w:sz w:val="22"/>
      <w:lang w:val="en-GB" w:eastAsia="en-GB" w:bidi="ar-SA"/>
    </w:rPr>
  </w:style>
  <w:style w:type="paragraph" w:styleId="Kop7">
    <w:name w:val="heading 7"/>
    <w:basedOn w:val="Standaard"/>
    <w:next w:val="Standaard"/>
    <w:link w:val="Kop7Char"/>
    <w:uiPriority w:val="9"/>
    <w:semiHidden/>
    <w:unhideWhenUsed/>
    <w:qFormat/>
    <w:rsid w:val="006822FD"/>
    <w:pPr>
      <w:keepNext/>
      <w:keepLines/>
      <w:spacing w:before="200" w:after="0"/>
      <w:ind w:left="1296" w:hanging="1296"/>
      <w:outlineLvl w:val="6"/>
    </w:pPr>
    <w:rPr>
      <w:rFonts w:asciiTheme="majorHAnsi" w:eastAsiaTheme="majorEastAsia" w:hAnsiTheme="majorHAnsi" w:cstheme="majorBidi"/>
      <w:i/>
      <w:iCs/>
      <w:color w:val="404040" w:themeColor="text1" w:themeTint="BF"/>
      <w:sz w:val="22"/>
      <w:lang w:val="en-GB" w:eastAsia="en-GB" w:bidi="ar-SA"/>
    </w:rPr>
  </w:style>
  <w:style w:type="paragraph" w:styleId="Kop8">
    <w:name w:val="heading 8"/>
    <w:basedOn w:val="Standaard"/>
    <w:next w:val="Standaard"/>
    <w:link w:val="Kop8Char"/>
    <w:uiPriority w:val="9"/>
    <w:semiHidden/>
    <w:unhideWhenUsed/>
    <w:qFormat/>
    <w:rsid w:val="006822FD"/>
    <w:pPr>
      <w:keepNext/>
      <w:keepLines/>
      <w:spacing w:before="200" w:after="0"/>
      <w:ind w:left="1440" w:hanging="1440"/>
      <w:outlineLvl w:val="7"/>
    </w:pPr>
    <w:rPr>
      <w:rFonts w:asciiTheme="majorHAnsi" w:eastAsiaTheme="majorEastAsia" w:hAnsiTheme="majorHAnsi" w:cstheme="majorBidi"/>
      <w:color w:val="404040" w:themeColor="text1" w:themeTint="BF"/>
      <w:szCs w:val="20"/>
      <w:lang w:val="en-GB" w:eastAsia="en-GB" w:bidi="ar-SA"/>
    </w:rPr>
  </w:style>
  <w:style w:type="paragraph" w:styleId="Kop9">
    <w:name w:val="heading 9"/>
    <w:basedOn w:val="Standaard"/>
    <w:next w:val="Standaard"/>
    <w:link w:val="Kop9Char"/>
    <w:uiPriority w:val="9"/>
    <w:semiHidden/>
    <w:unhideWhenUsed/>
    <w:qFormat/>
    <w:rsid w:val="006822FD"/>
    <w:pPr>
      <w:keepNext/>
      <w:keepLines/>
      <w:spacing w:before="200" w:after="0"/>
      <w:ind w:left="1584" w:hanging="1584"/>
      <w:outlineLvl w:val="8"/>
    </w:pPr>
    <w:rPr>
      <w:rFonts w:asciiTheme="majorHAnsi" w:eastAsiaTheme="majorEastAsia" w:hAnsiTheme="majorHAnsi" w:cstheme="majorBidi"/>
      <w:i/>
      <w:iCs/>
      <w:color w:val="404040" w:themeColor="text1" w:themeTint="BF"/>
      <w:szCs w:val="20"/>
      <w:lang w:val="en-GB" w:eastAsia="en-GB" w:bidi="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
    <w:name w:val="basis"/>
    <w:link w:val="basisChar1"/>
    <w:rsid w:val="005D2816"/>
    <w:pPr>
      <w:spacing w:after="120" w:line="280" w:lineRule="exact"/>
    </w:pPr>
    <w:rPr>
      <w:rFonts w:ascii="Arial" w:hAnsi="Arial"/>
      <w:sz w:val="22"/>
      <w:lang w:val="nl-NL" w:eastAsia="nl-NL"/>
    </w:rPr>
  </w:style>
  <w:style w:type="paragraph" w:customStyle="1" w:styleId="basisinspringen">
    <w:name w:val="basis inspringen"/>
    <w:basedOn w:val="basis"/>
    <w:rsid w:val="005D2816"/>
    <w:pPr>
      <w:ind w:left="709"/>
    </w:pPr>
  </w:style>
  <w:style w:type="paragraph" w:customStyle="1" w:styleId="basisinspringenniv2">
    <w:name w:val="basis inspringen niv 2"/>
    <w:basedOn w:val="basisinspringen"/>
    <w:rsid w:val="005D2816"/>
    <w:pPr>
      <w:ind w:left="1418"/>
    </w:pPr>
  </w:style>
  <w:style w:type="paragraph" w:customStyle="1" w:styleId="deeltitel1">
    <w:name w:val="deeltitel1"/>
    <w:basedOn w:val="Kop1"/>
    <w:next w:val="basis"/>
    <w:rsid w:val="005E72D7"/>
    <w:pPr>
      <w:numPr>
        <w:numId w:val="0"/>
      </w:numPr>
      <w:tabs>
        <w:tab w:val="left" w:pos="709"/>
      </w:tabs>
      <w:spacing w:before="120" w:after="120"/>
    </w:pPr>
    <w:rPr>
      <w:b w:val="0"/>
      <w:i/>
      <w:szCs w:val="24"/>
      <w:u w:val="single"/>
    </w:rPr>
  </w:style>
  <w:style w:type="paragraph" w:styleId="Koptekst">
    <w:name w:val="header"/>
    <w:basedOn w:val="Standaard"/>
    <w:link w:val="KoptekstChar"/>
    <w:uiPriority w:val="99"/>
    <w:rsid w:val="005D2816"/>
    <w:pPr>
      <w:tabs>
        <w:tab w:val="center" w:pos="4320"/>
        <w:tab w:val="right" w:pos="8640"/>
      </w:tabs>
      <w:jc w:val="both"/>
    </w:pPr>
    <w:rPr>
      <w:b/>
      <w:sz w:val="18"/>
    </w:rPr>
  </w:style>
  <w:style w:type="paragraph" w:customStyle="1" w:styleId="lijstletters">
    <w:name w:val="lijst letters"/>
    <w:basedOn w:val="basis"/>
    <w:rsid w:val="00E91709"/>
    <w:pPr>
      <w:keepLines/>
      <w:numPr>
        <w:numId w:val="2"/>
      </w:numPr>
      <w:tabs>
        <w:tab w:val="clear" w:pos="0"/>
        <w:tab w:val="left" w:pos="709"/>
      </w:tabs>
      <w:ind w:left="709" w:hanging="709"/>
      <w:contextualSpacing/>
    </w:pPr>
  </w:style>
  <w:style w:type="paragraph" w:customStyle="1" w:styleId="lijstlettersniv2">
    <w:name w:val="lijst letters niv. 2"/>
    <w:basedOn w:val="basis"/>
    <w:rsid w:val="00E91709"/>
    <w:pPr>
      <w:keepLines/>
      <w:numPr>
        <w:numId w:val="3"/>
      </w:numPr>
      <w:tabs>
        <w:tab w:val="clear" w:pos="1418"/>
        <w:tab w:val="left" w:pos="709"/>
      </w:tabs>
      <w:contextualSpacing/>
    </w:pPr>
  </w:style>
  <w:style w:type="paragraph" w:customStyle="1" w:styleId="lijstnummering">
    <w:name w:val="lijst nummering"/>
    <w:basedOn w:val="basis"/>
    <w:rsid w:val="00032FAF"/>
    <w:pPr>
      <w:numPr>
        <w:numId w:val="4"/>
      </w:numPr>
      <w:tabs>
        <w:tab w:val="left" w:pos="709"/>
      </w:tabs>
      <w:contextualSpacing/>
    </w:pPr>
  </w:style>
  <w:style w:type="paragraph" w:customStyle="1" w:styleId="lijstnummeringniv2">
    <w:name w:val="lijst nummering niv. 2"/>
    <w:basedOn w:val="basis"/>
    <w:rsid w:val="00032FAF"/>
    <w:pPr>
      <w:keepLines/>
      <w:numPr>
        <w:numId w:val="5"/>
      </w:numPr>
      <w:tabs>
        <w:tab w:val="left" w:pos="1418"/>
      </w:tabs>
      <w:contextualSpacing/>
    </w:pPr>
  </w:style>
  <w:style w:type="paragraph" w:customStyle="1" w:styleId="lijstopsomteken0">
    <w:name w:val="lijst opsom teken"/>
    <w:aliases w:val="niv.2"/>
    <w:basedOn w:val="basis"/>
    <w:rsid w:val="00032FAF"/>
    <w:pPr>
      <w:numPr>
        <w:numId w:val="6"/>
      </w:numPr>
      <w:tabs>
        <w:tab w:val="left" w:pos="1418"/>
      </w:tabs>
      <w:contextualSpacing/>
    </w:pPr>
  </w:style>
  <w:style w:type="paragraph" w:customStyle="1" w:styleId="lijstopsommteken">
    <w:name w:val="lijst opsommteken"/>
    <w:basedOn w:val="basis"/>
    <w:rsid w:val="00032FAF"/>
    <w:pPr>
      <w:numPr>
        <w:numId w:val="7"/>
      </w:numPr>
      <w:tabs>
        <w:tab w:val="clear" w:pos="720"/>
        <w:tab w:val="left" w:pos="709"/>
      </w:tabs>
      <w:ind w:left="709" w:hanging="709"/>
      <w:contextualSpacing/>
    </w:pPr>
  </w:style>
  <w:style w:type="paragraph" w:styleId="Titel">
    <w:name w:val="Title"/>
    <w:aliases w:val="Titel Char"/>
    <w:basedOn w:val="Standaard"/>
    <w:next w:val="Kop1"/>
    <w:link w:val="TitelChar1"/>
    <w:qFormat/>
    <w:rsid w:val="00991C09"/>
    <w:pPr>
      <w:keepNext/>
      <w:keepLines/>
      <w:spacing w:before="240" w:after="240"/>
      <w:jc w:val="center"/>
    </w:pPr>
    <w:rPr>
      <w:kern w:val="28"/>
      <w:sz w:val="28"/>
      <w:u w:val="single"/>
    </w:rPr>
  </w:style>
  <w:style w:type="paragraph" w:customStyle="1" w:styleId="-PAGINA-">
    <w:name w:val="- PAGINA -"/>
    <w:semiHidden/>
    <w:rsid w:val="00786BCE"/>
    <w:rPr>
      <w:sz w:val="24"/>
      <w:szCs w:val="24"/>
    </w:rPr>
  </w:style>
  <w:style w:type="paragraph" w:customStyle="1" w:styleId="-opsomming">
    <w:name w:val="- opsomming"/>
    <w:basedOn w:val="Standaard"/>
    <w:rsid w:val="00904FCC"/>
    <w:pPr>
      <w:numPr>
        <w:numId w:val="8"/>
      </w:numPr>
    </w:pPr>
  </w:style>
  <w:style w:type="paragraph" w:customStyle="1" w:styleId="Ondertitel1">
    <w:name w:val="Ondertitel1"/>
    <w:basedOn w:val="Standaard"/>
    <w:rsid w:val="00C473F9"/>
    <w:pPr>
      <w:keepNext/>
      <w:keepLines/>
      <w:spacing w:before="480" w:after="240" w:line="240" w:lineRule="auto"/>
      <w:ind w:hanging="28"/>
      <w:jc w:val="center"/>
    </w:pPr>
    <w:rPr>
      <w:rFonts w:ascii="Lucida Sans Unicode" w:hAnsi="Lucida Sans Unicode" w:cs="Verdana"/>
      <w:b/>
      <w:color w:val="808080"/>
      <w:kern w:val="28"/>
      <w:sz w:val="36"/>
      <w:szCs w:val="44"/>
      <w:lang w:val="en-GB"/>
    </w:rPr>
  </w:style>
  <w:style w:type="paragraph" w:customStyle="1" w:styleId="verdanagrijs">
    <w:name w:val="verdana grijs"/>
    <w:basedOn w:val="basis"/>
    <w:next w:val="basis"/>
    <w:rsid w:val="007914EA"/>
    <w:pPr>
      <w:ind w:left="600"/>
    </w:pPr>
    <w:rPr>
      <w:rFonts w:ascii="Verdana" w:hAnsi="Verdana" w:cs="Arial"/>
      <w:color w:val="808080"/>
      <w:sz w:val="20"/>
    </w:rPr>
  </w:style>
  <w:style w:type="paragraph" w:customStyle="1" w:styleId="voettekstVerdana">
    <w:name w:val="voettekstVerdana"/>
    <w:basedOn w:val="verdanagrijs"/>
    <w:next w:val="Standaard"/>
    <w:rsid w:val="002622A4"/>
    <w:pPr>
      <w:pBdr>
        <w:top w:val="single" w:sz="4" w:space="1" w:color="auto"/>
      </w:pBdr>
      <w:ind w:left="601"/>
      <w:jc w:val="center"/>
    </w:pPr>
    <w:rPr>
      <w:sz w:val="18"/>
      <w:szCs w:val="18"/>
    </w:rPr>
  </w:style>
  <w:style w:type="paragraph" w:styleId="Voettekst">
    <w:name w:val="footer"/>
    <w:aliases w:val="VoettekstVerdana"/>
    <w:basedOn w:val="Standaard"/>
    <w:link w:val="VoettekstChar"/>
    <w:uiPriority w:val="99"/>
    <w:rsid w:val="002622A4"/>
    <w:pPr>
      <w:tabs>
        <w:tab w:val="center" w:pos="4536"/>
        <w:tab w:val="right" w:pos="9072"/>
      </w:tabs>
    </w:pPr>
    <w:rPr>
      <w:color w:val="808080"/>
      <w:sz w:val="18"/>
    </w:rPr>
  </w:style>
  <w:style w:type="paragraph" w:customStyle="1" w:styleId="Ondertitelklein">
    <w:name w:val="Ondertitel klein"/>
    <w:basedOn w:val="Ondertitel1"/>
    <w:rsid w:val="00FD2838"/>
    <w:pPr>
      <w:spacing w:before="120"/>
    </w:pPr>
    <w:rPr>
      <w:bCs/>
      <w:sz w:val="24"/>
    </w:rPr>
  </w:style>
  <w:style w:type="table" w:styleId="Tabelraster">
    <w:name w:val="Table Grid"/>
    <w:basedOn w:val="Standaardtabel"/>
    <w:rsid w:val="00185E00"/>
    <w:rPr>
      <w:rFonts w:asciiTheme="minorHAnsi" w:eastAsiaTheme="minorEastAsia" w:hAnsiTheme="minorHAnsi" w:cstheme="minorBidi"/>
      <w:sz w:val="22"/>
      <w:szCs w:val="22"/>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jstalinea">
    <w:name w:val="List Paragraph"/>
    <w:basedOn w:val="Standaard"/>
    <w:uiPriority w:val="34"/>
    <w:qFormat/>
    <w:rsid w:val="00185E00"/>
    <w:pPr>
      <w:ind w:left="720"/>
      <w:contextualSpacing/>
    </w:pPr>
  </w:style>
  <w:style w:type="character" w:styleId="Zwaar">
    <w:name w:val="Strong"/>
    <w:uiPriority w:val="22"/>
    <w:qFormat/>
    <w:rsid w:val="00185E00"/>
    <w:rPr>
      <w:b/>
      <w:bCs/>
    </w:rPr>
  </w:style>
  <w:style w:type="paragraph" w:styleId="Duidelijkcitaat">
    <w:name w:val="Intense Quote"/>
    <w:basedOn w:val="Standaard"/>
    <w:next w:val="Standaard"/>
    <w:link w:val="DuidelijkcitaatChar"/>
    <w:uiPriority w:val="30"/>
    <w:qFormat/>
    <w:rsid w:val="00185E00"/>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185E00"/>
    <w:rPr>
      <w:rFonts w:asciiTheme="minorHAnsi" w:eastAsiaTheme="minorEastAsia" w:hAnsiTheme="minorHAnsi" w:cstheme="minorBidi"/>
      <w:b/>
      <w:bCs/>
      <w:i/>
      <w:iCs/>
      <w:color w:val="4F81BD" w:themeColor="accent1"/>
      <w:sz w:val="22"/>
      <w:szCs w:val="22"/>
      <w:lang w:val="en-US" w:eastAsia="en-US" w:bidi="en-US"/>
    </w:rPr>
  </w:style>
  <w:style w:type="character" w:styleId="Intensievebenadrukking">
    <w:name w:val="Intense Emphasis"/>
    <w:basedOn w:val="Standaardalinea-lettertype"/>
    <w:uiPriority w:val="21"/>
    <w:qFormat/>
    <w:rsid w:val="00185E00"/>
    <w:rPr>
      <w:b/>
      <w:bCs/>
      <w:i/>
      <w:iCs/>
      <w:color w:val="4F81BD" w:themeColor="accent1"/>
    </w:rPr>
  </w:style>
  <w:style w:type="paragraph" w:styleId="Ondertitel">
    <w:name w:val="Subtitle"/>
    <w:basedOn w:val="Standaard"/>
    <w:next w:val="Standaard"/>
    <w:link w:val="OndertitelChar"/>
    <w:uiPriority w:val="11"/>
    <w:qFormat/>
    <w:rsid w:val="00185E00"/>
    <w:pPr>
      <w:spacing w:after="60"/>
      <w:jc w:val="center"/>
      <w:outlineLvl w:val="1"/>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185E00"/>
    <w:rPr>
      <w:rFonts w:asciiTheme="majorHAnsi" w:eastAsiaTheme="majorEastAsia" w:hAnsiTheme="majorHAnsi" w:cstheme="majorBidi"/>
      <w:sz w:val="24"/>
      <w:szCs w:val="24"/>
      <w:lang w:val="en-US" w:eastAsia="en-US" w:bidi="en-US"/>
    </w:rPr>
  </w:style>
  <w:style w:type="character" w:styleId="Titelvanboek">
    <w:name w:val="Book Title"/>
    <w:basedOn w:val="Standaardalinea-lettertype"/>
    <w:uiPriority w:val="33"/>
    <w:qFormat/>
    <w:rsid w:val="00185E00"/>
    <w:rPr>
      <w:b/>
      <w:bCs/>
      <w:smallCaps/>
      <w:spacing w:val="5"/>
    </w:rPr>
  </w:style>
  <w:style w:type="paragraph" w:styleId="Ballontekst">
    <w:name w:val="Balloon Text"/>
    <w:basedOn w:val="Standaard"/>
    <w:link w:val="BallontekstChar"/>
    <w:uiPriority w:val="99"/>
    <w:semiHidden/>
    <w:unhideWhenUsed/>
    <w:rsid w:val="008C408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C4085"/>
    <w:rPr>
      <w:rFonts w:ascii="Tahoma" w:eastAsiaTheme="minorEastAsia" w:hAnsi="Tahoma" w:cs="Tahoma"/>
      <w:sz w:val="16"/>
      <w:szCs w:val="16"/>
      <w:lang w:val="en-US" w:eastAsia="en-US" w:bidi="en-US"/>
    </w:rPr>
  </w:style>
  <w:style w:type="character" w:styleId="Intensieveverwijzing">
    <w:name w:val="Intense Reference"/>
    <w:basedOn w:val="Standaardalinea-lettertype"/>
    <w:uiPriority w:val="32"/>
    <w:qFormat/>
    <w:rsid w:val="00D00BE2"/>
    <w:rPr>
      <w:b/>
      <w:bCs/>
      <w:smallCaps/>
      <w:color w:val="C0504D" w:themeColor="accent2"/>
      <w:spacing w:val="5"/>
      <w:u w:val="single"/>
    </w:rPr>
  </w:style>
  <w:style w:type="character" w:customStyle="1" w:styleId="OpmaakprofielVerdana9pt">
    <w:name w:val="Opmaakprofiel Verdana 9 pt"/>
    <w:basedOn w:val="Standaardalinea-lettertype"/>
    <w:rsid w:val="00D00BE2"/>
    <w:rPr>
      <w:rFonts w:ascii="Verdana" w:hAnsi="Verdana"/>
      <w:sz w:val="20"/>
    </w:rPr>
  </w:style>
  <w:style w:type="paragraph" w:customStyle="1" w:styleId="basisCharChar">
    <w:name w:val="basis Char Char"/>
    <w:link w:val="basisCharCharChar"/>
    <w:autoRedefine/>
    <w:rsid w:val="00D00BE2"/>
    <w:pPr>
      <w:spacing w:after="120" w:line="280" w:lineRule="exact"/>
    </w:pPr>
    <w:rPr>
      <w:rFonts w:ascii="Verdana" w:hAnsi="Verdana" w:cs="Arial"/>
      <w:bCs/>
      <w:sz w:val="32"/>
      <w:lang w:val="es-ES" w:eastAsia="en-US"/>
    </w:rPr>
  </w:style>
  <w:style w:type="character" w:customStyle="1" w:styleId="basisCharCharChar">
    <w:name w:val="basis Char Char Char"/>
    <w:basedOn w:val="Standaardalinea-lettertype"/>
    <w:link w:val="basisCharChar"/>
    <w:rsid w:val="00D00BE2"/>
    <w:rPr>
      <w:rFonts w:ascii="Verdana" w:hAnsi="Verdana" w:cs="Arial"/>
      <w:bCs/>
      <w:sz w:val="32"/>
      <w:lang w:val="es-ES" w:eastAsia="en-US"/>
    </w:rPr>
  </w:style>
  <w:style w:type="character" w:customStyle="1" w:styleId="TitelChar1">
    <w:name w:val="Titel Char1"/>
    <w:aliases w:val="Titel Char Char"/>
    <w:basedOn w:val="Standaardalinea-lettertype"/>
    <w:link w:val="Titel"/>
    <w:rsid w:val="00D00BE2"/>
    <w:rPr>
      <w:rFonts w:asciiTheme="minorHAnsi" w:eastAsiaTheme="minorEastAsia" w:hAnsiTheme="minorHAnsi" w:cstheme="minorBidi"/>
      <w:kern w:val="28"/>
      <w:sz w:val="28"/>
      <w:szCs w:val="22"/>
      <w:u w:val="single"/>
      <w:lang w:val="en-US" w:eastAsia="en-US" w:bidi="en-US"/>
    </w:rPr>
  </w:style>
  <w:style w:type="character" w:styleId="Hyperlink">
    <w:name w:val="Hyperlink"/>
    <w:basedOn w:val="Standaardalinea-lettertype"/>
    <w:uiPriority w:val="99"/>
    <w:rsid w:val="00D00BE2"/>
    <w:rPr>
      <w:color w:val="0000FF"/>
      <w:u w:val="single"/>
    </w:rPr>
  </w:style>
  <w:style w:type="paragraph" w:styleId="Voetnoottekst">
    <w:name w:val="footnote text"/>
    <w:basedOn w:val="Standaard"/>
    <w:link w:val="VoetnoottekstChar"/>
    <w:uiPriority w:val="99"/>
    <w:semiHidden/>
    <w:unhideWhenUsed/>
    <w:rsid w:val="004604FD"/>
    <w:pPr>
      <w:spacing w:after="0" w:line="240" w:lineRule="auto"/>
    </w:pPr>
    <w:rPr>
      <w:szCs w:val="20"/>
    </w:rPr>
  </w:style>
  <w:style w:type="character" w:customStyle="1" w:styleId="VoetnoottekstChar">
    <w:name w:val="Voetnoottekst Char"/>
    <w:basedOn w:val="Standaardalinea-lettertype"/>
    <w:link w:val="Voetnoottekst"/>
    <w:uiPriority w:val="99"/>
    <w:semiHidden/>
    <w:rsid w:val="004604FD"/>
    <w:rPr>
      <w:rFonts w:asciiTheme="minorHAnsi" w:eastAsiaTheme="minorEastAsia" w:hAnsiTheme="minorHAnsi" w:cstheme="minorBidi"/>
      <w:lang w:val="en-US" w:eastAsia="en-US" w:bidi="en-US"/>
    </w:rPr>
  </w:style>
  <w:style w:type="character" w:styleId="Voetnootmarkering">
    <w:name w:val="footnote reference"/>
    <w:basedOn w:val="Standaardalinea-lettertype"/>
    <w:uiPriority w:val="99"/>
    <w:unhideWhenUsed/>
    <w:rsid w:val="004604FD"/>
    <w:rPr>
      <w:vertAlign w:val="superscript"/>
    </w:rPr>
  </w:style>
  <w:style w:type="paragraph" w:styleId="Inhopg1">
    <w:name w:val="toc 1"/>
    <w:basedOn w:val="Standaard"/>
    <w:next w:val="Standaard"/>
    <w:autoRedefine/>
    <w:uiPriority w:val="39"/>
    <w:unhideWhenUsed/>
    <w:qFormat/>
    <w:rsid w:val="001932B2"/>
    <w:pPr>
      <w:spacing w:after="100"/>
    </w:pPr>
  </w:style>
  <w:style w:type="paragraph" w:styleId="Inhopg2">
    <w:name w:val="toc 2"/>
    <w:basedOn w:val="Standaard"/>
    <w:next w:val="Standaard"/>
    <w:autoRedefine/>
    <w:uiPriority w:val="39"/>
    <w:unhideWhenUsed/>
    <w:qFormat/>
    <w:rsid w:val="001932B2"/>
    <w:pPr>
      <w:spacing w:after="100"/>
      <w:ind w:left="200"/>
    </w:pPr>
  </w:style>
  <w:style w:type="character" w:customStyle="1" w:styleId="KoptekstChar">
    <w:name w:val="Koptekst Char"/>
    <w:basedOn w:val="Standaardalinea-lettertype"/>
    <w:link w:val="Koptekst"/>
    <w:uiPriority w:val="99"/>
    <w:rsid w:val="00086A7A"/>
    <w:rPr>
      <w:rFonts w:ascii="Verdana" w:eastAsiaTheme="minorEastAsia" w:hAnsi="Verdana" w:cstheme="minorBidi"/>
      <w:b/>
      <w:sz w:val="18"/>
      <w:szCs w:val="22"/>
      <w:lang w:val="en-US" w:eastAsia="en-US" w:bidi="en-US"/>
    </w:rPr>
  </w:style>
  <w:style w:type="paragraph" w:styleId="Geenafstand">
    <w:name w:val="No Spacing"/>
    <w:uiPriority w:val="1"/>
    <w:qFormat/>
    <w:rsid w:val="008774E0"/>
    <w:rPr>
      <w:rFonts w:ascii="Verdana" w:eastAsiaTheme="minorEastAsia" w:hAnsi="Verdana" w:cstheme="minorBidi"/>
      <w:szCs w:val="22"/>
      <w:lang w:val="en-US" w:eastAsia="en-US" w:bidi="en-US"/>
    </w:rPr>
  </w:style>
  <w:style w:type="paragraph" w:styleId="Kopvaninhoudsopgave">
    <w:name w:val="TOC Heading"/>
    <w:basedOn w:val="Kop1"/>
    <w:next w:val="Standaard"/>
    <w:uiPriority w:val="39"/>
    <w:semiHidden/>
    <w:unhideWhenUsed/>
    <w:qFormat/>
    <w:rsid w:val="0077150F"/>
    <w:pPr>
      <w:numPr>
        <w:numId w:val="0"/>
      </w:numPr>
      <w:tabs>
        <w:tab w:val="left" w:pos="709"/>
      </w:tabs>
      <w:spacing w:after="0" w:line="276" w:lineRule="auto"/>
      <w:outlineLvl w:val="9"/>
    </w:pPr>
    <w:rPr>
      <w:rFonts w:asciiTheme="majorHAnsi" w:eastAsiaTheme="majorEastAsia" w:hAnsiTheme="majorHAnsi" w:cstheme="majorBidi"/>
      <w:bCs/>
      <w:color w:val="365F91" w:themeColor="accent1" w:themeShade="BF"/>
      <w:kern w:val="0"/>
      <w:sz w:val="28"/>
      <w:szCs w:val="28"/>
      <w:lang w:eastAsia="en-US"/>
    </w:rPr>
  </w:style>
  <w:style w:type="paragraph" w:styleId="Inhopg3">
    <w:name w:val="toc 3"/>
    <w:basedOn w:val="Standaard"/>
    <w:next w:val="Standaard"/>
    <w:autoRedefine/>
    <w:uiPriority w:val="39"/>
    <w:semiHidden/>
    <w:unhideWhenUsed/>
    <w:qFormat/>
    <w:rsid w:val="0077150F"/>
    <w:pPr>
      <w:spacing w:after="100"/>
      <w:ind w:left="440"/>
    </w:pPr>
    <w:rPr>
      <w:rFonts w:asciiTheme="minorHAnsi" w:hAnsiTheme="minorHAnsi"/>
      <w:sz w:val="22"/>
      <w:lang w:val="nl-NL" w:bidi="ar-SA"/>
    </w:rPr>
  </w:style>
  <w:style w:type="character" w:customStyle="1" w:styleId="basisChar1">
    <w:name w:val="basis Char1"/>
    <w:basedOn w:val="Standaardalinea-lettertype"/>
    <w:link w:val="basis"/>
    <w:rsid w:val="00E70732"/>
    <w:rPr>
      <w:rFonts w:ascii="Arial" w:hAnsi="Arial"/>
      <w:sz w:val="22"/>
      <w:lang w:val="nl-NL" w:eastAsia="nl-NL"/>
    </w:rPr>
  </w:style>
  <w:style w:type="character" w:customStyle="1" w:styleId="highlightedsearchterm">
    <w:name w:val="highlightedsearchterm"/>
    <w:basedOn w:val="Standaardalinea-lettertype"/>
    <w:rsid w:val="00892694"/>
  </w:style>
  <w:style w:type="paragraph" w:styleId="Normaalweb">
    <w:name w:val="Normal (Web)"/>
    <w:basedOn w:val="Standaard"/>
    <w:uiPriority w:val="99"/>
    <w:unhideWhenUsed/>
    <w:rsid w:val="00892694"/>
    <w:pPr>
      <w:spacing w:before="100" w:beforeAutospacing="1" w:after="100" w:afterAutospacing="1" w:line="240" w:lineRule="auto"/>
    </w:pPr>
    <w:rPr>
      <w:rFonts w:ascii="Times New Roman" w:eastAsia="Times New Roman" w:hAnsi="Times New Roman" w:cs="Times New Roman"/>
      <w:sz w:val="24"/>
      <w:szCs w:val="24"/>
      <w:lang w:val="nl-BE" w:eastAsia="nl-BE" w:bidi="ar-SA"/>
    </w:rPr>
  </w:style>
  <w:style w:type="character" w:styleId="Nadruk">
    <w:name w:val="Emphasis"/>
    <w:basedOn w:val="Standaardalinea-lettertype"/>
    <w:uiPriority w:val="20"/>
    <w:qFormat/>
    <w:rsid w:val="00892694"/>
    <w:rPr>
      <w:i/>
      <w:iCs/>
    </w:rPr>
  </w:style>
  <w:style w:type="paragraph" w:customStyle="1" w:styleId="textepar">
    <w:name w:val="texte+par"/>
    <w:basedOn w:val="Standaard"/>
    <w:rsid w:val="00132FA7"/>
    <w:pPr>
      <w:widowControl w:val="0"/>
      <w:spacing w:before="120" w:after="0" w:line="216" w:lineRule="auto"/>
      <w:jc w:val="both"/>
    </w:pPr>
    <w:rPr>
      <w:rFonts w:ascii="Futura Lt BT" w:eastAsia="Times New Roman" w:hAnsi="Futura Lt BT" w:cs="Times New Roman"/>
      <w:szCs w:val="20"/>
      <w:lang w:val="en-GB" w:eastAsia="hu-HU" w:bidi="ar-SA"/>
    </w:rPr>
  </w:style>
  <w:style w:type="paragraph" w:customStyle="1" w:styleId="Default">
    <w:name w:val="Default"/>
    <w:rsid w:val="002E67EC"/>
    <w:pPr>
      <w:autoSpaceDE w:val="0"/>
      <w:autoSpaceDN w:val="0"/>
      <w:adjustRightInd w:val="0"/>
    </w:pPr>
    <w:rPr>
      <w:color w:val="000000"/>
      <w:sz w:val="24"/>
      <w:szCs w:val="24"/>
    </w:rPr>
  </w:style>
  <w:style w:type="paragraph" w:customStyle="1" w:styleId="Norml">
    <w:name w:val="Normál"/>
    <w:basedOn w:val="Default"/>
    <w:next w:val="Default"/>
    <w:uiPriority w:val="99"/>
    <w:rsid w:val="002E67EC"/>
    <w:rPr>
      <w:color w:val="auto"/>
    </w:rPr>
  </w:style>
  <w:style w:type="paragraph" w:customStyle="1" w:styleId="Kpalrs">
    <w:name w:val="Képaláírás"/>
    <w:basedOn w:val="Default"/>
    <w:next w:val="Default"/>
    <w:uiPriority w:val="99"/>
    <w:rsid w:val="002E67EC"/>
    <w:rPr>
      <w:color w:val="auto"/>
    </w:rPr>
  </w:style>
  <w:style w:type="paragraph" w:customStyle="1" w:styleId="Lijstalinea1">
    <w:name w:val="Lijstalinea1"/>
    <w:basedOn w:val="Standaard"/>
    <w:rsid w:val="007C724E"/>
    <w:pPr>
      <w:ind w:left="720"/>
      <w:contextualSpacing/>
    </w:pPr>
    <w:rPr>
      <w:rFonts w:eastAsia="Calibri" w:cs="Times New Roman"/>
      <w:lang w:bidi="ar-SA"/>
    </w:rPr>
  </w:style>
  <w:style w:type="character" w:customStyle="1" w:styleId="longtext1">
    <w:name w:val="long_text1"/>
    <w:basedOn w:val="Standaardalinea-lettertype"/>
    <w:rsid w:val="00CB330A"/>
    <w:rPr>
      <w:sz w:val="20"/>
      <w:szCs w:val="20"/>
    </w:rPr>
  </w:style>
  <w:style w:type="paragraph" w:styleId="Lijstopsomteken">
    <w:name w:val="List Bullet"/>
    <w:basedOn w:val="Standaard"/>
    <w:rsid w:val="00CB330A"/>
    <w:pPr>
      <w:numPr>
        <w:numId w:val="9"/>
      </w:numPr>
      <w:spacing w:after="60" w:line="240" w:lineRule="auto"/>
      <w:jc w:val="both"/>
    </w:pPr>
    <w:rPr>
      <w:rFonts w:eastAsia="Times New Roman" w:cs="Times New Roman"/>
      <w:sz w:val="16"/>
      <w:szCs w:val="20"/>
      <w:lang w:val="fr-FR" w:eastAsia="fr-BE" w:bidi="ar-SA"/>
    </w:rPr>
  </w:style>
  <w:style w:type="character" w:customStyle="1" w:styleId="shorttext">
    <w:name w:val="short_text"/>
    <w:basedOn w:val="Standaardalinea-lettertype"/>
    <w:rsid w:val="00CB330A"/>
  </w:style>
  <w:style w:type="character" w:customStyle="1" w:styleId="mediumtext1">
    <w:name w:val="medium_text1"/>
    <w:basedOn w:val="Standaardalinea-lettertype"/>
    <w:rsid w:val="00D1700A"/>
    <w:rPr>
      <w:spacing w:val="360"/>
      <w:sz w:val="22"/>
      <w:szCs w:val="22"/>
    </w:rPr>
  </w:style>
  <w:style w:type="character" w:customStyle="1" w:styleId="shorttext1">
    <w:name w:val="short_text1"/>
    <w:basedOn w:val="Standaardalinea-lettertype"/>
    <w:rsid w:val="00D1700A"/>
    <w:rPr>
      <w:spacing w:val="324"/>
      <w:sz w:val="26"/>
      <w:szCs w:val="26"/>
    </w:rPr>
  </w:style>
  <w:style w:type="paragraph" w:styleId="Plattetekst">
    <w:name w:val="Body Text"/>
    <w:basedOn w:val="Standaard"/>
    <w:link w:val="PlattetekstChar"/>
    <w:semiHidden/>
    <w:rsid w:val="00D1700A"/>
    <w:pPr>
      <w:spacing w:after="0" w:line="240" w:lineRule="auto"/>
    </w:pPr>
    <w:rPr>
      <w:rFonts w:ascii="Times New Roman" w:eastAsia="Times New Roman" w:hAnsi="Times New Roman" w:cs="Times New Roman"/>
      <w:bCs/>
      <w:color w:val="000000"/>
      <w:sz w:val="24"/>
      <w:szCs w:val="24"/>
      <w:shd w:val="clear" w:color="auto" w:fill="E6ECF9"/>
      <w:lang w:val="en-GB" w:bidi="ar-SA"/>
    </w:rPr>
  </w:style>
  <w:style w:type="character" w:customStyle="1" w:styleId="PlattetekstChar">
    <w:name w:val="Platte tekst Char"/>
    <w:basedOn w:val="Standaardalinea-lettertype"/>
    <w:link w:val="Plattetekst"/>
    <w:semiHidden/>
    <w:rsid w:val="00D1700A"/>
    <w:rPr>
      <w:bCs/>
      <w:color w:val="000000"/>
      <w:sz w:val="24"/>
      <w:szCs w:val="24"/>
      <w:lang w:val="en-GB" w:eastAsia="en-US"/>
    </w:rPr>
  </w:style>
  <w:style w:type="character" w:customStyle="1" w:styleId="Kop2Char">
    <w:name w:val="Kop 2 Char"/>
    <w:basedOn w:val="Standaardalinea-lettertype"/>
    <w:link w:val="Kop2"/>
    <w:uiPriority w:val="9"/>
    <w:rsid w:val="00FE6432"/>
    <w:rPr>
      <w:rFonts w:ascii="Arial" w:hAnsi="Arial"/>
      <w:b/>
      <w:kern w:val="28"/>
      <w:sz w:val="22"/>
      <w:lang w:val="nl-NL" w:eastAsia="nl-NL"/>
    </w:rPr>
  </w:style>
  <w:style w:type="character" w:styleId="GevolgdeHyperlink">
    <w:name w:val="FollowedHyperlink"/>
    <w:basedOn w:val="Standaardalinea-lettertype"/>
    <w:uiPriority w:val="99"/>
    <w:semiHidden/>
    <w:unhideWhenUsed/>
    <w:rsid w:val="00645CD1"/>
    <w:rPr>
      <w:color w:val="800080" w:themeColor="followedHyperlink"/>
      <w:u w:val="single"/>
    </w:rPr>
  </w:style>
  <w:style w:type="paragraph" w:customStyle="1" w:styleId="VERDANA16">
    <w:name w:val="VERDANA 16"/>
    <w:basedOn w:val="Standaard"/>
    <w:autoRedefine/>
    <w:rsid w:val="00D034A4"/>
    <w:pPr>
      <w:numPr>
        <w:numId w:val="10"/>
      </w:numPr>
      <w:spacing w:after="0" w:line="240" w:lineRule="auto"/>
    </w:pPr>
    <w:rPr>
      <w:rFonts w:asciiTheme="minorHAnsi" w:eastAsia="Times New Roman" w:hAnsiTheme="minorHAnsi" w:cs="Times New Roman"/>
      <w:b/>
      <w:color w:val="5F5F5F"/>
      <w:sz w:val="28"/>
      <w:szCs w:val="28"/>
      <w:lang w:eastAsia="nl-BE" w:bidi="ar-SA"/>
    </w:rPr>
  </w:style>
  <w:style w:type="paragraph" w:styleId="Plattetekst3">
    <w:name w:val="Body Text 3"/>
    <w:basedOn w:val="Standaard"/>
    <w:link w:val="Plattetekst3Char"/>
    <w:uiPriority w:val="99"/>
    <w:semiHidden/>
    <w:unhideWhenUsed/>
    <w:rsid w:val="0036546B"/>
    <w:pPr>
      <w:spacing w:after="120"/>
    </w:pPr>
    <w:rPr>
      <w:sz w:val="16"/>
      <w:szCs w:val="16"/>
    </w:rPr>
  </w:style>
  <w:style w:type="character" w:customStyle="1" w:styleId="Plattetekst3Char">
    <w:name w:val="Platte tekst 3 Char"/>
    <w:basedOn w:val="Standaardalinea-lettertype"/>
    <w:link w:val="Plattetekst3"/>
    <w:uiPriority w:val="99"/>
    <w:semiHidden/>
    <w:rsid w:val="0036546B"/>
    <w:rPr>
      <w:rFonts w:ascii="Verdana" w:eastAsiaTheme="minorEastAsia" w:hAnsi="Verdana" w:cstheme="minorBidi"/>
      <w:sz w:val="16"/>
      <w:szCs w:val="16"/>
      <w:lang w:val="en-US" w:eastAsia="en-US" w:bidi="en-US"/>
    </w:rPr>
  </w:style>
  <w:style w:type="character" w:styleId="HTML-citaat">
    <w:name w:val="HTML Cite"/>
    <w:basedOn w:val="Standaardalinea-lettertype"/>
    <w:uiPriority w:val="99"/>
    <w:semiHidden/>
    <w:unhideWhenUsed/>
    <w:rsid w:val="0053023A"/>
    <w:rPr>
      <w:i w:val="0"/>
      <w:iCs w:val="0"/>
      <w:color w:val="009933"/>
    </w:rPr>
  </w:style>
  <w:style w:type="paragraph" w:customStyle="1" w:styleId="verdanavet">
    <w:name w:val="verdana vet"/>
    <w:basedOn w:val="Standaard"/>
    <w:rsid w:val="00E10151"/>
    <w:pPr>
      <w:spacing w:after="0" w:line="240" w:lineRule="auto"/>
    </w:pPr>
    <w:rPr>
      <w:rFonts w:ascii="Arial" w:eastAsia="Times New Roman" w:hAnsi="Arial" w:cs="Times New Roman"/>
      <w:b/>
      <w:szCs w:val="24"/>
      <w:lang w:val="nl-BE" w:eastAsia="nl-BE" w:bidi="ar-SA"/>
    </w:rPr>
  </w:style>
  <w:style w:type="character" w:customStyle="1" w:styleId="field-content">
    <w:name w:val="field-content"/>
    <w:basedOn w:val="Standaardalinea-lettertype"/>
    <w:rsid w:val="00294EFC"/>
  </w:style>
  <w:style w:type="paragraph" w:customStyle="1" w:styleId="Standaardopsomming2">
    <w:name w:val="Standaard opsomming2"/>
    <w:basedOn w:val="Standaard"/>
    <w:qFormat/>
    <w:rsid w:val="009C5828"/>
    <w:pPr>
      <w:numPr>
        <w:numId w:val="11"/>
      </w:numPr>
      <w:tabs>
        <w:tab w:val="left" w:pos="567"/>
      </w:tabs>
      <w:spacing w:after="120" w:line="280" w:lineRule="exact"/>
      <w:ind w:left="1134" w:hanging="567"/>
      <w:contextualSpacing/>
    </w:pPr>
    <w:rPr>
      <w:rFonts w:eastAsia="Times New Roman" w:cs="Times New Roman"/>
      <w:szCs w:val="24"/>
      <w:lang w:val="nl-BE" w:eastAsia="nl-NL" w:bidi="ar-SA"/>
    </w:rPr>
  </w:style>
  <w:style w:type="character" w:styleId="Subtielebenadrukking">
    <w:name w:val="Subtle Emphasis"/>
    <w:basedOn w:val="Standaardalinea-lettertype"/>
    <w:uiPriority w:val="19"/>
    <w:qFormat/>
    <w:rsid w:val="002B1D06"/>
    <w:rPr>
      <w:i/>
      <w:iCs/>
      <w:color w:val="808080" w:themeColor="text1" w:themeTint="7F"/>
    </w:rPr>
  </w:style>
  <w:style w:type="character" w:customStyle="1" w:styleId="VoettekstChar">
    <w:name w:val="Voettekst Char"/>
    <w:aliases w:val="VoettekstVerdana Char"/>
    <w:basedOn w:val="Standaardalinea-lettertype"/>
    <w:link w:val="Voettekst"/>
    <w:uiPriority w:val="99"/>
    <w:rsid w:val="000B521A"/>
    <w:rPr>
      <w:rFonts w:ascii="Verdana" w:eastAsiaTheme="minorEastAsia" w:hAnsi="Verdana" w:cstheme="minorBidi"/>
      <w:color w:val="808080"/>
      <w:sz w:val="18"/>
      <w:szCs w:val="22"/>
      <w:lang w:val="en-US" w:eastAsia="en-US" w:bidi="en-US"/>
    </w:rPr>
  </w:style>
  <w:style w:type="character" w:customStyle="1" w:styleId="Kop5Char">
    <w:name w:val="Kop 5 Char"/>
    <w:basedOn w:val="Standaardalinea-lettertype"/>
    <w:link w:val="Kop5"/>
    <w:uiPriority w:val="9"/>
    <w:semiHidden/>
    <w:rsid w:val="006822FD"/>
    <w:rPr>
      <w:rFonts w:asciiTheme="majorHAnsi" w:eastAsiaTheme="majorEastAsia" w:hAnsiTheme="majorHAnsi" w:cstheme="majorBidi"/>
      <w:color w:val="243F60" w:themeColor="accent1" w:themeShade="7F"/>
      <w:sz w:val="22"/>
      <w:szCs w:val="22"/>
      <w:lang w:val="en-GB" w:eastAsia="en-GB"/>
    </w:rPr>
  </w:style>
  <w:style w:type="character" w:customStyle="1" w:styleId="Kop6Char">
    <w:name w:val="Kop 6 Char"/>
    <w:basedOn w:val="Standaardalinea-lettertype"/>
    <w:link w:val="Kop6"/>
    <w:uiPriority w:val="9"/>
    <w:semiHidden/>
    <w:rsid w:val="006822FD"/>
    <w:rPr>
      <w:rFonts w:asciiTheme="majorHAnsi" w:eastAsiaTheme="majorEastAsia" w:hAnsiTheme="majorHAnsi" w:cstheme="majorBidi"/>
      <w:i/>
      <w:iCs/>
      <w:color w:val="243F60" w:themeColor="accent1" w:themeShade="7F"/>
      <w:sz w:val="22"/>
      <w:szCs w:val="22"/>
      <w:lang w:val="en-GB" w:eastAsia="en-GB"/>
    </w:rPr>
  </w:style>
  <w:style w:type="character" w:customStyle="1" w:styleId="Kop7Char">
    <w:name w:val="Kop 7 Char"/>
    <w:basedOn w:val="Standaardalinea-lettertype"/>
    <w:link w:val="Kop7"/>
    <w:uiPriority w:val="9"/>
    <w:semiHidden/>
    <w:rsid w:val="006822FD"/>
    <w:rPr>
      <w:rFonts w:asciiTheme="majorHAnsi" w:eastAsiaTheme="majorEastAsia" w:hAnsiTheme="majorHAnsi" w:cstheme="majorBidi"/>
      <w:i/>
      <w:iCs/>
      <w:color w:val="404040" w:themeColor="text1" w:themeTint="BF"/>
      <w:sz w:val="22"/>
      <w:szCs w:val="22"/>
      <w:lang w:val="en-GB" w:eastAsia="en-GB"/>
    </w:rPr>
  </w:style>
  <w:style w:type="character" w:customStyle="1" w:styleId="Kop8Char">
    <w:name w:val="Kop 8 Char"/>
    <w:basedOn w:val="Standaardalinea-lettertype"/>
    <w:link w:val="Kop8"/>
    <w:uiPriority w:val="9"/>
    <w:semiHidden/>
    <w:rsid w:val="006822FD"/>
    <w:rPr>
      <w:rFonts w:asciiTheme="majorHAnsi" w:eastAsiaTheme="majorEastAsia" w:hAnsiTheme="majorHAnsi" w:cstheme="majorBidi"/>
      <w:color w:val="404040" w:themeColor="text1" w:themeTint="BF"/>
      <w:lang w:val="en-GB" w:eastAsia="en-GB"/>
    </w:rPr>
  </w:style>
  <w:style w:type="character" w:customStyle="1" w:styleId="Kop9Char">
    <w:name w:val="Kop 9 Char"/>
    <w:basedOn w:val="Standaardalinea-lettertype"/>
    <w:link w:val="Kop9"/>
    <w:uiPriority w:val="9"/>
    <w:semiHidden/>
    <w:rsid w:val="006822FD"/>
    <w:rPr>
      <w:rFonts w:asciiTheme="majorHAnsi" w:eastAsiaTheme="majorEastAsia" w:hAnsiTheme="majorHAnsi" w:cstheme="majorBidi"/>
      <w:i/>
      <w:iCs/>
      <w:color w:val="404040" w:themeColor="text1" w:themeTint="BF"/>
      <w:lang w:val="en-GB" w:eastAsia="en-GB"/>
    </w:rPr>
  </w:style>
  <w:style w:type="table" w:customStyle="1" w:styleId="Tabelraster1">
    <w:name w:val="Tabelraster1"/>
    <w:basedOn w:val="Standaardtabel"/>
    <w:next w:val="Tabelraster"/>
    <w:uiPriority w:val="59"/>
    <w:rsid w:val="006822FD"/>
    <w:rPr>
      <w:rFonts w:asciiTheme="minorHAnsi" w:eastAsiaTheme="minorEastAsia" w:hAnsiTheme="minorHAnsi" w:cstheme="minorBid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reepjes">
    <w:name w:val="streepjes"/>
    <w:basedOn w:val="Standaard"/>
    <w:rsid w:val="003B691A"/>
    <w:pPr>
      <w:numPr>
        <w:numId w:val="12"/>
      </w:numPr>
      <w:suppressAutoHyphens/>
      <w:spacing w:after="0" w:line="288" w:lineRule="auto"/>
    </w:pPr>
    <w:rPr>
      <w:rFonts w:ascii="LucidaSans" w:eastAsia="Times New Roman" w:hAnsi="LucidaSans" w:cs="Times New Roman"/>
      <w:sz w:val="17"/>
      <w:szCs w:val="20"/>
      <w:lang w:val="nl-NL" w:eastAsia="nl-NL" w:bidi="ar-SA"/>
    </w:rPr>
  </w:style>
  <w:style w:type="paragraph" w:customStyle="1" w:styleId="Titel1">
    <w:name w:val="Titel1"/>
    <w:basedOn w:val="Standaard"/>
    <w:rsid w:val="00EB3FA4"/>
    <w:pPr>
      <w:spacing w:before="100" w:beforeAutospacing="1" w:after="100" w:afterAutospacing="1" w:line="240" w:lineRule="auto"/>
    </w:pPr>
    <w:rPr>
      <w:rFonts w:ascii="Times New Roman" w:eastAsia="Times New Roman" w:hAnsi="Times New Roman" w:cs="Times New Roman"/>
      <w:sz w:val="24"/>
      <w:szCs w:val="24"/>
      <w:lang w:val="nl-BE" w:eastAsia="nl-BE" w:bidi="ar-SA"/>
    </w:rPr>
  </w:style>
  <w:style w:type="character" w:styleId="Verwijzingopmerking">
    <w:name w:val="annotation reference"/>
    <w:basedOn w:val="Standaardalinea-lettertype"/>
    <w:uiPriority w:val="99"/>
    <w:semiHidden/>
    <w:unhideWhenUsed/>
    <w:rsid w:val="00221E56"/>
    <w:rPr>
      <w:sz w:val="16"/>
      <w:szCs w:val="16"/>
    </w:rPr>
  </w:style>
  <w:style w:type="paragraph" w:styleId="Tekstopmerking">
    <w:name w:val="annotation text"/>
    <w:basedOn w:val="Standaard"/>
    <w:link w:val="TekstopmerkingChar"/>
    <w:uiPriority w:val="99"/>
    <w:semiHidden/>
    <w:unhideWhenUsed/>
    <w:rsid w:val="00221E56"/>
    <w:pPr>
      <w:spacing w:line="240" w:lineRule="auto"/>
    </w:pPr>
    <w:rPr>
      <w:szCs w:val="20"/>
    </w:rPr>
  </w:style>
  <w:style w:type="character" w:customStyle="1" w:styleId="TekstopmerkingChar">
    <w:name w:val="Tekst opmerking Char"/>
    <w:basedOn w:val="Standaardalinea-lettertype"/>
    <w:link w:val="Tekstopmerking"/>
    <w:uiPriority w:val="99"/>
    <w:semiHidden/>
    <w:rsid w:val="00221E56"/>
    <w:rPr>
      <w:rFonts w:ascii="Verdana" w:eastAsiaTheme="minorEastAsia" w:hAnsi="Verdana" w:cstheme="minorBidi"/>
      <w:lang w:val="en-US" w:eastAsia="en-US" w:bidi="en-US"/>
    </w:rPr>
  </w:style>
  <w:style w:type="paragraph" w:styleId="Onderwerpvanopmerking">
    <w:name w:val="annotation subject"/>
    <w:basedOn w:val="Tekstopmerking"/>
    <w:next w:val="Tekstopmerking"/>
    <w:link w:val="OnderwerpvanopmerkingChar"/>
    <w:uiPriority w:val="99"/>
    <w:semiHidden/>
    <w:unhideWhenUsed/>
    <w:rsid w:val="00221E56"/>
    <w:rPr>
      <w:b/>
      <w:bCs/>
    </w:rPr>
  </w:style>
  <w:style w:type="character" w:customStyle="1" w:styleId="OnderwerpvanopmerkingChar">
    <w:name w:val="Onderwerp van opmerking Char"/>
    <w:basedOn w:val="TekstopmerkingChar"/>
    <w:link w:val="Onderwerpvanopmerking"/>
    <w:uiPriority w:val="99"/>
    <w:semiHidden/>
    <w:rsid w:val="00221E56"/>
    <w:rPr>
      <w:rFonts w:ascii="Verdana" w:eastAsiaTheme="minorEastAsia" w:hAnsi="Verdana" w:cstheme="minorBidi"/>
      <w:b/>
      <w:bCs/>
      <w:lang w:val="en-US" w:eastAsia="en-US" w:bidi="en-US"/>
    </w:rPr>
  </w:style>
  <w:style w:type="character" w:styleId="Onopgelostemelding">
    <w:name w:val="Unresolved Mention"/>
    <w:basedOn w:val="Standaardalinea-lettertype"/>
    <w:uiPriority w:val="99"/>
    <w:semiHidden/>
    <w:unhideWhenUsed/>
    <w:rsid w:val="005C67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13694">
      <w:bodyDiv w:val="1"/>
      <w:marLeft w:val="0"/>
      <w:marRight w:val="0"/>
      <w:marTop w:val="0"/>
      <w:marBottom w:val="0"/>
      <w:divBdr>
        <w:top w:val="none" w:sz="0" w:space="0" w:color="auto"/>
        <w:left w:val="none" w:sz="0" w:space="0" w:color="auto"/>
        <w:bottom w:val="none" w:sz="0" w:space="0" w:color="auto"/>
        <w:right w:val="none" w:sz="0" w:space="0" w:color="auto"/>
      </w:divBdr>
    </w:div>
    <w:div w:id="24721548">
      <w:bodyDiv w:val="1"/>
      <w:marLeft w:val="0"/>
      <w:marRight w:val="0"/>
      <w:marTop w:val="0"/>
      <w:marBottom w:val="0"/>
      <w:divBdr>
        <w:top w:val="none" w:sz="0" w:space="0" w:color="auto"/>
        <w:left w:val="none" w:sz="0" w:space="0" w:color="auto"/>
        <w:bottom w:val="none" w:sz="0" w:space="0" w:color="auto"/>
        <w:right w:val="none" w:sz="0" w:space="0" w:color="auto"/>
      </w:divBdr>
    </w:div>
    <w:div w:id="26874813">
      <w:bodyDiv w:val="1"/>
      <w:marLeft w:val="0"/>
      <w:marRight w:val="0"/>
      <w:marTop w:val="0"/>
      <w:marBottom w:val="0"/>
      <w:divBdr>
        <w:top w:val="none" w:sz="0" w:space="0" w:color="auto"/>
        <w:left w:val="none" w:sz="0" w:space="0" w:color="auto"/>
        <w:bottom w:val="none" w:sz="0" w:space="0" w:color="auto"/>
        <w:right w:val="none" w:sz="0" w:space="0" w:color="auto"/>
      </w:divBdr>
    </w:div>
    <w:div w:id="27033021">
      <w:bodyDiv w:val="1"/>
      <w:marLeft w:val="0"/>
      <w:marRight w:val="0"/>
      <w:marTop w:val="0"/>
      <w:marBottom w:val="0"/>
      <w:divBdr>
        <w:top w:val="none" w:sz="0" w:space="0" w:color="auto"/>
        <w:left w:val="none" w:sz="0" w:space="0" w:color="auto"/>
        <w:bottom w:val="none" w:sz="0" w:space="0" w:color="auto"/>
        <w:right w:val="none" w:sz="0" w:space="0" w:color="auto"/>
      </w:divBdr>
    </w:div>
    <w:div w:id="30040345">
      <w:bodyDiv w:val="1"/>
      <w:marLeft w:val="0"/>
      <w:marRight w:val="0"/>
      <w:marTop w:val="0"/>
      <w:marBottom w:val="0"/>
      <w:divBdr>
        <w:top w:val="none" w:sz="0" w:space="0" w:color="auto"/>
        <w:left w:val="none" w:sz="0" w:space="0" w:color="auto"/>
        <w:bottom w:val="none" w:sz="0" w:space="0" w:color="auto"/>
        <w:right w:val="none" w:sz="0" w:space="0" w:color="auto"/>
      </w:divBdr>
      <w:divsChild>
        <w:div w:id="1479147827">
          <w:marLeft w:val="1267"/>
          <w:marRight w:val="0"/>
          <w:marTop w:val="0"/>
          <w:marBottom w:val="200"/>
          <w:divBdr>
            <w:top w:val="none" w:sz="0" w:space="0" w:color="auto"/>
            <w:left w:val="none" w:sz="0" w:space="0" w:color="auto"/>
            <w:bottom w:val="none" w:sz="0" w:space="0" w:color="auto"/>
            <w:right w:val="none" w:sz="0" w:space="0" w:color="auto"/>
          </w:divBdr>
        </w:div>
        <w:div w:id="1554004325">
          <w:marLeft w:val="1267"/>
          <w:marRight w:val="0"/>
          <w:marTop w:val="0"/>
          <w:marBottom w:val="200"/>
          <w:divBdr>
            <w:top w:val="none" w:sz="0" w:space="0" w:color="auto"/>
            <w:left w:val="none" w:sz="0" w:space="0" w:color="auto"/>
            <w:bottom w:val="none" w:sz="0" w:space="0" w:color="auto"/>
            <w:right w:val="none" w:sz="0" w:space="0" w:color="auto"/>
          </w:divBdr>
        </w:div>
        <w:div w:id="2069185041">
          <w:marLeft w:val="1267"/>
          <w:marRight w:val="0"/>
          <w:marTop w:val="0"/>
          <w:marBottom w:val="200"/>
          <w:divBdr>
            <w:top w:val="none" w:sz="0" w:space="0" w:color="auto"/>
            <w:left w:val="none" w:sz="0" w:space="0" w:color="auto"/>
            <w:bottom w:val="none" w:sz="0" w:space="0" w:color="auto"/>
            <w:right w:val="none" w:sz="0" w:space="0" w:color="auto"/>
          </w:divBdr>
        </w:div>
        <w:div w:id="855315496">
          <w:marLeft w:val="1267"/>
          <w:marRight w:val="0"/>
          <w:marTop w:val="0"/>
          <w:marBottom w:val="200"/>
          <w:divBdr>
            <w:top w:val="none" w:sz="0" w:space="0" w:color="auto"/>
            <w:left w:val="none" w:sz="0" w:space="0" w:color="auto"/>
            <w:bottom w:val="none" w:sz="0" w:space="0" w:color="auto"/>
            <w:right w:val="none" w:sz="0" w:space="0" w:color="auto"/>
          </w:divBdr>
        </w:div>
        <w:div w:id="1897084127">
          <w:marLeft w:val="1267"/>
          <w:marRight w:val="0"/>
          <w:marTop w:val="0"/>
          <w:marBottom w:val="200"/>
          <w:divBdr>
            <w:top w:val="none" w:sz="0" w:space="0" w:color="auto"/>
            <w:left w:val="none" w:sz="0" w:space="0" w:color="auto"/>
            <w:bottom w:val="none" w:sz="0" w:space="0" w:color="auto"/>
            <w:right w:val="none" w:sz="0" w:space="0" w:color="auto"/>
          </w:divBdr>
        </w:div>
        <w:div w:id="120657928">
          <w:marLeft w:val="1267"/>
          <w:marRight w:val="0"/>
          <w:marTop w:val="0"/>
          <w:marBottom w:val="200"/>
          <w:divBdr>
            <w:top w:val="none" w:sz="0" w:space="0" w:color="auto"/>
            <w:left w:val="none" w:sz="0" w:space="0" w:color="auto"/>
            <w:bottom w:val="none" w:sz="0" w:space="0" w:color="auto"/>
            <w:right w:val="none" w:sz="0" w:space="0" w:color="auto"/>
          </w:divBdr>
        </w:div>
      </w:divsChild>
    </w:div>
    <w:div w:id="35399900">
      <w:bodyDiv w:val="1"/>
      <w:marLeft w:val="0"/>
      <w:marRight w:val="0"/>
      <w:marTop w:val="0"/>
      <w:marBottom w:val="0"/>
      <w:divBdr>
        <w:top w:val="none" w:sz="0" w:space="0" w:color="auto"/>
        <w:left w:val="none" w:sz="0" w:space="0" w:color="auto"/>
        <w:bottom w:val="none" w:sz="0" w:space="0" w:color="auto"/>
        <w:right w:val="none" w:sz="0" w:space="0" w:color="auto"/>
      </w:divBdr>
    </w:div>
    <w:div w:id="51320242">
      <w:bodyDiv w:val="1"/>
      <w:marLeft w:val="0"/>
      <w:marRight w:val="0"/>
      <w:marTop w:val="0"/>
      <w:marBottom w:val="0"/>
      <w:divBdr>
        <w:top w:val="none" w:sz="0" w:space="0" w:color="auto"/>
        <w:left w:val="none" w:sz="0" w:space="0" w:color="auto"/>
        <w:bottom w:val="none" w:sz="0" w:space="0" w:color="auto"/>
        <w:right w:val="none" w:sz="0" w:space="0" w:color="auto"/>
      </w:divBdr>
    </w:div>
    <w:div w:id="55902755">
      <w:bodyDiv w:val="1"/>
      <w:marLeft w:val="0"/>
      <w:marRight w:val="0"/>
      <w:marTop w:val="0"/>
      <w:marBottom w:val="0"/>
      <w:divBdr>
        <w:top w:val="none" w:sz="0" w:space="0" w:color="auto"/>
        <w:left w:val="none" w:sz="0" w:space="0" w:color="auto"/>
        <w:bottom w:val="none" w:sz="0" w:space="0" w:color="auto"/>
        <w:right w:val="none" w:sz="0" w:space="0" w:color="auto"/>
      </w:divBdr>
      <w:divsChild>
        <w:div w:id="932786249">
          <w:marLeft w:val="432"/>
          <w:marRight w:val="0"/>
          <w:marTop w:val="115"/>
          <w:marBottom w:val="0"/>
          <w:divBdr>
            <w:top w:val="none" w:sz="0" w:space="0" w:color="auto"/>
            <w:left w:val="none" w:sz="0" w:space="0" w:color="auto"/>
            <w:bottom w:val="none" w:sz="0" w:space="0" w:color="auto"/>
            <w:right w:val="none" w:sz="0" w:space="0" w:color="auto"/>
          </w:divBdr>
        </w:div>
        <w:div w:id="1254898220">
          <w:marLeft w:val="432"/>
          <w:marRight w:val="0"/>
          <w:marTop w:val="115"/>
          <w:marBottom w:val="0"/>
          <w:divBdr>
            <w:top w:val="none" w:sz="0" w:space="0" w:color="auto"/>
            <w:left w:val="none" w:sz="0" w:space="0" w:color="auto"/>
            <w:bottom w:val="none" w:sz="0" w:space="0" w:color="auto"/>
            <w:right w:val="none" w:sz="0" w:space="0" w:color="auto"/>
          </w:divBdr>
        </w:div>
        <w:div w:id="1128160689">
          <w:marLeft w:val="432"/>
          <w:marRight w:val="0"/>
          <w:marTop w:val="115"/>
          <w:marBottom w:val="0"/>
          <w:divBdr>
            <w:top w:val="none" w:sz="0" w:space="0" w:color="auto"/>
            <w:left w:val="none" w:sz="0" w:space="0" w:color="auto"/>
            <w:bottom w:val="none" w:sz="0" w:space="0" w:color="auto"/>
            <w:right w:val="none" w:sz="0" w:space="0" w:color="auto"/>
          </w:divBdr>
        </w:div>
      </w:divsChild>
    </w:div>
    <w:div w:id="64183285">
      <w:bodyDiv w:val="1"/>
      <w:marLeft w:val="0"/>
      <w:marRight w:val="0"/>
      <w:marTop w:val="0"/>
      <w:marBottom w:val="0"/>
      <w:divBdr>
        <w:top w:val="none" w:sz="0" w:space="0" w:color="auto"/>
        <w:left w:val="none" w:sz="0" w:space="0" w:color="auto"/>
        <w:bottom w:val="none" w:sz="0" w:space="0" w:color="auto"/>
        <w:right w:val="none" w:sz="0" w:space="0" w:color="auto"/>
      </w:divBdr>
      <w:divsChild>
        <w:div w:id="97876857">
          <w:marLeft w:val="432"/>
          <w:marRight w:val="0"/>
          <w:marTop w:val="116"/>
          <w:marBottom w:val="0"/>
          <w:divBdr>
            <w:top w:val="none" w:sz="0" w:space="0" w:color="auto"/>
            <w:left w:val="none" w:sz="0" w:space="0" w:color="auto"/>
            <w:bottom w:val="none" w:sz="0" w:space="0" w:color="auto"/>
            <w:right w:val="none" w:sz="0" w:space="0" w:color="auto"/>
          </w:divBdr>
        </w:div>
        <w:div w:id="1298754910">
          <w:marLeft w:val="432"/>
          <w:marRight w:val="0"/>
          <w:marTop w:val="116"/>
          <w:marBottom w:val="0"/>
          <w:divBdr>
            <w:top w:val="none" w:sz="0" w:space="0" w:color="auto"/>
            <w:left w:val="none" w:sz="0" w:space="0" w:color="auto"/>
            <w:bottom w:val="none" w:sz="0" w:space="0" w:color="auto"/>
            <w:right w:val="none" w:sz="0" w:space="0" w:color="auto"/>
          </w:divBdr>
        </w:div>
        <w:div w:id="1860123253">
          <w:marLeft w:val="432"/>
          <w:marRight w:val="0"/>
          <w:marTop w:val="116"/>
          <w:marBottom w:val="0"/>
          <w:divBdr>
            <w:top w:val="none" w:sz="0" w:space="0" w:color="auto"/>
            <w:left w:val="none" w:sz="0" w:space="0" w:color="auto"/>
            <w:bottom w:val="none" w:sz="0" w:space="0" w:color="auto"/>
            <w:right w:val="none" w:sz="0" w:space="0" w:color="auto"/>
          </w:divBdr>
        </w:div>
        <w:div w:id="742218977">
          <w:marLeft w:val="432"/>
          <w:marRight w:val="0"/>
          <w:marTop w:val="116"/>
          <w:marBottom w:val="0"/>
          <w:divBdr>
            <w:top w:val="none" w:sz="0" w:space="0" w:color="auto"/>
            <w:left w:val="none" w:sz="0" w:space="0" w:color="auto"/>
            <w:bottom w:val="none" w:sz="0" w:space="0" w:color="auto"/>
            <w:right w:val="none" w:sz="0" w:space="0" w:color="auto"/>
          </w:divBdr>
        </w:div>
        <w:div w:id="1148938451">
          <w:marLeft w:val="864"/>
          <w:marRight w:val="0"/>
          <w:marTop w:val="74"/>
          <w:marBottom w:val="0"/>
          <w:divBdr>
            <w:top w:val="none" w:sz="0" w:space="0" w:color="auto"/>
            <w:left w:val="none" w:sz="0" w:space="0" w:color="auto"/>
            <w:bottom w:val="none" w:sz="0" w:space="0" w:color="auto"/>
            <w:right w:val="none" w:sz="0" w:space="0" w:color="auto"/>
          </w:divBdr>
        </w:div>
        <w:div w:id="1840733960">
          <w:marLeft w:val="864"/>
          <w:marRight w:val="0"/>
          <w:marTop w:val="74"/>
          <w:marBottom w:val="0"/>
          <w:divBdr>
            <w:top w:val="none" w:sz="0" w:space="0" w:color="auto"/>
            <w:left w:val="none" w:sz="0" w:space="0" w:color="auto"/>
            <w:bottom w:val="none" w:sz="0" w:space="0" w:color="auto"/>
            <w:right w:val="none" w:sz="0" w:space="0" w:color="auto"/>
          </w:divBdr>
        </w:div>
        <w:div w:id="2139645012">
          <w:marLeft w:val="432"/>
          <w:marRight w:val="0"/>
          <w:marTop w:val="116"/>
          <w:marBottom w:val="0"/>
          <w:divBdr>
            <w:top w:val="none" w:sz="0" w:space="0" w:color="auto"/>
            <w:left w:val="none" w:sz="0" w:space="0" w:color="auto"/>
            <w:bottom w:val="none" w:sz="0" w:space="0" w:color="auto"/>
            <w:right w:val="none" w:sz="0" w:space="0" w:color="auto"/>
          </w:divBdr>
        </w:div>
      </w:divsChild>
    </w:div>
    <w:div w:id="78449756">
      <w:bodyDiv w:val="1"/>
      <w:marLeft w:val="0"/>
      <w:marRight w:val="0"/>
      <w:marTop w:val="0"/>
      <w:marBottom w:val="0"/>
      <w:divBdr>
        <w:top w:val="none" w:sz="0" w:space="0" w:color="auto"/>
        <w:left w:val="none" w:sz="0" w:space="0" w:color="auto"/>
        <w:bottom w:val="none" w:sz="0" w:space="0" w:color="auto"/>
        <w:right w:val="none" w:sz="0" w:space="0" w:color="auto"/>
      </w:divBdr>
    </w:div>
    <w:div w:id="80761098">
      <w:bodyDiv w:val="1"/>
      <w:marLeft w:val="0"/>
      <w:marRight w:val="0"/>
      <w:marTop w:val="0"/>
      <w:marBottom w:val="0"/>
      <w:divBdr>
        <w:top w:val="none" w:sz="0" w:space="0" w:color="auto"/>
        <w:left w:val="none" w:sz="0" w:space="0" w:color="auto"/>
        <w:bottom w:val="none" w:sz="0" w:space="0" w:color="auto"/>
        <w:right w:val="none" w:sz="0" w:space="0" w:color="auto"/>
      </w:divBdr>
      <w:divsChild>
        <w:div w:id="1416784599">
          <w:marLeft w:val="547"/>
          <w:marRight w:val="0"/>
          <w:marTop w:val="120"/>
          <w:marBottom w:val="0"/>
          <w:divBdr>
            <w:top w:val="none" w:sz="0" w:space="0" w:color="auto"/>
            <w:left w:val="none" w:sz="0" w:space="0" w:color="auto"/>
            <w:bottom w:val="none" w:sz="0" w:space="0" w:color="auto"/>
            <w:right w:val="none" w:sz="0" w:space="0" w:color="auto"/>
          </w:divBdr>
        </w:div>
        <w:div w:id="1157302462">
          <w:marLeft w:val="547"/>
          <w:marRight w:val="0"/>
          <w:marTop w:val="120"/>
          <w:marBottom w:val="0"/>
          <w:divBdr>
            <w:top w:val="none" w:sz="0" w:space="0" w:color="auto"/>
            <w:left w:val="none" w:sz="0" w:space="0" w:color="auto"/>
            <w:bottom w:val="none" w:sz="0" w:space="0" w:color="auto"/>
            <w:right w:val="none" w:sz="0" w:space="0" w:color="auto"/>
          </w:divBdr>
        </w:div>
        <w:div w:id="396049937">
          <w:marLeft w:val="547"/>
          <w:marRight w:val="0"/>
          <w:marTop w:val="120"/>
          <w:marBottom w:val="0"/>
          <w:divBdr>
            <w:top w:val="none" w:sz="0" w:space="0" w:color="auto"/>
            <w:left w:val="none" w:sz="0" w:space="0" w:color="auto"/>
            <w:bottom w:val="none" w:sz="0" w:space="0" w:color="auto"/>
            <w:right w:val="none" w:sz="0" w:space="0" w:color="auto"/>
          </w:divBdr>
        </w:div>
        <w:div w:id="1233546757">
          <w:marLeft w:val="547"/>
          <w:marRight w:val="0"/>
          <w:marTop w:val="120"/>
          <w:marBottom w:val="0"/>
          <w:divBdr>
            <w:top w:val="none" w:sz="0" w:space="0" w:color="auto"/>
            <w:left w:val="none" w:sz="0" w:space="0" w:color="auto"/>
            <w:bottom w:val="none" w:sz="0" w:space="0" w:color="auto"/>
            <w:right w:val="none" w:sz="0" w:space="0" w:color="auto"/>
          </w:divBdr>
        </w:div>
        <w:div w:id="2057897724">
          <w:marLeft w:val="547"/>
          <w:marRight w:val="0"/>
          <w:marTop w:val="120"/>
          <w:marBottom w:val="0"/>
          <w:divBdr>
            <w:top w:val="none" w:sz="0" w:space="0" w:color="auto"/>
            <w:left w:val="none" w:sz="0" w:space="0" w:color="auto"/>
            <w:bottom w:val="none" w:sz="0" w:space="0" w:color="auto"/>
            <w:right w:val="none" w:sz="0" w:space="0" w:color="auto"/>
          </w:divBdr>
        </w:div>
        <w:div w:id="2038580710">
          <w:marLeft w:val="547"/>
          <w:marRight w:val="0"/>
          <w:marTop w:val="120"/>
          <w:marBottom w:val="0"/>
          <w:divBdr>
            <w:top w:val="none" w:sz="0" w:space="0" w:color="auto"/>
            <w:left w:val="none" w:sz="0" w:space="0" w:color="auto"/>
            <w:bottom w:val="none" w:sz="0" w:space="0" w:color="auto"/>
            <w:right w:val="none" w:sz="0" w:space="0" w:color="auto"/>
          </w:divBdr>
        </w:div>
        <w:div w:id="1069380913">
          <w:marLeft w:val="547"/>
          <w:marRight w:val="0"/>
          <w:marTop w:val="120"/>
          <w:marBottom w:val="0"/>
          <w:divBdr>
            <w:top w:val="none" w:sz="0" w:space="0" w:color="auto"/>
            <w:left w:val="none" w:sz="0" w:space="0" w:color="auto"/>
            <w:bottom w:val="none" w:sz="0" w:space="0" w:color="auto"/>
            <w:right w:val="none" w:sz="0" w:space="0" w:color="auto"/>
          </w:divBdr>
        </w:div>
        <w:div w:id="249390424">
          <w:marLeft w:val="547"/>
          <w:marRight w:val="0"/>
          <w:marTop w:val="120"/>
          <w:marBottom w:val="0"/>
          <w:divBdr>
            <w:top w:val="none" w:sz="0" w:space="0" w:color="auto"/>
            <w:left w:val="none" w:sz="0" w:space="0" w:color="auto"/>
            <w:bottom w:val="none" w:sz="0" w:space="0" w:color="auto"/>
            <w:right w:val="none" w:sz="0" w:space="0" w:color="auto"/>
          </w:divBdr>
        </w:div>
      </w:divsChild>
    </w:div>
    <w:div w:id="91169383">
      <w:bodyDiv w:val="1"/>
      <w:marLeft w:val="0"/>
      <w:marRight w:val="0"/>
      <w:marTop w:val="0"/>
      <w:marBottom w:val="0"/>
      <w:divBdr>
        <w:top w:val="none" w:sz="0" w:space="0" w:color="auto"/>
        <w:left w:val="none" w:sz="0" w:space="0" w:color="auto"/>
        <w:bottom w:val="none" w:sz="0" w:space="0" w:color="auto"/>
        <w:right w:val="none" w:sz="0" w:space="0" w:color="auto"/>
      </w:divBdr>
      <w:divsChild>
        <w:div w:id="1319070055">
          <w:marLeft w:val="806"/>
          <w:marRight w:val="0"/>
          <w:marTop w:val="0"/>
          <w:marBottom w:val="0"/>
          <w:divBdr>
            <w:top w:val="none" w:sz="0" w:space="0" w:color="auto"/>
            <w:left w:val="none" w:sz="0" w:space="0" w:color="auto"/>
            <w:bottom w:val="none" w:sz="0" w:space="0" w:color="auto"/>
            <w:right w:val="none" w:sz="0" w:space="0" w:color="auto"/>
          </w:divBdr>
        </w:div>
        <w:div w:id="815684467">
          <w:marLeft w:val="806"/>
          <w:marRight w:val="0"/>
          <w:marTop w:val="0"/>
          <w:marBottom w:val="0"/>
          <w:divBdr>
            <w:top w:val="none" w:sz="0" w:space="0" w:color="auto"/>
            <w:left w:val="none" w:sz="0" w:space="0" w:color="auto"/>
            <w:bottom w:val="none" w:sz="0" w:space="0" w:color="auto"/>
            <w:right w:val="none" w:sz="0" w:space="0" w:color="auto"/>
          </w:divBdr>
        </w:div>
        <w:div w:id="273949152">
          <w:marLeft w:val="806"/>
          <w:marRight w:val="0"/>
          <w:marTop w:val="0"/>
          <w:marBottom w:val="0"/>
          <w:divBdr>
            <w:top w:val="none" w:sz="0" w:space="0" w:color="auto"/>
            <w:left w:val="none" w:sz="0" w:space="0" w:color="auto"/>
            <w:bottom w:val="none" w:sz="0" w:space="0" w:color="auto"/>
            <w:right w:val="none" w:sz="0" w:space="0" w:color="auto"/>
          </w:divBdr>
        </w:div>
        <w:div w:id="1757480654">
          <w:marLeft w:val="806"/>
          <w:marRight w:val="0"/>
          <w:marTop w:val="0"/>
          <w:marBottom w:val="0"/>
          <w:divBdr>
            <w:top w:val="none" w:sz="0" w:space="0" w:color="auto"/>
            <w:left w:val="none" w:sz="0" w:space="0" w:color="auto"/>
            <w:bottom w:val="none" w:sz="0" w:space="0" w:color="auto"/>
            <w:right w:val="none" w:sz="0" w:space="0" w:color="auto"/>
          </w:divBdr>
        </w:div>
        <w:div w:id="993802029">
          <w:marLeft w:val="806"/>
          <w:marRight w:val="0"/>
          <w:marTop w:val="0"/>
          <w:marBottom w:val="0"/>
          <w:divBdr>
            <w:top w:val="none" w:sz="0" w:space="0" w:color="auto"/>
            <w:left w:val="none" w:sz="0" w:space="0" w:color="auto"/>
            <w:bottom w:val="none" w:sz="0" w:space="0" w:color="auto"/>
            <w:right w:val="none" w:sz="0" w:space="0" w:color="auto"/>
          </w:divBdr>
        </w:div>
        <w:div w:id="1344866358">
          <w:marLeft w:val="806"/>
          <w:marRight w:val="0"/>
          <w:marTop w:val="0"/>
          <w:marBottom w:val="0"/>
          <w:divBdr>
            <w:top w:val="none" w:sz="0" w:space="0" w:color="auto"/>
            <w:left w:val="none" w:sz="0" w:space="0" w:color="auto"/>
            <w:bottom w:val="none" w:sz="0" w:space="0" w:color="auto"/>
            <w:right w:val="none" w:sz="0" w:space="0" w:color="auto"/>
          </w:divBdr>
        </w:div>
        <w:div w:id="761796486">
          <w:marLeft w:val="806"/>
          <w:marRight w:val="0"/>
          <w:marTop w:val="0"/>
          <w:marBottom w:val="0"/>
          <w:divBdr>
            <w:top w:val="none" w:sz="0" w:space="0" w:color="auto"/>
            <w:left w:val="none" w:sz="0" w:space="0" w:color="auto"/>
            <w:bottom w:val="none" w:sz="0" w:space="0" w:color="auto"/>
            <w:right w:val="none" w:sz="0" w:space="0" w:color="auto"/>
          </w:divBdr>
        </w:div>
        <w:div w:id="1522818378">
          <w:marLeft w:val="806"/>
          <w:marRight w:val="0"/>
          <w:marTop w:val="0"/>
          <w:marBottom w:val="0"/>
          <w:divBdr>
            <w:top w:val="none" w:sz="0" w:space="0" w:color="auto"/>
            <w:left w:val="none" w:sz="0" w:space="0" w:color="auto"/>
            <w:bottom w:val="none" w:sz="0" w:space="0" w:color="auto"/>
            <w:right w:val="none" w:sz="0" w:space="0" w:color="auto"/>
          </w:divBdr>
        </w:div>
        <w:div w:id="233704295">
          <w:marLeft w:val="806"/>
          <w:marRight w:val="0"/>
          <w:marTop w:val="0"/>
          <w:marBottom w:val="0"/>
          <w:divBdr>
            <w:top w:val="none" w:sz="0" w:space="0" w:color="auto"/>
            <w:left w:val="none" w:sz="0" w:space="0" w:color="auto"/>
            <w:bottom w:val="none" w:sz="0" w:space="0" w:color="auto"/>
            <w:right w:val="none" w:sz="0" w:space="0" w:color="auto"/>
          </w:divBdr>
        </w:div>
        <w:div w:id="1704623915">
          <w:marLeft w:val="806"/>
          <w:marRight w:val="0"/>
          <w:marTop w:val="0"/>
          <w:marBottom w:val="0"/>
          <w:divBdr>
            <w:top w:val="none" w:sz="0" w:space="0" w:color="auto"/>
            <w:left w:val="none" w:sz="0" w:space="0" w:color="auto"/>
            <w:bottom w:val="none" w:sz="0" w:space="0" w:color="auto"/>
            <w:right w:val="none" w:sz="0" w:space="0" w:color="auto"/>
          </w:divBdr>
        </w:div>
        <w:div w:id="1274896933">
          <w:marLeft w:val="806"/>
          <w:marRight w:val="0"/>
          <w:marTop w:val="0"/>
          <w:marBottom w:val="0"/>
          <w:divBdr>
            <w:top w:val="none" w:sz="0" w:space="0" w:color="auto"/>
            <w:left w:val="none" w:sz="0" w:space="0" w:color="auto"/>
            <w:bottom w:val="none" w:sz="0" w:space="0" w:color="auto"/>
            <w:right w:val="none" w:sz="0" w:space="0" w:color="auto"/>
          </w:divBdr>
        </w:div>
        <w:div w:id="1205101412">
          <w:marLeft w:val="806"/>
          <w:marRight w:val="0"/>
          <w:marTop w:val="0"/>
          <w:marBottom w:val="0"/>
          <w:divBdr>
            <w:top w:val="none" w:sz="0" w:space="0" w:color="auto"/>
            <w:left w:val="none" w:sz="0" w:space="0" w:color="auto"/>
            <w:bottom w:val="none" w:sz="0" w:space="0" w:color="auto"/>
            <w:right w:val="none" w:sz="0" w:space="0" w:color="auto"/>
          </w:divBdr>
        </w:div>
        <w:div w:id="1108816553">
          <w:marLeft w:val="806"/>
          <w:marRight w:val="0"/>
          <w:marTop w:val="0"/>
          <w:marBottom w:val="0"/>
          <w:divBdr>
            <w:top w:val="none" w:sz="0" w:space="0" w:color="auto"/>
            <w:left w:val="none" w:sz="0" w:space="0" w:color="auto"/>
            <w:bottom w:val="none" w:sz="0" w:space="0" w:color="auto"/>
            <w:right w:val="none" w:sz="0" w:space="0" w:color="auto"/>
          </w:divBdr>
        </w:div>
      </w:divsChild>
    </w:div>
    <w:div w:id="95563781">
      <w:bodyDiv w:val="1"/>
      <w:marLeft w:val="0"/>
      <w:marRight w:val="0"/>
      <w:marTop w:val="0"/>
      <w:marBottom w:val="0"/>
      <w:divBdr>
        <w:top w:val="none" w:sz="0" w:space="0" w:color="auto"/>
        <w:left w:val="none" w:sz="0" w:space="0" w:color="auto"/>
        <w:bottom w:val="none" w:sz="0" w:space="0" w:color="auto"/>
        <w:right w:val="none" w:sz="0" w:space="0" w:color="auto"/>
      </w:divBdr>
      <w:divsChild>
        <w:div w:id="1426993401">
          <w:marLeft w:val="1166"/>
          <w:marRight w:val="0"/>
          <w:marTop w:val="125"/>
          <w:marBottom w:val="0"/>
          <w:divBdr>
            <w:top w:val="none" w:sz="0" w:space="0" w:color="auto"/>
            <w:left w:val="none" w:sz="0" w:space="0" w:color="auto"/>
            <w:bottom w:val="none" w:sz="0" w:space="0" w:color="auto"/>
            <w:right w:val="none" w:sz="0" w:space="0" w:color="auto"/>
          </w:divBdr>
        </w:div>
        <w:div w:id="994525574">
          <w:marLeft w:val="1166"/>
          <w:marRight w:val="0"/>
          <w:marTop w:val="125"/>
          <w:marBottom w:val="0"/>
          <w:divBdr>
            <w:top w:val="none" w:sz="0" w:space="0" w:color="auto"/>
            <w:left w:val="none" w:sz="0" w:space="0" w:color="auto"/>
            <w:bottom w:val="none" w:sz="0" w:space="0" w:color="auto"/>
            <w:right w:val="none" w:sz="0" w:space="0" w:color="auto"/>
          </w:divBdr>
        </w:div>
        <w:div w:id="571936632">
          <w:marLeft w:val="1166"/>
          <w:marRight w:val="0"/>
          <w:marTop w:val="125"/>
          <w:marBottom w:val="0"/>
          <w:divBdr>
            <w:top w:val="none" w:sz="0" w:space="0" w:color="auto"/>
            <w:left w:val="none" w:sz="0" w:space="0" w:color="auto"/>
            <w:bottom w:val="none" w:sz="0" w:space="0" w:color="auto"/>
            <w:right w:val="none" w:sz="0" w:space="0" w:color="auto"/>
          </w:divBdr>
        </w:div>
      </w:divsChild>
    </w:div>
    <w:div w:id="108208027">
      <w:bodyDiv w:val="1"/>
      <w:marLeft w:val="0"/>
      <w:marRight w:val="0"/>
      <w:marTop w:val="0"/>
      <w:marBottom w:val="0"/>
      <w:divBdr>
        <w:top w:val="none" w:sz="0" w:space="0" w:color="auto"/>
        <w:left w:val="none" w:sz="0" w:space="0" w:color="auto"/>
        <w:bottom w:val="none" w:sz="0" w:space="0" w:color="auto"/>
        <w:right w:val="none" w:sz="0" w:space="0" w:color="auto"/>
      </w:divBdr>
      <w:divsChild>
        <w:div w:id="1871258113">
          <w:marLeft w:val="0"/>
          <w:marRight w:val="0"/>
          <w:marTop w:val="100"/>
          <w:marBottom w:val="100"/>
          <w:divBdr>
            <w:top w:val="none" w:sz="0" w:space="0" w:color="auto"/>
            <w:left w:val="none" w:sz="0" w:space="0" w:color="auto"/>
            <w:bottom w:val="none" w:sz="0" w:space="0" w:color="auto"/>
            <w:right w:val="none" w:sz="0" w:space="0" w:color="auto"/>
          </w:divBdr>
          <w:divsChild>
            <w:div w:id="1636369534">
              <w:marLeft w:val="0"/>
              <w:marRight w:val="0"/>
              <w:marTop w:val="0"/>
              <w:marBottom w:val="0"/>
              <w:divBdr>
                <w:top w:val="none" w:sz="0" w:space="0" w:color="auto"/>
                <w:left w:val="none" w:sz="0" w:space="0" w:color="auto"/>
                <w:bottom w:val="none" w:sz="0" w:space="0" w:color="auto"/>
                <w:right w:val="none" w:sz="0" w:space="0" w:color="auto"/>
              </w:divBdr>
              <w:divsChild>
                <w:div w:id="1569732437">
                  <w:marLeft w:val="45"/>
                  <w:marRight w:val="0"/>
                  <w:marTop w:val="45"/>
                  <w:marBottom w:val="0"/>
                  <w:divBdr>
                    <w:top w:val="none" w:sz="0" w:space="0" w:color="auto"/>
                    <w:left w:val="none" w:sz="0" w:space="0" w:color="auto"/>
                    <w:bottom w:val="none" w:sz="0" w:space="0" w:color="auto"/>
                    <w:right w:val="none" w:sz="0" w:space="0" w:color="auto"/>
                  </w:divBdr>
                  <w:divsChild>
                    <w:div w:id="1010565249">
                      <w:marLeft w:val="0"/>
                      <w:marRight w:val="0"/>
                      <w:marTop w:val="225"/>
                      <w:marBottom w:val="0"/>
                      <w:divBdr>
                        <w:top w:val="none" w:sz="0" w:space="0" w:color="auto"/>
                        <w:left w:val="none" w:sz="0" w:space="0" w:color="auto"/>
                        <w:bottom w:val="none" w:sz="0" w:space="0" w:color="auto"/>
                        <w:right w:val="none" w:sz="0" w:space="0" w:color="auto"/>
                      </w:divBdr>
                      <w:divsChild>
                        <w:div w:id="473909118">
                          <w:marLeft w:val="0"/>
                          <w:marRight w:val="0"/>
                          <w:marTop w:val="225"/>
                          <w:marBottom w:val="0"/>
                          <w:divBdr>
                            <w:top w:val="none" w:sz="0" w:space="0" w:color="auto"/>
                            <w:left w:val="none" w:sz="0" w:space="0" w:color="auto"/>
                            <w:bottom w:val="none" w:sz="0" w:space="0" w:color="auto"/>
                            <w:right w:val="none" w:sz="0" w:space="0" w:color="auto"/>
                          </w:divBdr>
                          <w:divsChild>
                            <w:div w:id="259871994">
                              <w:marLeft w:val="0"/>
                              <w:marRight w:val="0"/>
                              <w:marTop w:val="0"/>
                              <w:marBottom w:val="0"/>
                              <w:divBdr>
                                <w:top w:val="none" w:sz="0" w:space="0" w:color="auto"/>
                                <w:left w:val="none" w:sz="0" w:space="0" w:color="auto"/>
                                <w:bottom w:val="none" w:sz="0" w:space="0" w:color="auto"/>
                                <w:right w:val="none" w:sz="0" w:space="0" w:color="auto"/>
                              </w:divBdr>
                            </w:div>
                            <w:div w:id="750811285">
                              <w:marLeft w:val="0"/>
                              <w:marRight w:val="0"/>
                              <w:marTop w:val="0"/>
                              <w:marBottom w:val="0"/>
                              <w:divBdr>
                                <w:top w:val="none" w:sz="0" w:space="0" w:color="auto"/>
                                <w:left w:val="none" w:sz="0" w:space="0" w:color="auto"/>
                                <w:bottom w:val="none" w:sz="0" w:space="0" w:color="auto"/>
                                <w:right w:val="none" w:sz="0" w:space="0" w:color="auto"/>
                              </w:divBdr>
                            </w:div>
                            <w:div w:id="57628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01588">
      <w:bodyDiv w:val="1"/>
      <w:marLeft w:val="0"/>
      <w:marRight w:val="0"/>
      <w:marTop w:val="0"/>
      <w:marBottom w:val="0"/>
      <w:divBdr>
        <w:top w:val="none" w:sz="0" w:space="0" w:color="auto"/>
        <w:left w:val="none" w:sz="0" w:space="0" w:color="auto"/>
        <w:bottom w:val="none" w:sz="0" w:space="0" w:color="auto"/>
        <w:right w:val="none" w:sz="0" w:space="0" w:color="auto"/>
      </w:divBdr>
    </w:div>
    <w:div w:id="132069529">
      <w:bodyDiv w:val="1"/>
      <w:marLeft w:val="0"/>
      <w:marRight w:val="0"/>
      <w:marTop w:val="0"/>
      <w:marBottom w:val="0"/>
      <w:divBdr>
        <w:top w:val="none" w:sz="0" w:space="0" w:color="auto"/>
        <w:left w:val="none" w:sz="0" w:space="0" w:color="auto"/>
        <w:bottom w:val="none" w:sz="0" w:space="0" w:color="auto"/>
        <w:right w:val="none" w:sz="0" w:space="0" w:color="auto"/>
      </w:divBdr>
      <w:divsChild>
        <w:div w:id="336032353">
          <w:marLeft w:val="0"/>
          <w:marRight w:val="0"/>
          <w:marTop w:val="86"/>
          <w:marBottom w:val="0"/>
          <w:divBdr>
            <w:top w:val="none" w:sz="0" w:space="0" w:color="auto"/>
            <w:left w:val="none" w:sz="0" w:space="0" w:color="auto"/>
            <w:bottom w:val="none" w:sz="0" w:space="0" w:color="auto"/>
            <w:right w:val="none" w:sz="0" w:space="0" w:color="auto"/>
          </w:divBdr>
        </w:div>
        <w:div w:id="1534414681">
          <w:marLeft w:val="0"/>
          <w:marRight w:val="0"/>
          <w:marTop w:val="86"/>
          <w:marBottom w:val="0"/>
          <w:divBdr>
            <w:top w:val="none" w:sz="0" w:space="0" w:color="auto"/>
            <w:left w:val="none" w:sz="0" w:space="0" w:color="auto"/>
            <w:bottom w:val="none" w:sz="0" w:space="0" w:color="auto"/>
            <w:right w:val="none" w:sz="0" w:space="0" w:color="auto"/>
          </w:divBdr>
        </w:div>
        <w:div w:id="1385980955">
          <w:marLeft w:val="0"/>
          <w:marRight w:val="0"/>
          <w:marTop w:val="86"/>
          <w:marBottom w:val="0"/>
          <w:divBdr>
            <w:top w:val="none" w:sz="0" w:space="0" w:color="auto"/>
            <w:left w:val="none" w:sz="0" w:space="0" w:color="auto"/>
            <w:bottom w:val="none" w:sz="0" w:space="0" w:color="auto"/>
            <w:right w:val="none" w:sz="0" w:space="0" w:color="auto"/>
          </w:divBdr>
        </w:div>
      </w:divsChild>
    </w:div>
    <w:div w:id="134833711">
      <w:bodyDiv w:val="1"/>
      <w:marLeft w:val="0"/>
      <w:marRight w:val="0"/>
      <w:marTop w:val="0"/>
      <w:marBottom w:val="0"/>
      <w:divBdr>
        <w:top w:val="none" w:sz="0" w:space="0" w:color="auto"/>
        <w:left w:val="none" w:sz="0" w:space="0" w:color="auto"/>
        <w:bottom w:val="none" w:sz="0" w:space="0" w:color="auto"/>
        <w:right w:val="none" w:sz="0" w:space="0" w:color="auto"/>
      </w:divBdr>
      <w:divsChild>
        <w:div w:id="1452940716">
          <w:marLeft w:val="547"/>
          <w:marRight w:val="0"/>
          <w:marTop w:val="134"/>
          <w:marBottom w:val="0"/>
          <w:divBdr>
            <w:top w:val="none" w:sz="0" w:space="0" w:color="auto"/>
            <w:left w:val="none" w:sz="0" w:space="0" w:color="auto"/>
            <w:bottom w:val="none" w:sz="0" w:space="0" w:color="auto"/>
            <w:right w:val="none" w:sz="0" w:space="0" w:color="auto"/>
          </w:divBdr>
        </w:div>
        <w:div w:id="46610156">
          <w:marLeft w:val="547"/>
          <w:marRight w:val="0"/>
          <w:marTop w:val="134"/>
          <w:marBottom w:val="0"/>
          <w:divBdr>
            <w:top w:val="none" w:sz="0" w:space="0" w:color="auto"/>
            <w:left w:val="none" w:sz="0" w:space="0" w:color="auto"/>
            <w:bottom w:val="none" w:sz="0" w:space="0" w:color="auto"/>
            <w:right w:val="none" w:sz="0" w:space="0" w:color="auto"/>
          </w:divBdr>
        </w:div>
      </w:divsChild>
    </w:div>
    <w:div w:id="155190874">
      <w:bodyDiv w:val="1"/>
      <w:marLeft w:val="0"/>
      <w:marRight w:val="0"/>
      <w:marTop w:val="0"/>
      <w:marBottom w:val="0"/>
      <w:divBdr>
        <w:top w:val="none" w:sz="0" w:space="0" w:color="auto"/>
        <w:left w:val="none" w:sz="0" w:space="0" w:color="auto"/>
        <w:bottom w:val="none" w:sz="0" w:space="0" w:color="auto"/>
        <w:right w:val="none" w:sz="0" w:space="0" w:color="auto"/>
      </w:divBdr>
    </w:div>
    <w:div w:id="159005410">
      <w:bodyDiv w:val="1"/>
      <w:marLeft w:val="0"/>
      <w:marRight w:val="0"/>
      <w:marTop w:val="0"/>
      <w:marBottom w:val="0"/>
      <w:divBdr>
        <w:top w:val="none" w:sz="0" w:space="0" w:color="auto"/>
        <w:left w:val="none" w:sz="0" w:space="0" w:color="auto"/>
        <w:bottom w:val="none" w:sz="0" w:space="0" w:color="auto"/>
        <w:right w:val="none" w:sz="0" w:space="0" w:color="auto"/>
      </w:divBdr>
    </w:div>
    <w:div w:id="172183167">
      <w:bodyDiv w:val="1"/>
      <w:marLeft w:val="0"/>
      <w:marRight w:val="0"/>
      <w:marTop w:val="0"/>
      <w:marBottom w:val="0"/>
      <w:divBdr>
        <w:top w:val="none" w:sz="0" w:space="0" w:color="auto"/>
        <w:left w:val="none" w:sz="0" w:space="0" w:color="auto"/>
        <w:bottom w:val="none" w:sz="0" w:space="0" w:color="auto"/>
        <w:right w:val="none" w:sz="0" w:space="0" w:color="auto"/>
      </w:divBdr>
    </w:div>
    <w:div w:id="174420925">
      <w:bodyDiv w:val="1"/>
      <w:marLeft w:val="0"/>
      <w:marRight w:val="0"/>
      <w:marTop w:val="0"/>
      <w:marBottom w:val="0"/>
      <w:divBdr>
        <w:top w:val="none" w:sz="0" w:space="0" w:color="auto"/>
        <w:left w:val="none" w:sz="0" w:space="0" w:color="auto"/>
        <w:bottom w:val="none" w:sz="0" w:space="0" w:color="auto"/>
        <w:right w:val="none" w:sz="0" w:space="0" w:color="auto"/>
      </w:divBdr>
      <w:divsChild>
        <w:div w:id="1244605662">
          <w:marLeft w:val="806"/>
          <w:marRight w:val="0"/>
          <w:marTop w:val="0"/>
          <w:marBottom w:val="200"/>
          <w:divBdr>
            <w:top w:val="none" w:sz="0" w:space="0" w:color="auto"/>
            <w:left w:val="none" w:sz="0" w:space="0" w:color="auto"/>
            <w:bottom w:val="none" w:sz="0" w:space="0" w:color="auto"/>
            <w:right w:val="none" w:sz="0" w:space="0" w:color="auto"/>
          </w:divBdr>
        </w:div>
        <w:div w:id="616915605">
          <w:marLeft w:val="806"/>
          <w:marRight w:val="0"/>
          <w:marTop w:val="0"/>
          <w:marBottom w:val="200"/>
          <w:divBdr>
            <w:top w:val="none" w:sz="0" w:space="0" w:color="auto"/>
            <w:left w:val="none" w:sz="0" w:space="0" w:color="auto"/>
            <w:bottom w:val="none" w:sz="0" w:space="0" w:color="auto"/>
            <w:right w:val="none" w:sz="0" w:space="0" w:color="auto"/>
          </w:divBdr>
        </w:div>
      </w:divsChild>
    </w:div>
    <w:div w:id="178081994">
      <w:bodyDiv w:val="1"/>
      <w:marLeft w:val="0"/>
      <w:marRight w:val="0"/>
      <w:marTop w:val="0"/>
      <w:marBottom w:val="0"/>
      <w:divBdr>
        <w:top w:val="none" w:sz="0" w:space="0" w:color="auto"/>
        <w:left w:val="none" w:sz="0" w:space="0" w:color="auto"/>
        <w:bottom w:val="none" w:sz="0" w:space="0" w:color="auto"/>
        <w:right w:val="none" w:sz="0" w:space="0" w:color="auto"/>
      </w:divBdr>
      <w:divsChild>
        <w:div w:id="1743260178">
          <w:marLeft w:val="1166"/>
          <w:marRight w:val="0"/>
          <w:marTop w:val="125"/>
          <w:marBottom w:val="0"/>
          <w:divBdr>
            <w:top w:val="none" w:sz="0" w:space="0" w:color="auto"/>
            <w:left w:val="none" w:sz="0" w:space="0" w:color="auto"/>
            <w:bottom w:val="none" w:sz="0" w:space="0" w:color="auto"/>
            <w:right w:val="none" w:sz="0" w:space="0" w:color="auto"/>
          </w:divBdr>
        </w:div>
        <w:div w:id="249199285">
          <w:marLeft w:val="1800"/>
          <w:marRight w:val="0"/>
          <w:marTop w:val="106"/>
          <w:marBottom w:val="0"/>
          <w:divBdr>
            <w:top w:val="none" w:sz="0" w:space="0" w:color="auto"/>
            <w:left w:val="none" w:sz="0" w:space="0" w:color="auto"/>
            <w:bottom w:val="none" w:sz="0" w:space="0" w:color="auto"/>
            <w:right w:val="none" w:sz="0" w:space="0" w:color="auto"/>
          </w:divBdr>
        </w:div>
        <w:div w:id="346641417">
          <w:marLeft w:val="1800"/>
          <w:marRight w:val="0"/>
          <w:marTop w:val="106"/>
          <w:marBottom w:val="0"/>
          <w:divBdr>
            <w:top w:val="none" w:sz="0" w:space="0" w:color="auto"/>
            <w:left w:val="none" w:sz="0" w:space="0" w:color="auto"/>
            <w:bottom w:val="none" w:sz="0" w:space="0" w:color="auto"/>
            <w:right w:val="none" w:sz="0" w:space="0" w:color="auto"/>
          </w:divBdr>
        </w:div>
      </w:divsChild>
    </w:div>
    <w:div w:id="180245984">
      <w:bodyDiv w:val="1"/>
      <w:marLeft w:val="0"/>
      <w:marRight w:val="0"/>
      <w:marTop w:val="0"/>
      <w:marBottom w:val="0"/>
      <w:divBdr>
        <w:top w:val="none" w:sz="0" w:space="0" w:color="auto"/>
        <w:left w:val="none" w:sz="0" w:space="0" w:color="auto"/>
        <w:bottom w:val="none" w:sz="0" w:space="0" w:color="auto"/>
        <w:right w:val="none" w:sz="0" w:space="0" w:color="auto"/>
      </w:divBdr>
    </w:div>
    <w:div w:id="203521635">
      <w:bodyDiv w:val="1"/>
      <w:marLeft w:val="0"/>
      <w:marRight w:val="0"/>
      <w:marTop w:val="0"/>
      <w:marBottom w:val="0"/>
      <w:divBdr>
        <w:top w:val="none" w:sz="0" w:space="0" w:color="auto"/>
        <w:left w:val="none" w:sz="0" w:space="0" w:color="auto"/>
        <w:bottom w:val="none" w:sz="0" w:space="0" w:color="auto"/>
        <w:right w:val="none" w:sz="0" w:space="0" w:color="auto"/>
      </w:divBdr>
      <w:divsChild>
        <w:div w:id="1733697385">
          <w:marLeft w:val="0"/>
          <w:marRight w:val="0"/>
          <w:marTop w:val="0"/>
          <w:marBottom w:val="0"/>
          <w:divBdr>
            <w:top w:val="none" w:sz="0" w:space="0" w:color="auto"/>
            <w:left w:val="none" w:sz="0" w:space="0" w:color="auto"/>
            <w:bottom w:val="none" w:sz="0" w:space="0" w:color="auto"/>
            <w:right w:val="none" w:sz="0" w:space="0" w:color="auto"/>
          </w:divBdr>
          <w:divsChild>
            <w:div w:id="192155118">
              <w:marLeft w:val="0"/>
              <w:marRight w:val="0"/>
              <w:marTop w:val="0"/>
              <w:marBottom w:val="0"/>
              <w:divBdr>
                <w:top w:val="none" w:sz="0" w:space="0" w:color="auto"/>
                <w:left w:val="none" w:sz="0" w:space="0" w:color="auto"/>
                <w:bottom w:val="none" w:sz="0" w:space="0" w:color="auto"/>
                <w:right w:val="none" w:sz="0" w:space="0" w:color="auto"/>
              </w:divBdr>
              <w:divsChild>
                <w:div w:id="839390486">
                  <w:marLeft w:val="0"/>
                  <w:marRight w:val="0"/>
                  <w:marTop w:val="0"/>
                  <w:marBottom w:val="0"/>
                  <w:divBdr>
                    <w:top w:val="none" w:sz="0" w:space="0" w:color="auto"/>
                    <w:left w:val="none" w:sz="0" w:space="0" w:color="auto"/>
                    <w:bottom w:val="none" w:sz="0" w:space="0" w:color="auto"/>
                    <w:right w:val="none" w:sz="0" w:space="0" w:color="auto"/>
                  </w:divBdr>
                  <w:divsChild>
                    <w:div w:id="19820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640802">
      <w:bodyDiv w:val="1"/>
      <w:marLeft w:val="0"/>
      <w:marRight w:val="0"/>
      <w:marTop w:val="0"/>
      <w:marBottom w:val="0"/>
      <w:divBdr>
        <w:top w:val="none" w:sz="0" w:space="0" w:color="auto"/>
        <w:left w:val="none" w:sz="0" w:space="0" w:color="auto"/>
        <w:bottom w:val="none" w:sz="0" w:space="0" w:color="auto"/>
        <w:right w:val="none" w:sz="0" w:space="0" w:color="auto"/>
      </w:divBdr>
    </w:div>
    <w:div w:id="223489500">
      <w:bodyDiv w:val="1"/>
      <w:marLeft w:val="0"/>
      <w:marRight w:val="0"/>
      <w:marTop w:val="0"/>
      <w:marBottom w:val="0"/>
      <w:divBdr>
        <w:top w:val="none" w:sz="0" w:space="0" w:color="auto"/>
        <w:left w:val="none" w:sz="0" w:space="0" w:color="auto"/>
        <w:bottom w:val="none" w:sz="0" w:space="0" w:color="auto"/>
        <w:right w:val="none" w:sz="0" w:space="0" w:color="auto"/>
      </w:divBdr>
    </w:div>
    <w:div w:id="225456218">
      <w:bodyDiv w:val="1"/>
      <w:marLeft w:val="0"/>
      <w:marRight w:val="0"/>
      <w:marTop w:val="0"/>
      <w:marBottom w:val="0"/>
      <w:divBdr>
        <w:top w:val="none" w:sz="0" w:space="0" w:color="auto"/>
        <w:left w:val="none" w:sz="0" w:space="0" w:color="auto"/>
        <w:bottom w:val="none" w:sz="0" w:space="0" w:color="auto"/>
        <w:right w:val="none" w:sz="0" w:space="0" w:color="auto"/>
      </w:divBdr>
    </w:div>
    <w:div w:id="229004217">
      <w:bodyDiv w:val="1"/>
      <w:marLeft w:val="0"/>
      <w:marRight w:val="0"/>
      <w:marTop w:val="0"/>
      <w:marBottom w:val="0"/>
      <w:divBdr>
        <w:top w:val="none" w:sz="0" w:space="0" w:color="auto"/>
        <w:left w:val="none" w:sz="0" w:space="0" w:color="auto"/>
        <w:bottom w:val="none" w:sz="0" w:space="0" w:color="auto"/>
        <w:right w:val="none" w:sz="0" w:space="0" w:color="auto"/>
      </w:divBdr>
      <w:divsChild>
        <w:div w:id="193420143">
          <w:marLeft w:val="547"/>
          <w:marRight w:val="0"/>
          <w:marTop w:val="154"/>
          <w:marBottom w:val="0"/>
          <w:divBdr>
            <w:top w:val="none" w:sz="0" w:space="0" w:color="auto"/>
            <w:left w:val="none" w:sz="0" w:space="0" w:color="auto"/>
            <w:bottom w:val="none" w:sz="0" w:space="0" w:color="auto"/>
            <w:right w:val="none" w:sz="0" w:space="0" w:color="auto"/>
          </w:divBdr>
        </w:div>
        <w:div w:id="404184571">
          <w:marLeft w:val="547"/>
          <w:marRight w:val="0"/>
          <w:marTop w:val="154"/>
          <w:marBottom w:val="0"/>
          <w:divBdr>
            <w:top w:val="none" w:sz="0" w:space="0" w:color="auto"/>
            <w:left w:val="none" w:sz="0" w:space="0" w:color="auto"/>
            <w:bottom w:val="none" w:sz="0" w:space="0" w:color="auto"/>
            <w:right w:val="none" w:sz="0" w:space="0" w:color="auto"/>
          </w:divBdr>
        </w:div>
      </w:divsChild>
    </w:div>
    <w:div w:id="231239268">
      <w:bodyDiv w:val="1"/>
      <w:marLeft w:val="0"/>
      <w:marRight w:val="0"/>
      <w:marTop w:val="0"/>
      <w:marBottom w:val="0"/>
      <w:divBdr>
        <w:top w:val="none" w:sz="0" w:space="0" w:color="auto"/>
        <w:left w:val="none" w:sz="0" w:space="0" w:color="auto"/>
        <w:bottom w:val="none" w:sz="0" w:space="0" w:color="auto"/>
        <w:right w:val="none" w:sz="0" w:space="0" w:color="auto"/>
      </w:divBdr>
    </w:div>
    <w:div w:id="252904721">
      <w:bodyDiv w:val="1"/>
      <w:marLeft w:val="0"/>
      <w:marRight w:val="0"/>
      <w:marTop w:val="0"/>
      <w:marBottom w:val="0"/>
      <w:divBdr>
        <w:top w:val="none" w:sz="0" w:space="0" w:color="auto"/>
        <w:left w:val="none" w:sz="0" w:space="0" w:color="auto"/>
        <w:bottom w:val="none" w:sz="0" w:space="0" w:color="auto"/>
        <w:right w:val="none" w:sz="0" w:space="0" w:color="auto"/>
      </w:divBdr>
    </w:div>
    <w:div w:id="254673977">
      <w:bodyDiv w:val="1"/>
      <w:marLeft w:val="0"/>
      <w:marRight w:val="0"/>
      <w:marTop w:val="0"/>
      <w:marBottom w:val="0"/>
      <w:divBdr>
        <w:top w:val="none" w:sz="0" w:space="0" w:color="auto"/>
        <w:left w:val="none" w:sz="0" w:space="0" w:color="auto"/>
        <w:bottom w:val="none" w:sz="0" w:space="0" w:color="auto"/>
        <w:right w:val="none" w:sz="0" w:space="0" w:color="auto"/>
      </w:divBdr>
    </w:div>
    <w:div w:id="274026238">
      <w:bodyDiv w:val="1"/>
      <w:marLeft w:val="0"/>
      <w:marRight w:val="0"/>
      <w:marTop w:val="0"/>
      <w:marBottom w:val="0"/>
      <w:divBdr>
        <w:top w:val="none" w:sz="0" w:space="0" w:color="auto"/>
        <w:left w:val="none" w:sz="0" w:space="0" w:color="auto"/>
        <w:bottom w:val="none" w:sz="0" w:space="0" w:color="auto"/>
        <w:right w:val="none" w:sz="0" w:space="0" w:color="auto"/>
      </w:divBdr>
    </w:div>
    <w:div w:id="276061707">
      <w:bodyDiv w:val="1"/>
      <w:marLeft w:val="0"/>
      <w:marRight w:val="0"/>
      <w:marTop w:val="0"/>
      <w:marBottom w:val="0"/>
      <w:divBdr>
        <w:top w:val="none" w:sz="0" w:space="0" w:color="auto"/>
        <w:left w:val="none" w:sz="0" w:space="0" w:color="auto"/>
        <w:bottom w:val="none" w:sz="0" w:space="0" w:color="auto"/>
        <w:right w:val="none" w:sz="0" w:space="0" w:color="auto"/>
      </w:divBdr>
    </w:div>
    <w:div w:id="300696449">
      <w:bodyDiv w:val="1"/>
      <w:marLeft w:val="0"/>
      <w:marRight w:val="0"/>
      <w:marTop w:val="0"/>
      <w:marBottom w:val="0"/>
      <w:divBdr>
        <w:top w:val="none" w:sz="0" w:space="0" w:color="auto"/>
        <w:left w:val="none" w:sz="0" w:space="0" w:color="auto"/>
        <w:bottom w:val="none" w:sz="0" w:space="0" w:color="auto"/>
        <w:right w:val="none" w:sz="0" w:space="0" w:color="auto"/>
      </w:divBdr>
    </w:div>
    <w:div w:id="318578203">
      <w:bodyDiv w:val="1"/>
      <w:marLeft w:val="0"/>
      <w:marRight w:val="0"/>
      <w:marTop w:val="0"/>
      <w:marBottom w:val="0"/>
      <w:divBdr>
        <w:top w:val="none" w:sz="0" w:space="0" w:color="auto"/>
        <w:left w:val="none" w:sz="0" w:space="0" w:color="auto"/>
        <w:bottom w:val="none" w:sz="0" w:space="0" w:color="auto"/>
        <w:right w:val="none" w:sz="0" w:space="0" w:color="auto"/>
      </w:divBdr>
    </w:div>
    <w:div w:id="323242105">
      <w:bodyDiv w:val="1"/>
      <w:marLeft w:val="0"/>
      <w:marRight w:val="0"/>
      <w:marTop w:val="0"/>
      <w:marBottom w:val="0"/>
      <w:divBdr>
        <w:top w:val="none" w:sz="0" w:space="0" w:color="auto"/>
        <w:left w:val="none" w:sz="0" w:space="0" w:color="auto"/>
        <w:bottom w:val="none" w:sz="0" w:space="0" w:color="auto"/>
        <w:right w:val="none" w:sz="0" w:space="0" w:color="auto"/>
      </w:divBdr>
      <w:divsChild>
        <w:div w:id="1179201094">
          <w:marLeft w:val="274"/>
          <w:marRight w:val="0"/>
          <w:marTop w:val="150"/>
          <w:marBottom w:val="0"/>
          <w:divBdr>
            <w:top w:val="none" w:sz="0" w:space="0" w:color="auto"/>
            <w:left w:val="none" w:sz="0" w:space="0" w:color="auto"/>
            <w:bottom w:val="none" w:sz="0" w:space="0" w:color="auto"/>
            <w:right w:val="none" w:sz="0" w:space="0" w:color="auto"/>
          </w:divBdr>
        </w:div>
        <w:div w:id="606043703">
          <w:marLeft w:val="274"/>
          <w:marRight w:val="0"/>
          <w:marTop w:val="150"/>
          <w:marBottom w:val="0"/>
          <w:divBdr>
            <w:top w:val="none" w:sz="0" w:space="0" w:color="auto"/>
            <w:left w:val="none" w:sz="0" w:space="0" w:color="auto"/>
            <w:bottom w:val="none" w:sz="0" w:space="0" w:color="auto"/>
            <w:right w:val="none" w:sz="0" w:space="0" w:color="auto"/>
          </w:divBdr>
        </w:div>
        <w:div w:id="1236404262">
          <w:marLeft w:val="274"/>
          <w:marRight w:val="0"/>
          <w:marTop w:val="150"/>
          <w:marBottom w:val="0"/>
          <w:divBdr>
            <w:top w:val="none" w:sz="0" w:space="0" w:color="auto"/>
            <w:left w:val="none" w:sz="0" w:space="0" w:color="auto"/>
            <w:bottom w:val="none" w:sz="0" w:space="0" w:color="auto"/>
            <w:right w:val="none" w:sz="0" w:space="0" w:color="auto"/>
          </w:divBdr>
        </w:div>
        <w:div w:id="151677928">
          <w:marLeft w:val="274"/>
          <w:marRight w:val="0"/>
          <w:marTop w:val="150"/>
          <w:marBottom w:val="0"/>
          <w:divBdr>
            <w:top w:val="none" w:sz="0" w:space="0" w:color="auto"/>
            <w:left w:val="none" w:sz="0" w:space="0" w:color="auto"/>
            <w:bottom w:val="none" w:sz="0" w:space="0" w:color="auto"/>
            <w:right w:val="none" w:sz="0" w:space="0" w:color="auto"/>
          </w:divBdr>
        </w:div>
        <w:div w:id="41751142">
          <w:marLeft w:val="274"/>
          <w:marRight w:val="0"/>
          <w:marTop w:val="150"/>
          <w:marBottom w:val="0"/>
          <w:divBdr>
            <w:top w:val="none" w:sz="0" w:space="0" w:color="auto"/>
            <w:left w:val="none" w:sz="0" w:space="0" w:color="auto"/>
            <w:bottom w:val="none" w:sz="0" w:space="0" w:color="auto"/>
            <w:right w:val="none" w:sz="0" w:space="0" w:color="auto"/>
          </w:divBdr>
        </w:div>
        <w:div w:id="842553934">
          <w:marLeft w:val="274"/>
          <w:marRight w:val="0"/>
          <w:marTop w:val="150"/>
          <w:marBottom w:val="0"/>
          <w:divBdr>
            <w:top w:val="none" w:sz="0" w:space="0" w:color="auto"/>
            <w:left w:val="none" w:sz="0" w:space="0" w:color="auto"/>
            <w:bottom w:val="none" w:sz="0" w:space="0" w:color="auto"/>
            <w:right w:val="none" w:sz="0" w:space="0" w:color="auto"/>
          </w:divBdr>
        </w:div>
      </w:divsChild>
    </w:div>
    <w:div w:id="328212446">
      <w:bodyDiv w:val="1"/>
      <w:marLeft w:val="0"/>
      <w:marRight w:val="0"/>
      <w:marTop w:val="0"/>
      <w:marBottom w:val="0"/>
      <w:divBdr>
        <w:top w:val="none" w:sz="0" w:space="0" w:color="auto"/>
        <w:left w:val="none" w:sz="0" w:space="0" w:color="auto"/>
        <w:bottom w:val="none" w:sz="0" w:space="0" w:color="auto"/>
        <w:right w:val="none" w:sz="0" w:space="0" w:color="auto"/>
      </w:divBdr>
    </w:div>
    <w:div w:id="360209740">
      <w:bodyDiv w:val="1"/>
      <w:marLeft w:val="0"/>
      <w:marRight w:val="0"/>
      <w:marTop w:val="0"/>
      <w:marBottom w:val="0"/>
      <w:divBdr>
        <w:top w:val="none" w:sz="0" w:space="0" w:color="auto"/>
        <w:left w:val="none" w:sz="0" w:space="0" w:color="auto"/>
        <w:bottom w:val="none" w:sz="0" w:space="0" w:color="auto"/>
        <w:right w:val="none" w:sz="0" w:space="0" w:color="auto"/>
      </w:divBdr>
      <w:divsChild>
        <w:div w:id="804198512">
          <w:marLeft w:val="0"/>
          <w:marRight w:val="0"/>
          <w:marTop w:val="0"/>
          <w:marBottom w:val="0"/>
          <w:divBdr>
            <w:top w:val="none" w:sz="0" w:space="0" w:color="auto"/>
            <w:left w:val="none" w:sz="0" w:space="0" w:color="auto"/>
            <w:bottom w:val="none" w:sz="0" w:space="0" w:color="auto"/>
            <w:right w:val="none" w:sz="0" w:space="0" w:color="auto"/>
          </w:divBdr>
          <w:divsChild>
            <w:div w:id="1834906009">
              <w:marLeft w:val="0"/>
              <w:marRight w:val="0"/>
              <w:marTop w:val="0"/>
              <w:marBottom w:val="0"/>
              <w:divBdr>
                <w:top w:val="none" w:sz="0" w:space="0" w:color="auto"/>
                <w:left w:val="none" w:sz="0" w:space="0" w:color="auto"/>
                <w:bottom w:val="none" w:sz="0" w:space="0" w:color="auto"/>
                <w:right w:val="none" w:sz="0" w:space="0" w:color="auto"/>
              </w:divBdr>
              <w:divsChild>
                <w:div w:id="1313289109">
                  <w:marLeft w:val="4650"/>
                  <w:marRight w:val="4800"/>
                  <w:marTop w:val="0"/>
                  <w:marBottom w:val="0"/>
                  <w:divBdr>
                    <w:top w:val="none" w:sz="0" w:space="0" w:color="auto"/>
                    <w:left w:val="none" w:sz="0" w:space="0" w:color="auto"/>
                    <w:bottom w:val="none" w:sz="0" w:space="0" w:color="auto"/>
                    <w:right w:val="none" w:sz="0" w:space="0" w:color="auto"/>
                  </w:divBdr>
                  <w:divsChild>
                    <w:div w:id="32579338">
                      <w:marLeft w:val="0"/>
                      <w:marRight w:val="0"/>
                      <w:marTop w:val="0"/>
                      <w:marBottom w:val="0"/>
                      <w:divBdr>
                        <w:top w:val="none" w:sz="0" w:space="0" w:color="auto"/>
                        <w:left w:val="none" w:sz="0" w:space="0" w:color="auto"/>
                        <w:bottom w:val="none" w:sz="0" w:space="0" w:color="auto"/>
                        <w:right w:val="none" w:sz="0" w:space="0" w:color="auto"/>
                      </w:divBdr>
                      <w:divsChild>
                        <w:div w:id="1277367819">
                          <w:marLeft w:val="0"/>
                          <w:marRight w:val="0"/>
                          <w:marTop w:val="0"/>
                          <w:marBottom w:val="330"/>
                          <w:divBdr>
                            <w:top w:val="none" w:sz="0" w:space="0" w:color="auto"/>
                            <w:left w:val="none" w:sz="0" w:space="0" w:color="auto"/>
                            <w:bottom w:val="none" w:sz="0" w:space="0" w:color="auto"/>
                            <w:right w:val="none" w:sz="0" w:space="0" w:color="auto"/>
                          </w:divBdr>
                        </w:div>
                        <w:div w:id="107015146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364332597">
      <w:bodyDiv w:val="1"/>
      <w:marLeft w:val="0"/>
      <w:marRight w:val="0"/>
      <w:marTop w:val="0"/>
      <w:marBottom w:val="0"/>
      <w:divBdr>
        <w:top w:val="none" w:sz="0" w:space="0" w:color="auto"/>
        <w:left w:val="none" w:sz="0" w:space="0" w:color="auto"/>
        <w:bottom w:val="none" w:sz="0" w:space="0" w:color="auto"/>
        <w:right w:val="none" w:sz="0" w:space="0" w:color="auto"/>
      </w:divBdr>
      <w:divsChild>
        <w:div w:id="2051108559">
          <w:marLeft w:val="547"/>
          <w:marRight w:val="0"/>
          <w:marTop w:val="115"/>
          <w:marBottom w:val="0"/>
          <w:divBdr>
            <w:top w:val="none" w:sz="0" w:space="0" w:color="auto"/>
            <w:left w:val="none" w:sz="0" w:space="0" w:color="auto"/>
            <w:bottom w:val="none" w:sz="0" w:space="0" w:color="auto"/>
            <w:right w:val="none" w:sz="0" w:space="0" w:color="auto"/>
          </w:divBdr>
        </w:div>
      </w:divsChild>
    </w:div>
    <w:div w:id="369845518">
      <w:bodyDiv w:val="1"/>
      <w:marLeft w:val="0"/>
      <w:marRight w:val="0"/>
      <w:marTop w:val="0"/>
      <w:marBottom w:val="0"/>
      <w:divBdr>
        <w:top w:val="none" w:sz="0" w:space="0" w:color="auto"/>
        <w:left w:val="none" w:sz="0" w:space="0" w:color="auto"/>
        <w:bottom w:val="none" w:sz="0" w:space="0" w:color="auto"/>
        <w:right w:val="none" w:sz="0" w:space="0" w:color="auto"/>
      </w:divBdr>
      <w:divsChild>
        <w:div w:id="68424626">
          <w:marLeft w:val="432"/>
          <w:marRight w:val="0"/>
          <w:marTop w:val="116"/>
          <w:marBottom w:val="0"/>
          <w:divBdr>
            <w:top w:val="none" w:sz="0" w:space="0" w:color="auto"/>
            <w:left w:val="none" w:sz="0" w:space="0" w:color="auto"/>
            <w:bottom w:val="none" w:sz="0" w:space="0" w:color="auto"/>
            <w:right w:val="none" w:sz="0" w:space="0" w:color="auto"/>
          </w:divBdr>
        </w:div>
        <w:div w:id="1691906275">
          <w:marLeft w:val="432"/>
          <w:marRight w:val="0"/>
          <w:marTop w:val="116"/>
          <w:marBottom w:val="0"/>
          <w:divBdr>
            <w:top w:val="none" w:sz="0" w:space="0" w:color="auto"/>
            <w:left w:val="none" w:sz="0" w:space="0" w:color="auto"/>
            <w:bottom w:val="none" w:sz="0" w:space="0" w:color="auto"/>
            <w:right w:val="none" w:sz="0" w:space="0" w:color="auto"/>
          </w:divBdr>
        </w:div>
        <w:div w:id="565916579">
          <w:marLeft w:val="432"/>
          <w:marRight w:val="0"/>
          <w:marTop w:val="116"/>
          <w:marBottom w:val="0"/>
          <w:divBdr>
            <w:top w:val="none" w:sz="0" w:space="0" w:color="auto"/>
            <w:left w:val="none" w:sz="0" w:space="0" w:color="auto"/>
            <w:bottom w:val="none" w:sz="0" w:space="0" w:color="auto"/>
            <w:right w:val="none" w:sz="0" w:space="0" w:color="auto"/>
          </w:divBdr>
        </w:div>
      </w:divsChild>
    </w:div>
    <w:div w:id="375348319">
      <w:bodyDiv w:val="1"/>
      <w:marLeft w:val="0"/>
      <w:marRight w:val="0"/>
      <w:marTop w:val="0"/>
      <w:marBottom w:val="0"/>
      <w:divBdr>
        <w:top w:val="none" w:sz="0" w:space="0" w:color="auto"/>
        <w:left w:val="none" w:sz="0" w:space="0" w:color="auto"/>
        <w:bottom w:val="none" w:sz="0" w:space="0" w:color="auto"/>
        <w:right w:val="none" w:sz="0" w:space="0" w:color="auto"/>
      </w:divBdr>
    </w:div>
    <w:div w:id="379475055">
      <w:bodyDiv w:val="1"/>
      <w:marLeft w:val="0"/>
      <w:marRight w:val="0"/>
      <w:marTop w:val="0"/>
      <w:marBottom w:val="0"/>
      <w:divBdr>
        <w:top w:val="none" w:sz="0" w:space="0" w:color="auto"/>
        <w:left w:val="none" w:sz="0" w:space="0" w:color="auto"/>
        <w:bottom w:val="none" w:sz="0" w:space="0" w:color="auto"/>
        <w:right w:val="none" w:sz="0" w:space="0" w:color="auto"/>
      </w:divBdr>
    </w:div>
    <w:div w:id="383680444">
      <w:bodyDiv w:val="1"/>
      <w:marLeft w:val="0"/>
      <w:marRight w:val="0"/>
      <w:marTop w:val="0"/>
      <w:marBottom w:val="0"/>
      <w:divBdr>
        <w:top w:val="none" w:sz="0" w:space="0" w:color="auto"/>
        <w:left w:val="none" w:sz="0" w:space="0" w:color="auto"/>
        <w:bottom w:val="none" w:sz="0" w:space="0" w:color="auto"/>
        <w:right w:val="none" w:sz="0" w:space="0" w:color="auto"/>
      </w:divBdr>
    </w:div>
    <w:div w:id="386421174">
      <w:bodyDiv w:val="1"/>
      <w:marLeft w:val="0"/>
      <w:marRight w:val="0"/>
      <w:marTop w:val="0"/>
      <w:marBottom w:val="0"/>
      <w:divBdr>
        <w:top w:val="none" w:sz="0" w:space="0" w:color="auto"/>
        <w:left w:val="none" w:sz="0" w:space="0" w:color="auto"/>
        <w:bottom w:val="none" w:sz="0" w:space="0" w:color="auto"/>
        <w:right w:val="none" w:sz="0" w:space="0" w:color="auto"/>
      </w:divBdr>
    </w:div>
    <w:div w:id="387458653">
      <w:bodyDiv w:val="1"/>
      <w:marLeft w:val="0"/>
      <w:marRight w:val="0"/>
      <w:marTop w:val="0"/>
      <w:marBottom w:val="0"/>
      <w:divBdr>
        <w:top w:val="none" w:sz="0" w:space="0" w:color="auto"/>
        <w:left w:val="none" w:sz="0" w:space="0" w:color="auto"/>
        <w:bottom w:val="none" w:sz="0" w:space="0" w:color="auto"/>
        <w:right w:val="none" w:sz="0" w:space="0" w:color="auto"/>
      </w:divBdr>
    </w:div>
    <w:div w:id="395051673">
      <w:bodyDiv w:val="1"/>
      <w:marLeft w:val="0"/>
      <w:marRight w:val="0"/>
      <w:marTop w:val="0"/>
      <w:marBottom w:val="0"/>
      <w:divBdr>
        <w:top w:val="none" w:sz="0" w:space="0" w:color="auto"/>
        <w:left w:val="none" w:sz="0" w:space="0" w:color="auto"/>
        <w:bottom w:val="none" w:sz="0" w:space="0" w:color="auto"/>
        <w:right w:val="none" w:sz="0" w:space="0" w:color="auto"/>
      </w:divBdr>
    </w:div>
    <w:div w:id="416756227">
      <w:bodyDiv w:val="1"/>
      <w:marLeft w:val="0"/>
      <w:marRight w:val="0"/>
      <w:marTop w:val="0"/>
      <w:marBottom w:val="0"/>
      <w:divBdr>
        <w:top w:val="none" w:sz="0" w:space="0" w:color="auto"/>
        <w:left w:val="none" w:sz="0" w:space="0" w:color="auto"/>
        <w:bottom w:val="none" w:sz="0" w:space="0" w:color="auto"/>
        <w:right w:val="none" w:sz="0" w:space="0" w:color="auto"/>
      </w:divBdr>
      <w:divsChild>
        <w:div w:id="1120998974">
          <w:marLeft w:val="0"/>
          <w:marRight w:val="0"/>
          <w:marTop w:val="86"/>
          <w:marBottom w:val="0"/>
          <w:divBdr>
            <w:top w:val="none" w:sz="0" w:space="0" w:color="auto"/>
            <w:left w:val="none" w:sz="0" w:space="0" w:color="auto"/>
            <w:bottom w:val="none" w:sz="0" w:space="0" w:color="auto"/>
            <w:right w:val="none" w:sz="0" w:space="0" w:color="auto"/>
          </w:divBdr>
        </w:div>
        <w:div w:id="1466970748">
          <w:marLeft w:val="0"/>
          <w:marRight w:val="0"/>
          <w:marTop w:val="86"/>
          <w:marBottom w:val="0"/>
          <w:divBdr>
            <w:top w:val="none" w:sz="0" w:space="0" w:color="auto"/>
            <w:left w:val="none" w:sz="0" w:space="0" w:color="auto"/>
            <w:bottom w:val="none" w:sz="0" w:space="0" w:color="auto"/>
            <w:right w:val="none" w:sz="0" w:space="0" w:color="auto"/>
          </w:divBdr>
        </w:div>
        <w:div w:id="961038238">
          <w:marLeft w:val="0"/>
          <w:marRight w:val="0"/>
          <w:marTop w:val="86"/>
          <w:marBottom w:val="0"/>
          <w:divBdr>
            <w:top w:val="none" w:sz="0" w:space="0" w:color="auto"/>
            <w:left w:val="none" w:sz="0" w:space="0" w:color="auto"/>
            <w:bottom w:val="none" w:sz="0" w:space="0" w:color="auto"/>
            <w:right w:val="none" w:sz="0" w:space="0" w:color="auto"/>
          </w:divBdr>
        </w:div>
        <w:div w:id="675301209">
          <w:marLeft w:val="0"/>
          <w:marRight w:val="0"/>
          <w:marTop w:val="86"/>
          <w:marBottom w:val="0"/>
          <w:divBdr>
            <w:top w:val="none" w:sz="0" w:space="0" w:color="auto"/>
            <w:left w:val="none" w:sz="0" w:space="0" w:color="auto"/>
            <w:bottom w:val="none" w:sz="0" w:space="0" w:color="auto"/>
            <w:right w:val="none" w:sz="0" w:space="0" w:color="auto"/>
          </w:divBdr>
        </w:div>
        <w:div w:id="97725397">
          <w:marLeft w:val="0"/>
          <w:marRight w:val="0"/>
          <w:marTop w:val="86"/>
          <w:marBottom w:val="0"/>
          <w:divBdr>
            <w:top w:val="none" w:sz="0" w:space="0" w:color="auto"/>
            <w:left w:val="none" w:sz="0" w:space="0" w:color="auto"/>
            <w:bottom w:val="none" w:sz="0" w:space="0" w:color="auto"/>
            <w:right w:val="none" w:sz="0" w:space="0" w:color="auto"/>
          </w:divBdr>
        </w:div>
      </w:divsChild>
    </w:div>
    <w:div w:id="417679376">
      <w:bodyDiv w:val="1"/>
      <w:marLeft w:val="0"/>
      <w:marRight w:val="0"/>
      <w:marTop w:val="0"/>
      <w:marBottom w:val="0"/>
      <w:divBdr>
        <w:top w:val="none" w:sz="0" w:space="0" w:color="auto"/>
        <w:left w:val="none" w:sz="0" w:space="0" w:color="auto"/>
        <w:bottom w:val="none" w:sz="0" w:space="0" w:color="auto"/>
        <w:right w:val="none" w:sz="0" w:space="0" w:color="auto"/>
      </w:divBdr>
    </w:div>
    <w:div w:id="421949068">
      <w:bodyDiv w:val="1"/>
      <w:marLeft w:val="0"/>
      <w:marRight w:val="0"/>
      <w:marTop w:val="0"/>
      <w:marBottom w:val="0"/>
      <w:divBdr>
        <w:top w:val="none" w:sz="0" w:space="0" w:color="auto"/>
        <w:left w:val="none" w:sz="0" w:space="0" w:color="auto"/>
        <w:bottom w:val="none" w:sz="0" w:space="0" w:color="auto"/>
        <w:right w:val="none" w:sz="0" w:space="0" w:color="auto"/>
      </w:divBdr>
      <w:divsChild>
        <w:div w:id="57945908">
          <w:marLeft w:val="547"/>
          <w:marRight w:val="0"/>
          <w:marTop w:val="86"/>
          <w:marBottom w:val="0"/>
          <w:divBdr>
            <w:top w:val="none" w:sz="0" w:space="0" w:color="auto"/>
            <w:left w:val="none" w:sz="0" w:space="0" w:color="auto"/>
            <w:bottom w:val="none" w:sz="0" w:space="0" w:color="auto"/>
            <w:right w:val="none" w:sz="0" w:space="0" w:color="auto"/>
          </w:divBdr>
        </w:div>
        <w:div w:id="1809593726">
          <w:marLeft w:val="547"/>
          <w:marRight w:val="0"/>
          <w:marTop w:val="86"/>
          <w:marBottom w:val="0"/>
          <w:divBdr>
            <w:top w:val="none" w:sz="0" w:space="0" w:color="auto"/>
            <w:left w:val="none" w:sz="0" w:space="0" w:color="auto"/>
            <w:bottom w:val="none" w:sz="0" w:space="0" w:color="auto"/>
            <w:right w:val="none" w:sz="0" w:space="0" w:color="auto"/>
          </w:divBdr>
        </w:div>
        <w:div w:id="501437446">
          <w:marLeft w:val="547"/>
          <w:marRight w:val="0"/>
          <w:marTop w:val="86"/>
          <w:marBottom w:val="0"/>
          <w:divBdr>
            <w:top w:val="none" w:sz="0" w:space="0" w:color="auto"/>
            <w:left w:val="none" w:sz="0" w:space="0" w:color="auto"/>
            <w:bottom w:val="none" w:sz="0" w:space="0" w:color="auto"/>
            <w:right w:val="none" w:sz="0" w:space="0" w:color="auto"/>
          </w:divBdr>
        </w:div>
      </w:divsChild>
    </w:div>
    <w:div w:id="429279977">
      <w:bodyDiv w:val="1"/>
      <w:marLeft w:val="0"/>
      <w:marRight w:val="0"/>
      <w:marTop w:val="0"/>
      <w:marBottom w:val="0"/>
      <w:divBdr>
        <w:top w:val="none" w:sz="0" w:space="0" w:color="auto"/>
        <w:left w:val="none" w:sz="0" w:space="0" w:color="auto"/>
        <w:bottom w:val="none" w:sz="0" w:space="0" w:color="auto"/>
        <w:right w:val="none" w:sz="0" w:space="0" w:color="auto"/>
      </w:divBdr>
    </w:div>
    <w:div w:id="430048685">
      <w:bodyDiv w:val="1"/>
      <w:marLeft w:val="0"/>
      <w:marRight w:val="0"/>
      <w:marTop w:val="0"/>
      <w:marBottom w:val="0"/>
      <w:divBdr>
        <w:top w:val="none" w:sz="0" w:space="0" w:color="auto"/>
        <w:left w:val="none" w:sz="0" w:space="0" w:color="auto"/>
        <w:bottom w:val="none" w:sz="0" w:space="0" w:color="auto"/>
        <w:right w:val="none" w:sz="0" w:space="0" w:color="auto"/>
      </w:divBdr>
    </w:div>
    <w:div w:id="437603962">
      <w:bodyDiv w:val="1"/>
      <w:marLeft w:val="0"/>
      <w:marRight w:val="0"/>
      <w:marTop w:val="0"/>
      <w:marBottom w:val="0"/>
      <w:divBdr>
        <w:top w:val="none" w:sz="0" w:space="0" w:color="auto"/>
        <w:left w:val="none" w:sz="0" w:space="0" w:color="auto"/>
        <w:bottom w:val="none" w:sz="0" w:space="0" w:color="auto"/>
        <w:right w:val="none" w:sz="0" w:space="0" w:color="auto"/>
      </w:divBdr>
    </w:div>
    <w:div w:id="462432305">
      <w:bodyDiv w:val="1"/>
      <w:marLeft w:val="0"/>
      <w:marRight w:val="0"/>
      <w:marTop w:val="0"/>
      <w:marBottom w:val="0"/>
      <w:divBdr>
        <w:top w:val="none" w:sz="0" w:space="0" w:color="auto"/>
        <w:left w:val="none" w:sz="0" w:space="0" w:color="auto"/>
        <w:bottom w:val="none" w:sz="0" w:space="0" w:color="auto"/>
        <w:right w:val="none" w:sz="0" w:space="0" w:color="auto"/>
      </w:divBdr>
    </w:div>
    <w:div w:id="468937322">
      <w:bodyDiv w:val="1"/>
      <w:marLeft w:val="0"/>
      <w:marRight w:val="0"/>
      <w:marTop w:val="0"/>
      <w:marBottom w:val="0"/>
      <w:divBdr>
        <w:top w:val="none" w:sz="0" w:space="0" w:color="auto"/>
        <w:left w:val="none" w:sz="0" w:space="0" w:color="auto"/>
        <w:bottom w:val="none" w:sz="0" w:space="0" w:color="auto"/>
        <w:right w:val="none" w:sz="0" w:space="0" w:color="auto"/>
      </w:divBdr>
    </w:div>
    <w:div w:id="480390439">
      <w:bodyDiv w:val="1"/>
      <w:marLeft w:val="0"/>
      <w:marRight w:val="0"/>
      <w:marTop w:val="0"/>
      <w:marBottom w:val="0"/>
      <w:divBdr>
        <w:top w:val="none" w:sz="0" w:space="0" w:color="auto"/>
        <w:left w:val="none" w:sz="0" w:space="0" w:color="auto"/>
        <w:bottom w:val="none" w:sz="0" w:space="0" w:color="auto"/>
        <w:right w:val="none" w:sz="0" w:space="0" w:color="auto"/>
      </w:divBdr>
    </w:div>
    <w:div w:id="484589314">
      <w:bodyDiv w:val="1"/>
      <w:marLeft w:val="0"/>
      <w:marRight w:val="0"/>
      <w:marTop w:val="0"/>
      <w:marBottom w:val="0"/>
      <w:divBdr>
        <w:top w:val="none" w:sz="0" w:space="0" w:color="auto"/>
        <w:left w:val="none" w:sz="0" w:space="0" w:color="auto"/>
        <w:bottom w:val="none" w:sz="0" w:space="0" w:color="auto"/>
        <w:right w:val="none" w:sz="0" w:space="0" w:color="auto"/>
      </w:divBdr>
    </w:div>
    <w:div w:id="509494361">
      <w:bodyDiv w:val="1"/>
      <w:marLeft w:val="0"/>
      <w:marRight w:val="0"/>
      <w:marTop w:val="0"/>
      <w:marBottom w:val="0"/>
      <w:divBdr>
        <w:top w:val="none" w:sz="0" w:space="0" w:color="auto"/>
        <w:left w:val="none" w:sz="0" w:space="0" w:color="auto"/>
        <w:bottom w:val="none" w:sz="0" w:space="0" w:color="auto"/>
        <w:right w:val="none" w:sz="0" w:space="0" w:color="auto"/>
      </w:divBdr>
    </w:div>
    <w:div w:id="512770521">
      <w:bodyDiv w:val="1"/>
      <w:marLeft w:val="0"/>
      <w:marRight w:val="0"/>
      <w:marTop w:val="0"/>
      <w:marBottom w:val="0"/>
      <w:divBdr>
        <w:top w:val="none" w:sz="0" w:space="0" w:color="auto"/>
        <w:left w:val="none" w:sz="0" w:space="0" w:color="auto"/>
        <w:bottom w:val="none" w:sz="0" w:space="0" w:color="auto"/>
        <w:right w:val="none" w:sz="0" w:space="0" w:color="auto"/>
      </w:divBdr>
      <w:divsChild>
        <w:div w:id="1974410725">
          <w:marLeft w:val="360"/>
          <w:marRight w:val="0"/>
          <w:marTop w:val="0"/>
          <w:marBottom w:val="0"/>
          <w:divBdr>
            <w:top w:val="none" w:sz="0" w:space="0" w:color="auto"/>
            <w:left w:val="none" w:sz="0" w:space="0" w:color="auto"/>
            <w:bottom w:val="none" w:sz="0" w:space="0" w:color="auto"/>
            <w:right w:val="none" w:sz="0" w:space="0" w:color="auto"/>
          </w:divBdr>
        </w:div>
        <w:div w:id="663975422">
          <w:marLeft w:val="360"/>
          <w:marRight w:val="0"/>
          <w:marTop w:val="0"/>
          <w:marBottom w:val="0"/>
          <w:divBdr>
            <w:top w:val="none" w:sz="0" w:space="0" w:color="auto"/>
            <w:left w:val="none" w:sz="0" w:space="0" w:color="auto"/>
            <w:bottom w:val="none" w:sz="0" w:space="0" w:color="auto"/>
            <w:right w:val="none" w:sz="0" w:space="0" w:color="auto"/>
          </w:divBdr>
        </w:div>
        <w:div w:id="1721241913">
          <w:marLeft w:val="360"/>
          <w:marRight w:val="0"/>
          <w:marTop w:val="0"/>
          <w:marBottom w:val="0"/>
          <w:divBdr>
            <w:top w:val="none" w:sz="0" w:space="0" w:color="auto"/>
            <w:left w:val="none" w:sz="0" w:space="0" w:color="auto"/>
            <w:bottom w:val="none" w:sz="0" w:space="0" w:color="auto"/>
            <w:right w:val="none" w:sz="0" w:space="0" w:color="auto"/>
          </w:divBdr>
        </w:div>
        <w:div w:id="588201482">
          <w:marLeft w:val="360"/>
          <w:marRight w:val="0"/>
          <w:marTop w:val="0"/>
          <w:marBottom w:val="0"/>
          <w:divBdr>
            <w:top w:val="none" w:sz="0" w:space="0" w:color="auto"/>
            <w:left w:val="none" w:sz="0" w:space="0" w:color="auto"/>
            <w:bottom w:val="none" w:sz="0" w:space="0" w:color="auto"/>
            <w:right w:val="none" w:sz="0" w:space="0" w:color="auto"/>
          </w:divBdr>
        </w:div>
      </w:divsChild>
    </w:div>
    <w:div w:id="527455554">
      <w:bodyDiv w:val="1"/>
      <w:marLeft w:val="0"/>
      <w:marRight w:val="0"/>
      <w:marTop w:val="0"/>
      <w:marBottom w:val="0"/>
      <w:divBdr>
        <w:top w:val="none" w:sz="0" w:space="0" w:color="auto"/>
        <w:left w:val="none" w:sz="0" w:space="0" w:color="auto"/>
        <w:bottom w:val="none" w:sz="0" w:space="0" w:color="auto"/>
        <w:right w:val="none" w:sz="0" w:space="0" w:color="auto"/>
      </w:divBdr>
      <w:divsChild>
        <w:div w:id="1273824579">
          <w:marLeft w:val="864"/>
          <w:marRight w:val="0"/>
          <w:marTop w:val="116"/>
          <w:marBottom w:val="0"/>
          <w:divBdr>
            <w:top w:val="none" w:sz="0" w:space="0" w:color="auto"/>
            <w:left w:val="none" w:sz="0" w:space="0" w:color="auto"/>
            <w:bottom w:val="none" w:sz="0" w:space="0" w:color="auto"/>
            <w:right w:val="none" w:sz="0" w:space="0" w:color="auto"/>
          </w:divBdr>
        </w:div>
        <w:div w:id="720639992">
          <w:marLeft w:val="864"/>
          <w:marRight w:val="0"/>
          <w:marTop w:val="116"/>
          <w:marBottom w:val="0"/>
          <w:divBdr>
            <w:top w:val="none" w:sz="0" w:space="0" w:color="auto"/>
            <w:left w:val="none" w:sz="0" w:space="0" w:color="auto"/>
            <w:bottom w:val="none" w:sz="0" w:space="0" w:color="auto"/>
            <w:right w:val="none" w:sz="0" w:space="0" w:color="auto"/>
          </w:divBdr>
        </w:div>
        <w:div w:id="424309415">
          <w:marLeft w:val="864"/>
          <w:marRight w:val="0"/>
          <w:marTop w:val="116"/>
          <w:marBottom w:val="0"/>
          <w:divBdr>
            <w:top w:val="none" w:sz="0" w:space="0" w:color="auto"/>
            <w:left w:val="none" w:sz="0" w:space="0" w:color="auto"/>
            <w:bottom w:val="none" w:sz="0" w:space="0" w:color="auto"/>
            <w:right w:val="none" w:sz="0" w:space="0" w:color="auto"/>
          </w:divBdr>
        </w:div>
        <w:div w:id="2127388551">
          <w:marLeft w:val="864"/>
          <w:marRight w:val="0"/>
          <w:marTop w:val="116"/>
          <w:marBottom w:val="0"/>
          <w:divBdr>
            <w:top w:val="none" w:sz="0" w:space="0" w:color="auto"/>
            <w:left w:val="none" w:sz="0" w:space="0" w:color="auto"/>
            <w:bottom w:val="none" w:sz="0" w:space="0" w:color="auto"/>
            <w:right w:val="none" w:sz="0" w:space="0" w:color="auto"/>
          </w:divBdr>
        </w:div>
        <w:div w:id="1260874837">
          <w:marLeft w:val="864"/>
          <w:marRight w:val="0"/>
          <w:marTop w:val="116"/>
          <w:marBottom w:val="0"/>
          <w:divBdr>
            <w:top w:val="none" w:sz="0" w:space="0" w:color="auto"/>
            <w:left w:val="none" w:sz="0" w:space="0" w:color="auto"/>
            <w:bottom w:val="none" w:sz="0" w:space="0" w:color="auto"/>
            <w:right w:val="none" w:sz="0" w:space="0" w:color="auto"/>
          </w:divBdr>
        </w:div>
      </w:divsChild>
    </w:div>
    <w:div w:id="538318103">
      <w:bodyDiv w:val="1"/>
      <w:marLeft w:val="0"/>
      <w:marRight w:val="0"/>
      <w:marTop w:val="0"/>
      <w:marBottom w:val="0"/>
      <w:divBdr>
        <w:top w:val="none" w:sz="0" w:space="0" w:color="auto"/>
        <w:left w:val="none" w:sz="0" w:space="0" w:color="auto"/>
        <w:bottom w:val="none" w:sz="0" w:space="0" w:color="auto"/>
        <w:right w:val="none" w:sz="0" w:space="0" w:color="auto"/>
      </w:divBdr>
    </w:div>
    <w:div w:id="539830309">
      <w:bodyDiv w:val="1"/>
      <w:marLeft w:val="0"/>
      <w:marRight w:val="0"/>
      <w:marTop w:val="0"/>
      <w:marBottom w:val="0"/>
      <w:divBdr>
        <w:top w:val="none" w:sz="0" w:space="0" w:color="auto"/>
        <w:left w:val="none" w:sz="0" w:space="0" w:color="auto"/>
        <w:bottom w:val="none" w:sz="0" w:space="0" w:color="auto"/>
        <w:right w:val="none" w:sz="0" w:space="0" w:color="auto"/>
      </w:divBdr>
    </w:div>
    <w:div w:id="555120188">
      <w:bodyDiv w:val="1"/>
      <w:marLeft w:val="0"/>
      <w:marRight w:val="0"/>
      <w:marTop w:val="0"/>
      <w:marBottom w:val="0"/>
      <w:divBdr>
        <w:top w:val="none" w:sz="0" w:space="0" w:color="auto"/>
        <w:left w:val="none" w:sz="0" w:space="0" w:color="auto"/>
        <w:bottom w:val="none" w:sz="0" w:space="0" w:color="auto"/>
        <w:right w:val="none" w:sz="0" w:space="0" w:color="auto"/>
      </w:divBdr>
    </w:div>
    <w:div w:id="560486059">
      <w:bodyDiv w:val="1"/>
      <w:marLeft w:val="0"/>
      <w:marRight w:val="0"/>
      <w:marTop w:val="0"/>
      <w:marBottom w:val="0"/>
      <w:divBdr>
        <w:top w:val="none" w:sz="0" w:space="0" w:color="auto"/>
        <w:left w:val="none" w:sz="0" w:space="0" w:color="auto"/>
        <w:bottom w:val="none" w:sz="0" w:space="0" w:color="auto"/>
        <w:right w:val="none" w:sz="0" w:space="0" w:color="auto"/>
      </w:divBdr>
      <w:divsChild>
        <w:div w:id="516314339">
          <w:marLeft w:val="0"/>
          <w:marRight w:val="0"/>
          <w:marTop w:val="0"/>
          <w:marBottom w:val="0"/>
          <w:divBdr>
            <w:top w:val="none" w:sz="0" w:space="0" w:color="auto"/>
            <w:left w:val="none" w:sz="0" w:space="0" w:color="auto"/>
            <w:bottom w:val="none" w:sz="0" w:space="0" w:color="auto"/>
            <w:right w:val="none" w:sz="0" w:space="0" w:color="auto"/>
          </w:divBdr>
          <w:divsChild>
            <w:div w:id="59259181">
              <w:marLeft w:val="0"/>
              <w:marRight w:val="0"/>
              <w:marTop w:val="0"/>
              <w:marBottom w:val="0"/>
              <w:divBdr>
                <w:top w:val="none" w:sz="0" w:space="0" w:color="auto"/>
                <w:left w:val="none" w:sz="0" w:space="0" w:color="auto"/>
                <w:bottom w:val="none" w:sz="0" w:space="0" w:color="auto"/>
                <w:right w:val="none" w:sz="0" w:space="0" w:color="auto"/>
              </w:divBdr>
              <w:divsChild>
                <w:div w:id="1710642239">
                  <w:marLeft w:val="0"/>
                  <w:marRight w:val="0"/>
                  <w:marTop w:val="0"/>
                  <w:marBottom w:val="0"/>
                  <w:divBdr>
                    <w:top w:val="none" w:sz="0" w:space="0" w:color="auto"/>
                    <w:left w:val="none" w:sz="0" w:space="0" w:color="auto"/>
                    <w:bottom w:val="none" w:sz="0" w:space="0" w:color="auto"/>
                    <w:right w:val="none" w:sz="0" w:space="0" w:color="auto"/>
                  </w:divBdr>
                  <w:divsChild>
                    <w:div w:id="110769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889710">
      <w:bodyDiv w:val="1"/>
      <w:marLeft w:val="0"/>
      <w:marRight w:val="0"/>
      <w:marTop w:val="0"/>
      <w:marBottom w:val="0"/>
      <w:divBdr>
        <w:top w:val="none" w:sz="0" w:space="0" w:color="auto"/>
        <w:left w:val="none" w:sz="0" w:space="0" w:color="auto"/>
        <w:bottom w:val="none" w:sz="0" w:space="0" w:color="auto"/>
        <w:right w:val="none" w:sz="0" w:space="0" w:color="auto"/>
      </w:divBdr>
    </w:div>
    <w:div w:id="585960314">
      <w:bodyDiv w:val="1"/>
      <w:marLeft w:val="0"/>
      <w:marRight w:val="0"/>
      <w:marTop w:val="0"/>
      <w:marBottom w:val="0"/>
      <w:divBdr>
        <w:top w:val="none" w:sz="0" w:space="0" w:color="auto"/>
        <w:left w:val="none" w:sz="0" w:space="0" w:color="auto"/>
        <w:bottom w:val="none" w:sz="0" w:space="0" w:color="auto"/>
        <w:right w:val="none" w:sz="0" w:space="0" w:color="auto"/>
      </w:divBdr>
    </w:div>
    <w:div w:id="619263444">
      <w:bodyDiv w:val="1"/>
      <w:marLeft w:val="0"/>
      <w:marRight w:val="0"/>
      <w:marTop w:val="0"/>
      <w:marBottom w:val="0"/>
      <w:divBdr>
        <w:top w:val="none" w:sz="0" w:space="0" w:color="auto"/>
        <w:left w:val="none" w:sz="0" w:space="0" w:color="auto"/>
        <w:bottom w:val="none" w:sz="0" w:space="0" w:color="auto"/>
        <w:right w:val="none" w:sz="0" w:space="0" w:color="auto"/>
      </w:divBdr>
      <w:divsChild>
        <w:div w:id="1260017487">
          <w:marLeft w:val="547"/>
          <w:marRight w:val="0"/>
          <w:marTop w:val="96"/>
          <w:marBottom w:val="0"/>
          <w:divBdr>
            <w:top w:val="none" w:sz="0" w:space="0" w:color="auto"/>
            <w:left w:val="none" w:sz="0" w:space="0" w:color="auto"/>
            <w:bottom w:val="none" w:sz="0" w:space="0" w:color="auto"/>
            <w:right w:val="none" w:sz="0" w:space="0" w:color="auto"/>
          </w:divBdr>
        </w:div>
      </w:divsChild>
    </w:div>
    <w:div w:id="652762531">
      <w:bodyDiv w:val="1"/>
      <w:marLeft w:val="0"/>
      <w:marRight w:val="0"/>
      <w:marTop w:val="0"/>
      <w:marBottom w:val="0"/>
      <w:divBdr>
        <w:top w:val="none" w:sz="0" w:space="0" w:color="auto"/>
        <w:left w:val="none" w:sz="0" w:space="0" w:color="auto"/>
        <w:bottom w:val="none" w:sz="0" w:space="0" w:color="auto"/>
        <w:right w:val="none" w:sz="0" w:space="0" w:color="auto"/>
      </w:divBdr>
      <w:divsChild>
        <w:div w:id="913970648">
          <w:marLeft w:val="547"/>
          <w:marRight w:val="0"/>
          <w:marTop w:val="86"/>
          <w:marBottom w:val="0"/>
          <w:divBdr>
            <w:top w:val="none" w:sz="0" w:space="0" w:color="auto"/>
            <w:left w:val="none" w:sz="0" w:space="0" w:color="auto"/>
            <w:bottom w:val="none" w:sz="0" w:space="0" w:color="auto"/>
            <w:right w:val="none" w:sz="0" w:space="0" w:color="auto"/>
          </w:divBdr>
        </w:div>
        <w:div w:id="1887522007">
          <w:marLeft w:val="547"/>
          <w:marRight w:val="0"/>
          <w:marTop w:val="86"/>
          <w:marBottom w:val="0"/>
          <w:divBdr>
            <w:top w:val="none" w:sz="0" w:space="0" w:color="auto"/>
            <w:left w:val="none" w:sz="0" w:space="0" w:color="auto"/>
            <w:bottom w:val="none" w:sz="0" w:space="0" w:color="auto"/>
            <w:right w:val="none" w:sz="0" w:space="0" w:color="auto"/>
          </w:divBdr>
        </w:div>
        <w:div w:id="1585146011">
          <w:marLeft w:val="547"/>
          <w:marRight w:val="0"/>
          <w:marTop w:val="86"/>
          <w:marBottom w:val="0"/>
          <w:divBdr>
            <w:top w:val="none" w:sz="0" w:space="0" w:color="auto"/>
            <w:left w:val="none" w:sz="0" w:space="0" w:color="auto"/>
            <w:bottom w:val="none" w:sz="0" w:space="0" w:color="auto"/>
            <w:right w:val="none" w:sz="0" w:space="0" w:color="auto"/>
          </w:divBdr>
        </w:div>
        <w:div w:id="2137478818">
          <w:marLeft w:val="547"/>
          <w:marRight w:val="0"/>
          <w:marTop w:val="86"/>
          <w:marBottom w:val="0"/>
          <w:divBdr>
            <w:top w:val="none" w:sz="0" w:space="0" w:color="auto"/>
            <w:left w:val="none" w:sz="0" w:space="0" w:color="auto"/>
            <w:bottom w:val="none" w:sz="0" w:space="0" w:color="auto"/>
            <w:right w:val="none" w:sz="0" w:space="0" w:color="auto"/>
          </w:divBdr>
        </w:div>
      </w:divsChild>
    </w:div>
    <w:div w:id="657882054">
      <w:bodyDiv w:val="1"/>
      <w:marLeft w:val="0"/>
      <w:marRight w:val="0"/>
      <w:marTop w:val="0"/>
      <w:marBottom w:val="0"/>
      <w:divBdr>
        <w:top w:val="none" w:sz="0" w:space="0" w:color="auto"/>
        <w:left w:val="none" w:sz="0" w:space="0" w:color="auto"/>
        <w:bottom w:val="none" w:sz="0" w:space="0" w:color="auto"/>
        <w:right w:val="none" w:sz="0" w:space="0" w:color="auto"/>
      </w:divBdr>
    </w:div>
    <w:div w:id="669141747">
      <w:bodyDiv w:val="1"/>
      <w:marLeft w:val="0"/>
      <w:marRight w:val="0"/>
      <w:marTop w:val="0"/>
      <w:marBottom w:val="0"/>
      <w:divBdr>
        <w:top w:val="none" w:sz="0" w:space="0" w:color="auto"/>
        <w:left w:val="none" w:sz="0" w:space="0" w:color="auto"/>
        <w:bottom w:val="none" w:sz="0" w:space="0" w:color="auto"/>
        <w:right w:val="none" w:sz="0" w:space="0" w:color="auto"/>
      </w:divBdr>
    </w:div>
    <w:div w:id="680161420">
      <w:bodyDiv w:val="1"/>
      <w:marLeft w:val="0"/>
      <w:marRight w:val="0"/>
      <w:marTop w:val="0"/>
      <w:marBottom w:val="0"/>
      <w:divBdr>
        <w:top w:val="none" w:sz="0" w:space="0" w:color="auto"/>
        <w:left w:val="none" w:sz="0" w:space="0" w:color="auto"/>
        <w:bottom w:val="none" w:sz="0" w:space="0" w:color="auto"/>
        <w:right w:val="none" w:sz="0" w:space="0" w:color="auto"/>
      </w:divBdr>
    </w:div>
    <w:div w:id="684674354">
      <w:bodyDiv w:val="1"/>
      <w:marLeft w:val="0"/>
      <w:marRight w:val="0"/>
      <w:marTop w:val="0"/>
      <w:marBottom w:val="0"/>
      <w:divBdr>
        <w:top w:val="none" w:sz="0" w:space="0" w:color="auto"/>
        <w:left w:val="none" w:sz="0" w:space="0" w:color="auto"/>
        <w:bottom w:val="none" w:sz="0" w:space="0" w:color="auto"/>
        <w:right w:val="none" w:sz="0" w:space="0" w:color="auto"/>
      </w:divBdr>
    </w:div>
    <w:div w:id="691613618">
      <w:bodyDiv w:val="1"/>
      <w:marLeft w:val="0"/>
      <w:marRight w:val="0"/>
      <w:marTop w:val="0"/>
      <w:marBottom w:val="0"/>
      <w:divBdr>
        <w:top w:val="none" w:sz="0" w:space="0" w:color="auto"/>
        <w:left w:val="none" w:sz="0" w:space="0" w:color="auto"/>
        <w:bottom w:val="none" w:sz="0" w:space="0" w:color="auto"/>
        <w:right w:val="none" w:sz="0" w:space="0" w:color="auto"/>
      </w:divBdr>
    </w:div>
    <w:div w:id="695665259">
      <w:bodyDiv w:val="1"/>
      <w:marLeft w:val="0"/>
      <w:marRight w:val="0"/>
      <w:marTop w:val="0"/>
      <w:marBottom w:val="0"/>
      <w:divBdr>
        <w:top w:val="none" w:sz="0" w:space="0" w:color="auto"/>
        <w:left w:val="none" w:sz="0" w:space="0" w:color="auto"/>
        <w:bottom w:val="none" w:sz="0" w:space="0" w:color="auto"/>
        <w:right w:val="none" w:sz="0" w:space="0" w:color="auto"/>
      </w:divBdr>
      <w:divsChild>
        <w:div w:id="1974559502">
          <w:marLeft w:val="0"/>
          <w:marRight w:val="0"/>
          <w:marTop w:val="0"/>
          <w:marBottom w:val="0"/>
          <w:divBdr>
            <w:top w:val="none" w:sz="0" w:space="0" w:color="auto"/>
            <w:left w:val="none" w:sz="0" w:space="0" w:color="auto"/>
            <w:bottom w:val="none" w:sz="0" w:space="0" w:color="auto"/>
            <w:right w:val="none" w:sz="0" w:space="0" w:color="auto"/>
          </w:divBdr>
          <w:divsChild>
            <w:div w:id="1334189014">
              <w:marLeft w:val="0"/>
              <w:marRight w:val="0"/>
              <w:marTop w:val="0"/>
              <w:marBottom w:val="0"/>
              <w:divBdr>
                <w:top w:val="none" w:sz="0" w:space="0" w:color="auto"/>
                <w:left w:val="single" w:sz="12" w:space="0" w:color="DA9F51"/>
                <w:bottom w:val="none" w:sz="0" w:space="0" w:color="auto"/>
                <w:right w:val="single" w:sz="12" w:space="0" w:color="DA9F51"/>
              </w:divBdr>
              <w:divsChild>
                <w:div w:id="1315640397">
                  <w:marLeft w:val="0"/>
                  <w:marRight w:val="0"/>
                  <w:marTop w:val="0"/>
                  <w:marBottom w:val="0"/>
                  <w:divBdr>
                    <w:top w:val="none" w:sz="0" w:space="0" w:color="auto"/>
                    <w:left w:val="none" w:sz="0" w:space="0" w:color="auto"/>
                    <w:bottom w:val="none" w:sz="0" w:space="0" w:color="auto"/>
                    <w:right w:val="none" w:sz="0" w:space="0" w:color="auto"/>
                  </w:divBdr>
                  <w:divsChild>
                    <w:div w:id="1962688445">
                      <w:marLeft w:val="0"/>
                      <w:marRight w:val="0"/>
                      <w:marTop w:val="0"/>
                      <w:marBottom w:val="0"/>
                      <w:divBdr>
                        <w:top w:val="none" w:sz="0" w:space="0" w:color="auto"/>
                        <w:left w:val="none" w:sz="0" w:space="0" w:color="auto"/>
                        <w:bottom w:val="none" w:sz="0" w:space="0" w:color="auto"/>
                        <w:right w:val="none" w:sz="0" w:space="0" w:color="auto"/>
                      </w:divBdr>
                      <w:divsChild>
                        <w:div w:id="568882144">
                          <w:marLeft w:val="0"/>
                          <w:marRight w:val="0"/>
                          <w:marTop w:val="0"/>
                          <w:marBottom w:val="0"/>
                          <w:divBdr>
                            <w:top w:val="none" w:sz="0" w:space="0" w:color="auto"/>
                            <w:left w:val="none" w:sz="0" w:space="0" w:color="auto"/>
                            <w:bottom w:val="none" w:sz="0" w:space="0" w:color="auto"/>
                            <w:right w:val="none" w:sz="0" w:space="0" w:color="auto"/>
                          </w:divBdr>
                          <w:divsChild>
                            <w:div w:id="1892770123">
                              <w:marLeft w:val="0"/>
                              <w:marRight w:val="0"/>
                              <w:marTop w:val="0"/>
                              <w:marBottom w:val="0"/>
                              <w:divBdr>
                                <w:top w:val="none" w:sz="0" w:space="0" w:color="auto"/>
                                <w:left w:val="none" w:sz="0" w:space="0" w:color="auto"/>
                                <w:bottom w:val="none" w:sz="0" w:space="0" w:color="auto"/>
                                <w:right w:val="none" w:sz="0" w:space="0" w:color="auto"/>
                              </w:divBdr>
                              <w:divsChild>
                                <w:div w:id="915676171">
                                  <w:marLeft w:val="0"/>
                                  <w:marRight w:val="0"/>
                                  <w:marTop w:val="0"/>
                                  <w:marBottom w:val="0"/>
                                  <w:divBdr>
                                    <w:top w:val="none" w:sz="0" w:space="0" w:color="auto"/>
                                    <w:left w:val="none" w:sz="0" w:space="0" w:color="auto"/>
                                    <w:bottom w:val="none" w:sz="0" w:space="0" w:color="auto"/>
                                    <w:right w:val="none" w:sz="0" w:space="0" w:color="auto"/>
                                  </w:divBdr>
                                  <w:divsChild>
                                    <w:div w:id="1612467060">
                                      <w:marLeft w:val="0"/>
                                      <w:marRight w:val="0"/>
                                      <w:marTop w:val="0"/>
                                      <w:marBottom w:val="0"/>
                                      <w:divBdr>
                                        <w:top w:val="none" w:sz="0" w:space="0" w:color="auto"/>
                                        <w:left w:val="none" w:sz="0" w:space="0" w:color="auto"/>
                                        <w:bottom w:val="none" w:sz="0" w:space="0" w:color="auto"/>
                                        <w:right w:val="none" w:sz="0" w:space="0" w:color="auto"/>
                                      </w:divBdr>
                                      <w:divsChild>
                                        <w:div w:id="10813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7588180">
      <w:bodyDiv w:val="1"/>
      <w:marLeft w:val="0"/>
      <w:marRight w:val="0"/>
      <w:marTop w:val="0"/>
      <w:marBottom w:val="0"/>
      <w:divBdr>
        <w:top w:val="none" w:sz="0" w:space="0" w:color="auto"/>
        <w:left w:val="none" w:sz="0" w:space="0" w:color="auto"/>
        <w:bottom w:val="none" w:sz="0" w:space="0" w:color="auto"/>
        <w:right w:val="none" w:sz="0" w:space="0" w:color="auto"/>
      </w:divBdr>
    </w:div>
    <w:div w:id="698624515">
      <w:bodyDiv w:val="1"/>
      <w:marLeft w:val="0"/>
      <w:marRight w:val="0"/>
      <w:marTop w:val="0"/>
      <w:marBottom w:val="0"/>
      <w:divBdr>
        <w:top w:val="none" w:sz="0" w:space="0" w:color="auto"/>
        <w:left w:val="none" w:sz="0" w:space="0" w:color="auto"/>
        <w:bottom w:val="none" w:sz="0" w:space="0" w:color="auto"/>
        <w:right w:val="none" w:sz="0" w:space="0" w:color="auto"/>
      </w:divBdr>
    </w:div>
    <w:div w:id="703289826">
      <w:bodyDiv w:val="1"/>
      <w:marLeft w:val="0"/>
      <w:marRight w:val="0"/>
      <w:marTop w:val="0"/>
      <w:marBottom w:val="0"/>
      <w:divBdr>
        <w:top w:val="none" w:sz="0" w:space="0" w:color="auto"/>
        <w:left w:val="none" w:sz="0" w:space="0" w:color="auto"/>
        <w:bottom w:val="none" w:sz="0" w:space="0" w:color="auto"/>
        <w:right w:val="none" w:sz="0" w:space="0" w:color="auto"/>
      </w:divBdr>
      <w:divsChild>
        <w:div w:id="319119726">
          <w:marLeft w:val="547"/>
          <w:marRight w:val="0"/>
          <w:marTop w:val="106"/>
          <w:marBottom w:val="0"/>
          <w:divBdr>
            <w:top w:val="none" w:sz="0" w:space="0" w:color="auto"/>
            <w:left w:val="none" w:sz="0" w:space="0" w:color="auto"/>
            <w:bottom w:val="none" w:sz="0" w:space="0" w:color="auto"/>
            <w:right w:val="none" w:sz="0" w:space="0" w:color="auto"/>
          </w:divBdr>
        </w:div>
        <w:div w:id="586965624">
          <w:marLeft w:val="547"/>
          <w:marRight w:val="0"/>
          <w:marTop w:val="106"/>
          <w:marBottom w:val="0"/>
          <w:divBdr>
            <w:top w:val="none" w:sz="0" w:space="0" w:color="auto"/>
            <w:left w:val="none" w:sz="0" w:space="0" w:color="auto"/>
            <w:bottom w:val="none" w:sz="0" w:space="0" w:color="auto"/>
            <w:right w:val="none" w:sz="0" w:space="0" w:color="auto"/>
          </w:divBdr>
        </w:div>
        <w:div w:id="1206138561">
          <w:marLeft w:val="547"/>
          <w:marRight w:val="0"/>
          <w:marTop w:val="106"/>
          <w:marBottom w:val="0"/>
          <w:divBdr>
            <w:top w:val="none" w:sz="0" w:space="0" w:color="auto"/>
            <w:left w:val="none" w:sz="0" w:space="0" w:color="auto"/>
            <w:bottom w:val="none" w:sz="0" w:space="0" w:color="auto"/>
            <w:right w:val="none" w:sz="0" w:space="0" w:color="auto"/>
          </w:divBdr>
        </w:div>
      </w:divsChild>
    </w:div>
    <w:div w:id="707922494">
      <w:bodyDiv w:val="1"/>
      <w:marLeft w:val="0"/>
      <w:marRight w:val="0"/>
      <w:marTop w:val="0"/>
      <w:marBottom w:val="0"/>
      <w:divBdr>
        <w:top w:val="none" w:sz="0" w:space="0" w:color="auto"/>
        <w:left w:val="none" w:sz="0" w:space="0" w:color="auto"/>
        <w:bottom w:val="none" w:sz="0" w:space="0" w:color="auto"/>
        <w:right w:val="none" w:sz="0" w:space="0" w:color="auto"/>
      </w:divBdr>
      <w:divsChild>
        <w:div w:id="1799831554">
          <w:marLeft w:val="1800"/>
          <w:marRight w:val="0"/>
          <w:marTop w:val="0"/>
          <w:marBottom w:val="0"/>
          <w:divBdr>
            <w:top w:val="none" w:sz="0" w:space="0" w:color="auto"/>
            <w:left w:val="none" w:sz="0" w:space="0" w:color="auto"/>
            <w:bottom w:val="none" w:sz="0" w:space="0" w:color="auto"/>
            <w:right w:val="none" w:sz="0" w:space="0" w:color="auto"/>
          </w:divBdr>
        </w:div>
        <w:div w:id="1135834319">
          <w:marLeft w:val="1800"/>
          <w:marRight w:val="0"/>
          <w:marTop w:val="0"/>
          <w:marBottom w:val="0"/>
          <w:divBdr>
            <w:top w:val="none" w:sz="0" w:space="0" w:color="auto"/>
            <w:left w:val="none" w:sz="0" w:space="0" w:color="auto"/>
            <w:bottom w:val="none" w:sz="0" w:space="0" w:color="auto"/>
            <w:right w:val="none" w:sz="0" w:space="0" w:color="auto"/>
          </w:divBdr>
        </w:div>
        <w:div w:id="1711102156">
          <w:marLeft w:val="1800"/>
          <w:marRight w:val="0"/>
          <w:marTop w:val="0"/>
          <w:marBottom w:val="0"/>
          <w:divBdr>
            <w:top w:val="none" w:sz="0" w:space="0" w:color="auto"/>
            <w:left w:val="none" w:sz="0" w:space="0" w:color="auto"/>
            <w:bottom w:val="none" w:sz="0" w:space="0" w:color="auto"/>
            <w:right w:val="none" w:sz="0" w:space="0" w:color="auto"/>
          </w:divBdr>
        </w:div>
        <w:div w:id="622807992">
          <w:marLeft w:val="1800"/>
          <w:marRight w:val="0"/>
          <w:marTop w:val="0"/>
          <w:marBottom w:val="0"/>
          <w:divBdr>
            <w:top w:val="none" w:sz="0" w:space="0" w:color="auto"/>
            <w:left w:val="none" w:sz="0" w:space="0" w:color="auto"/>
            <w:bottom w:val="none" w:sz="0" w:space="0" w:color="auto"/>
            <w:right w:val="none" w:sz="0" w:space="0" w:color="auto"/>
          </w:divBdr>
        </w:div>
        <w:div w:id="1704479587">
          <w:marLeft w:val="1800"/>
          <w:marRight w:val="0"/>
          <w:marTop w:val="0"/>
          <w:marBottom w:val="0"/>
          <w:divBdr>
            <w:top w:val="none" w:sz="0" w:space="0" w:color="auto"/>
            <w:left w:val="none" w:sz="0" w:space="0" w:color="auto"/>
            <w:bottom w:val="none" w:sz="0" w:space="0" w:color="auto"/>
            <w:right w:val="none" w:sz="0" w:space="0" w:color="auto"/>
          </w:divBdr>
        </w:div>
      </w:divsChild>
    </w:div>
    <w:div w:id="713391440">
      <w:bodyDiv w:val="1"/>
      <w:marLeft w:val="0"/>
      <w:marRight w:val="0"/>
      <w:marTop w:val="0"/>
      <w:marBottom w:val="0"/>
      <w:divBdr>
        <w:top w:val="none" w:sz="0" w:space="0" w:color="auto"/>
        <w:left w:val="none" w:sz="0" w:space="0" w:color="auto"/>
        <w:bottom w:val="none" w:sz="0" w:space="0" w:color="auto"/>
        <w:right w:val="none" w:sz="0" w:space="0" w:color="auto"/>
      </w:divBdr>
    </w:div>
    <w:div w:id="714087824">
      <w:bodyDiv w:val="1"/>
      <w:marLeft w:val="0"/>
      <w:marRight w:val="0"/>
      <w:marTop w:val="0"/>
      <w:marBottom w:val="0"/>
      <w:divBdr>
        <w:top w:val="none" w:sz="0" w:space="0" w:color="auto"/>
        <w:left w:val="none" w:sz="0" w:space="0" w:color="auto"/>
        <w:bottom w:val="none" w:sz="0" w:space="0" w:color="auto"/>
        <w:right w:val="none" w:sz="0" w:space="0" w:color="auto"/>
      </w:divBdr>
      <w:divsChild>
        <w:div w:id="1254781517">
          <w:marLeft w:val="0"/>
          <w:marRight w:val="0"/>
          <w:marTop w:val="100"/>
          <w:marBottom w:val="100"/>
          <w:divBdr>
            <w:top w:val="none" w:sz="0" w:space="0" w:color="auto"/>
            <w:left w:val="none" w:sz="0" w:space="0" w:color="auto"/>
            <w:bottom w:val="none" w:sz="0" w:space="0" w:color="auto"/>
            <w:right w:val="none" w:sz="0" w:space="0" w:color="auto"/>
          </w:divBdr>
          <w:divsChild>
            <w:div w:id="2030836016">
              <w:marLeft w:val="0"/>
              <w:marRight w:val="0"/>
              <w:marTop w:val="0"/>
              <w:marBottom w:val="0"/>
              <w:divBdr>
                <w:top w:val="none" w:sz="0" w:space="0" w:color="auto"/>
                <w:left w:val="none" w:sz="0" w:space="0" w:color="auto"/>
                <w:bottom w:val="none" w:sz="0" w:space="0" w:color="auto"/>
                <w:right w:val="none" w:sz="0" w:space="0" w:color="auto"/>
              </w:divBdr>
              <w:divsChild>
                <w:div w:id="534269143">
                  <w:marLeft w:val="45"/>
                  <w:marRight w:val="0"/>
                  <w:marTop w:val="45"/>
                  <w:marBottom w:val="0"/>
                  <w:divBdr>
                    <w:top w:val="none" w:sz="0" w:space="0" w:color="auto"/>
                    <w:left w:val="none" w:sz="0" w:space="0" w:color="auto"/>
                    <w:bottom w:val="none" w:sz="0" w:space="0" w:color="auto"/>
                    <w:right w:val="none" w:sz="0" w:space="0" w:color="auto"/>
                  </w:divBdr>
                  <w:divsChild>
                    <w:div w:id="1859196627">
                      <w:marLeft w:val="0"/>
                      <w:marRight w:val="0"/>
                      <w:marTop w:val="225"/>
                      <w:marBottom w:val="0"/>
                      <w:divBdr>
                        <w:top w:val="none" w:sz="0" w:space="0" w:color="auto"/>
                        <w:left w:val="none" w:sz="0" w:space="0" w:color="auto"/>
                        <w:bottom w:val="none" w:sz="0" w:space="0" w:color="auto"/>
                        <w:right w:val="none" w:sz="0" w:space="0" w:color="auto"/>
                      </w:divBdr>
                      <w:divsChild>
                        <w:div w:id="177430704">
                          <w:marLeft w:val="0"/>
                          <w:marRight w:val="0"/>
                          <w:marTop w:val="225"/>
                          <w:marBottom w:val="0"/>
                          <w:divBdr>
                            <w:top w:val="none" w:sz="0" w:space="0" w:color="auto"/>
                            <w:left w:val="none" w:sz="0" w:space="0" w:color="auto"/>
                            <w:bottom w:val="none" w:sz="0" w:space="0" w:color="auto"/>
                            <w:right w:val="none" w:sz="0" w:space="0" w:color="auto"/>
                          </w:divBdr>
                          <w:divsChild>
                            <w:div w:id="573515327">
                              <w:marLeft w:val="0"/>
                              <w:marRight w:val="0"/>
                              <w:marTop w:val="0"/>
                              <w:marBottom w:val="0"/>
                              <w:divBdr>
                                <w:top w:val="none" w:sz="0" w:space="0" w:color="auto"/>
                                <w:left w:val="none" w:sz="0" w:space="0" w:color="auto"/>
                                <w:bottom w:val="none" w:sz="0" w:space="0" w:color="auto"/>
                                <w:right w:val="none" w:sz="0" w:space="0" w:color="auto"/>
                              </w:divBdr>
                            </w:div>
                            <w:div w:id="1204243988">
                              <w:marLeft w:val="0"/>
                              <w:marRight w:val="0"/>
                              <w:marTop w:val="0"/>
                              <w:marBottom w:val="0"/>
                              <w:divBdr>
                                <w:top w:val="none" w:sz="0" w:space="0" w:color="auto"/>
                                <w:left w:val="none" w:sz="0" w:space="0" w:color="auto"/>
                                <w:bottom w:val="none" w:sz="0" w:space="0" w:color="auto"/>
                                <w:right w:val="none" w:sz="0" w:space="0" w:color="auto"/>
                              </w:divBdr>
                            </w:div>
                            <w:div w:id="190829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993323">
      <w:bodyDiv w:val="1"/>
      <w:marLeft w:val="0"/>
      <w:marRight w:val="0"/>
      <w:marTop w:val="0"/>
      <w:marBottom w:val="0"/>
      <w:divBdr>
        <w:top w:val="none" w:sz="0" w:space="0" w:color="auto"/>
        <w:left w:val="none" w:sz="0" w:space="0" w:color="auto"/>
        <w:bottom w:val="none" w:sz="0" w:space="0" w:color="auto"/>
        <w:right w:val="none" w:sz="0" w:space="0" w:color="auto"/>
      </w:divBdr>
    </w:div>
    <w:div w:id="724139385">
      <w:bodyDiv w:val="1"/>
      <w:marLeft w:val="0"/>
      <w:marRight w:val="0"/>
      <w:marTop w:val="0"/>
      <w:marBottom w:val="0"/>
      <w:divBdr>
        <w:top w:val="none" w:sz="0" w:space="0" w:color="auto"/>
        <w:left w:val="none" w:sz="0" w:space="0" w:color="auto"/>
        <w:bottom w:val="none" w:sz="0" w:space="0" w:color="auto"/>
        <w:right w:val="none" w:sz="0" w:space="0" w:color="auto"/>
      </w:divBdr>
    </w:div>
    <w:div w:id="726421599">
      <w:bodyDiv w:val="1"/>
      <w:marLeft w:val="0"/>
      <w:marRight w:val="0"/>
      <w:marTop w:val="0"/>
      <w:marBottom w:val="0"/>
      <w:divBdr>
        <w:top w:val="none" w:sz="0" w:space="0" w:color="auto"/>
        <w:left w:val="none" w:sz="0" w:space="0" w:color="auto"/>
        <w:bottom w:val="none" w:sz="0" w:space="0" w:color="auto"/>
        <w:right w:val="none" w:sz="0" w:space="0" w:color="auto"/>
      </w:divBdr>
      <w:divsChild>
        <w:div w:id="189998731">
          <w:marLeft w:val="720"/>
          <w:marRight w:val="0"/>
          <w:marTop w:val="0"/>
          <w:marBottom w:val="0"/>
          <w:divBdr>
            <w:top w:val="none" w:sz="0" w:space="0" w:color="auto"/>
            <w:left w:val="none" w:sz="0" w:space="0" w:color="auto"/>
            <w:bottom w:val="none" w:sz="0" w:space="0" w:color="auto"/>
            <w:right w:val="none" w:sz="0" w:space="0" w:color="auto"/>
          </w:divBdr>
        </w:div>
        <w:div w:id="695160658">
          <w:marLeft w:val="720"/>
          <w:marRight w:val="0"/>
          <w:marTop w:val="0"/>
          <w:marBottom w:val="0"/>
          <w:divBdr>
            <w:top w:val="none" w:sz="0" w:space="0" w:color="auto"/>
            <w:left w:val="none" w:sz="0" w:space="0" w:color="auto"/>
            <w:bottom w:val="none" w:sz="0" w:space="0" w:color="auto"/>
            <w:right w:val="none" w:sz="0" w:space="0" w:color="auto"/>
          </w:divBdr>
        </w:div>
        <w:div w:id="474373101">
          <w:marLeft w:val="720"/>
          <w:marRight w:val="0"/>
          <w:marTop w:val="0"/>
          <w:marBottom w:val="0"/>
          <w:divBdr>
            <w:top w:val="none" w:sz="0" w:space="0" w:color="auto"/>
            <w:left w:val="none" w:sz="0" w:space="0" w:color="auto"/>
            <w:bottom w:val="none" w:sz="0" w:space="0" w:color="auto"/>
            <w:right w:val="none" w:sz="0" w:space="0" w:color="auto"/>
          </w:divBdr>
        </w:div>
        <w:div w:id="1210728183">
          <w:marLeft w:val="720"/>
          <w:marRight w:val="0"/>
          <w:marTop w:val="0"/>
          <w:marBottom w:val="0"/>
          <w:divBdr>
            <w:top w:val="none" w:sz="0" w:space="0" w:color="auto"/>
            <w:left w:val="none" w:sz="0" w:space="0" w:color="auto"/>
            <w:bottom w:val="none" w:sz="0" w:space="0" w:color="auto"/>
            <w:right w:val="none" w:sz="0" w:space="0" w:color="auto"/>
          </w:divBdr>
        </w:div>
      </w:divsChild>
    </w:div>
    <w:div w:id="751508415">
      <w:bodyDiv w:val="1"/>
      <w:marLeft w:val="0"/>
      <w:marRight w:val="0"/>
      <w:marTop w:val="0"/>
      <w:marBottom w:val="0"/>
      <w:divBdr>
        <w:top w:val="none" w:sz="0" w:space="0" w:color="auto"/>
        <w:left w:val="none" w:sz="0" w:space="0" w:color="auto"/>
        <w:bottom w:val="none" w:sz="0" w:space="0" w:color="auto"/>
        <w:right w:val="none" w:sz="0" w:space="0" w:color="auto"/>
      </w:divBdr>
      <w:divsChild>
        <w:div w:id="901788481">
          <w:marLeft w:val="432"/>
          <w:marRight w:val="0"/>
          <w:marTop w:val="116"/>
          <w:marBottom w:val="0"/>
          <w:divBdr>
            <w:top w:val="none" w:sz="0" w:space="0" w:color="auto"/>
            <w:left w:val="none" w:sz="0" w:space="0" w:color="auto"/>
            <w:bottom w:val="none" w:sz="0" w:space="0" w:color="auto"/>
            <w:right w:val="none" w:sz="0" w:space="0" w:color="auto"/>
          </w:divBdr>
        </w:div>
        <w:div w:id="1137795980">
          <w:marLeft w:val="432"/>
          <w:marRight w:val="0"/>
          <w:marTop w:val="116"/>
          <w:marBottom w:val="0"/>
          <w:divBdr>
            <w:top w:val="none" w:sz="0" w:space="0" w:color="auto"/>
            <w:left w:val="none" w:sz="0" w:space="0" w:color="auto"/>
            <w:bottom w:val="none" w:sz="0" w:space="0" w:color="auto"/>
            <w:right w:val="none" w:sz="0" w:space="0" w:color="auto"/>
          </w:divBdr>
        </w:div>
        <w:div w:id="1650817877">
          <w:marLeft w:val="432"/>
          <w:marRight w:val="0"/>
          <w:marTop w:val="116"/>
          <w:marBottom w:val="0"/>
          <w:divBdr>
            <w:top w:val="none" w:sz="0" w:space="0" w:color="auto"/>
            <w:left w:val="none" w:sz="0" w:space="0" w:color="auto"/>
            <w:bottom w:val="none" w:sz="0" w:space="0" w:color="auto"/>
            <w:right w:val="none" w:sz="0" w:space="0" w:color="auto"/>
          </w:divBdr>
        </w:div>
        <w:div w:id="1978729162">
          <w:marLeft w:val="432"/>
          <w:marRight w:val="0"/>
          <w:marTop w:val="116"/>
          <w:marBottom w:val="0"/>
          <w:divBdr>
            <w:top w:val="none" w:sz="0" w:space="0" w:color="auto"/>
            <w:left w:val="none" w:sz="0" w:space="0" w:color="auto"/>
            <w:bottom w:val="none" w:sz="0" w:space="0" w:color="auto"/>
            <w:right w:val="none" w:sz="0" w:space="0" w:color="auto"/>
          </w:divBdr>
        </w:div>
        <w:div w:id="577249350">
          <w:marLeft w:val="432"/>
          <w:marRight w:val="0"/>
          <w:marTop w:val="116"/>
          <w:marBottom w:val="0"/>
          <w:divBdr>
            <w:top w:val="none" w:sz="0" w:space="0" w:color="auto"/>
            <w:left w:val="none" w:sz="0" w:space="0" w:color="auto"/>
            <w:bottom w:val="none" w:sz="0" w:space="0" w:color="auto"/>
            <w:right w:val="none" w:sz="0" w:space="0" w:color="auto"/>
          </w:divBdr>
        </w:div>
      </w:divsChild>
    </w:div>
    <w:div w:id="756095778">
      <w:bodyDiv w:val="1"/>
      <w:marLeft w:val="0"/>
      <w:marRight w:val="0"/>
      <w:marTop w:val="0"/>
      <w:marBottom w:val="0"/>
      <w:divBdr>
        <w:top w:val="none" w:sz="0" w:space="0" w:color="auto"/>
        <w:left w:val="none" w:sz="0" w:space="0" w:color="auto"/>
        <w:bottom w:val="none" w:sz="0" w:space="0" w:color="auto"/>
        <w:right w:val="none" w:sz="0" w:space="0" w:color="auto"/>
      </w:divBdr>
    </w:div>
    <w:div w:id="770054279">
      <w:bodyDiv w:val="1"/>
      <w:marLeft w:val="0"/>
      <w:marRight w:val="0"/>
      <w:marTop w:val="0"/>
      <w:marBottom w:val="0"/>
      <w:divBdr>
        <w:top w:val="none" w:sz="0" w:space="0" w:color="auto"/>
        <w:left w:val="none" w:sz="0" w:space="0" w:color="auto"/>
        <w:bottom w:val="none" w:sz="0" w:space="0" w:color="auto"/>
        <w:right w:val="none" w:sz="0" w:space="0" w:color="auto"/>
      </w:divBdr>
    </w:div>
    <w:div w:id="775054445">
      <w:bodyDiv w:val="1"/>
      <w:marLeft w:val="0"/>
      <w:marRight w:val="0"/>
      <w:marTop w:val="0"/>
      <w:marBottom w:val="0"/>
      <w:divBdr>
        <w:top w:val="none" w:sz="0" w:space="0" w:color="auto"/>
        <w:left w:val="none" w:sz="0" w:space="0" w:color="auto"/>
        <w:bottom w:val="none" w:sz="0" w:space="0" w:color="auto"/>
        <w:right w:val="none" w:sz="0" w:space="0" w:color="auto"/>
      </w:divBdr>
    </w:div>
    <w:div w:id="783353802">
      <w:bodyDiv w:val="1"/>
      <w:marLeft w:val="0"/>
      <w:marRight w:val="0"/>
      <w:marTop w:val="0"/>
      <w:marBottom w:val="0"/>
      <w:divBdr>
        <w:top w:val="none" w:sz="0" w:space="0" w:color="auto"/>
        <w:left w:val="none" w:sz="0" w:space="0" w:color="auto"/>
        <w:bottom w:val="none" w:sz="0" w:space="0" w:color="auto"/>
        <w:right w:val="none" w:sz="0" w:space="0" w:color="auto"/>
      </w:divBdr>
      <w:divsChild>
        <w:div w:id="736900470">
          <w:marLeft w:val="1886"/>
          <w:marRight w:val="0"/>
          <w:marTop w:val="0"/>
          <w:marBottom w:val="0"/>
          <w:divBdr>
            <w:top w:val="none" w:sz="0" w:space="0" w:color="auto"/>
            <w:left w:val="none" w:sz="0" w:space="0" w:color="auto"/>
            <w:bottom w:val="none" w:sz="0" w:space="0" w:color="auto"/>
            <w:right w:val="none" w:sz="0" w:space="0" w:color="auto"/>
          </w:divBdr>
        </w:div>
        <w:div w:id="1990163793">
          <w:marLeft w:val="1886"/>
          <w:marRight w:val="0"/>
          <w:marTop w:val="0"/>
          <w:marBottom w:val="0"/>
          <w:divBdr>
            <w:top w:val="none" w:sz="0" w:space="0" w:color="auto"/>
            <w:left w:val="none" w:sz="0" w:space="0" w:color="auto"/>
            <w:bottom w:val="none" w:sz="0" w:space="0" w:color="auto"/>
            <w:right w:val="none" w:sz="0" w:space="0" w:color="auto"/>
          </w:divBdr>
        </w:div>
        <w:div w:id="1275093907">
          <w:marLeft w:val="1886"/>
          <w:marRight w:val="0"/>
          <w:marTop w:val="0"/>
          <w:marBottom w:val="0"/>
          <w:divBdr>
            <w:top w:val="none" w:sz="0" w:space="0" w:color="auto"/>
            <w:left w:val="none" w:sz="0" w:space="0" w:color="auto"/>
            <w:bottom w:val="none" w:sz="0" w:space="0" w:color="auto"/>
            <w:right w:val="none" w:sz="0" w:space="0" w:color="auto"/>
          </w:divBdr>
        </w:div>
      </w:divsChild>
    </w:div>
    <w:div w:id="795677723">
      <w:bodyDiv w:val="1"/>
      <w:marLeft w:val="0"/>
      <w:marRight w:val="0"/>
      <w:marTop w:val="0"/>
      <w:marBottom w:val="0"/>
      <w:divBdr>
        <w:top w:val="none" w:sz="0" w:space="0" w:color="auto"/>
        <w:left w:val="none" w:sz="0" w:space="0" w:color="auto"/>
        <w:bottom w:val="none" w:sz="0" w:space="0" w:color="auto"/>
        <w:right w:val="none" w:sz="0" w:space="0" w:color="auto"/>
      </w:divBdr>
      <w:divsChild>
        <w:div w:id="491070804">
          <w:marLeft w:val="547"/>
          <w:marRight w:val="0"/>
          <w:marTop w:val="101"/>
          <w:marBottom w:val="0"/>
          <w:divBdr>
            <w:top w:val="none" w:sz="0" w:space="0" w:color="auto"/>
            <w:left w:val="none" w:sz="0" w:space="0" w:color="auto"/>
            <w:bottom w:val="none" w:sz="0" w:space="0" w:color="auto"/>
            <w:right w:val="none" w:sz="0" w:space="0" w:color="auto"/>
          </w:divBdr>
        </w:div>
        <w:div w:id="603420904">
          <w:marLeft w:val="547"/>
          <w:marRight w:val="0"/>
          <w:marTop w:val="101"/>
          <w:marBottom w:val="0"/>
          <w:divBdr>
            <w:top w:val="none" w:sz="0" w:space="0" w:color="auto"/>
            <w:left w:val="none" w:sz="0" w:space="0" w:color="auto"/>
            <w:bottom w:val="none" w:sz="0" w:space="0" w:color="auto"/>
            <w:right w:val="none" w:sz="0" w:space="0" w:color="auto"/>
          </w:divBdr>
        </w:div>
        <w:div w:id="815143622">
          <w:marLeft w:val="1166"/>
          <w:marRight w:val="0"/>
          <w:marTop w:val="96"/>
          <w:marBottom w:val="0"/>
          <w:divBdr>
            <w:top w:val="none" w:sz="0" w:space="0" w:color="auto"/>
            <w:left w:val="none" w:sz="0" w:space="0" w:color="auto"/>
            <w:bottom w:val="none" w:sz="0" w:space="0" w:color="auto"/>
            <w:right w:val="none" w:sz="0" w:space="0" w:color="auto"/>
          </w:divBdr>
        </w:div>
        <w:div w:id="446236848">
          <w:marLeft w:val="1166"/>
          <w:marRight w:val="0"/>
          <w:marTop w:val="96"/>
          <w:marBottom w:val="0"/>
          <w:divBdr>
            <w:top w:val="none" w:sz="0" w:space="0" w:color="auto"/>
            <w:left w:val="none" w:sz="0" w:space="0" w:color="auto"/>
            <w:bottom w:val="none" w:sz="0" w:space="0" w:color="auto"/>
            <w:right w:val="none" w:sz="0" w:space="0" w:color="auto"/>
          </w:divBdr>
        </w:div>
        <w:div w:id="275529987">
          <w:marLeft w:val="1166"/>
          <w:marRight w:val="0"/>
          <w:marTop w:val="96"/>
          <w:marBottom w:val="0"/>
          <w:divBdr>
            <w:top w:val="none" w:sz="0" w:space="0" w:color="auto"/>
            <w:left w:val="none" w:sz="0" w:space="0" w:color="auto"/>
            <w:bottom w:val="none" w:sz="0" w:space="0" w:color="auto"/>
            <w:right w:val="none" w:sz="0" w:space="0" w:color="auto"/>
          </w:divBdr>
        </w:div>
        <w:div w:id="602690274">
          <w:marLeft w:val="547"/>
          <w:marRight w:val="0"/>
          <w:marTop w:val="101"/>
          <w:marBottom w:val="0"/>
          <w:divBdr>
            <w:top w:val="none" w:sz="0" w:space="0" w:color="auto"/>
            <w:left w:val="none" w:sz="0" w:space="0" w:color="auto"/>
            <w:bottom w:val="none" w:sz="0" w:space="0" w:color="auto"/>
            <w:right w:val="none" w:sz="0" w:space="0" w:color="auto"/>
          </w:divBdr>
        </w:div>
        <w:div w:id="1584491776">
          <w:marLeft w:val="547"/>
          <w:marRight w:val="0"/>
          <w:marTop w:val="101"/>
          <w:marBottom w:val="0"/>
          <w:divBdr>
            <w:top w:val="none" w:sz="0" w:space="0" w:color="auto"/>
            <w:left w:val="none" w:sz="0" w:space="0" w:color="auto"/>
            <w:bottom w:val="none" w:sz="0" w:space="0" w:color="auto"/>
            <w:right w:val="none" w:sz="0" w:space="0" w:color="auto"/>
          </w:divBdr>
        </w:div>
      </w:divsChild>
    </w:div>
    <w:div w:id="797836892">
      <w:bodyDiv w:val="1"/>
      <w:marLeft w:val="0"/>
      <w:marRight w:val="0"/>
      <w:marTop w:val="0"/>
      <w:marBottom w:val="0"/>
      <w:divBdr>
        <w:top w:val="none" w:sz="0" w:space="0" w:color="auto"/>
        <w:left w:val="none" w:sz="0" w:space="0" w:color="auto"/>
        <w:bottom w:val="none" w:sz="0" w:space="0" w:color="auto"/>
        <w:right w:val="none" w:sz="0" w:space="0" w:color="auto"/>
      </w:divBdr>
    </w:div>
    <w:div w:id="809056290">
      <w:bodyDiv w:val="1"/>
      <w:marLeft w:val="0"/>
      <w:marRight w:val="0"/>
      <w:marTop w:val="0"/>
      <w:marBottom w:val="0"/>
      <w:divBdr>
        <w:top w:val="none" w:sz="0" w:space="0" w:color="auto"/>
        <w:left w:val="none" w:sz="0" w:space="0" w:color="auto"/>
        <w:bottom w:val="none" w:sz="0" w:space="0" w:color="auto"/>
        <w:right w:val="none" w:sz="0" w:space="0" w:color="auto"/>
      </w:divBdr>
      <w:divsChild>
        <w:div w:id="81534533">
          <w:marLeft w:val="446"/>
          <w:marRight w:val="0"/>
          <w:marTop w:val="0"/>
          <w:marBottom w:val="0"/>
          <w:divBdr>
            <w:top w:val="none" w:sz="0" w:space="0" w:color="auto"/>
            <w:left w:val="none" w:sz="0" w:space="0" w:color="auto"/>
            <w:bottom w:val="none" w:sz="0" w:space="0" w:color="auto"/>
            <w:right w:val="none" w:sz="0" w:space="0" w:color="auto"/>
          </w:divBdr>
        </w:div>
        <w:div w:id="185170383">
          <w:marLeft w:val="446"/>
          <w:marRight w:val="0"/>
          <w:marTop w:val="0"/>
          <w:marBottom w:val="0"/>
          <w:divBdr>
            <w:top w:val="none" w:sz="0" w:space="0" w:color="auto"/>
            <w:left w:val="none" w:sz="0" w:space="0" w:color="auto"/>
            <w:bottom w:val="none" w:sz="0" w:space="0" w:color="auto"/>
            <w:right w:val="none" w:sz="0" w:space="0" w:color="auto"/>
          </w:divBdr>
        </w:div>
      </w:divsChild>
    </w:div>
    <w:div w:id="815340099">
      <w:bodyDiv w:val="1"/>
      <w:marLeft w:val="0"/>
      <w:marRight w:val="0"/>
      <w:marTop w:val="0"/>
      <w:marBottom w:val="0"/>
      <w:divBdr>
        <w:top w:val="none" w:sz="0" w:space="0" w:color="auto"/>
        <w:left w:val="none" w:sz="0" w:space="0" w:color="auto"/>
        <w:bottom w:val="none" w:sz="0" w:space="0" w:color="auto"/>
        <w:right w:val="none" w:sz="0" w:space="0" w:color="auto"/>
      </w:divBdr>
    </w:div>
    <w:div w:id="820467015">
      <w:bodyDiv w:val="1"/>
      <w:marLeft w:val="0"/>
      <w:marRight w:val="0"/>
      <w:marTop w:val="0"/>
      <w:marBottom w:val="0"/>
      <w:divBdr>
        <w:top w:val="none" w:sz="0" w:space="0" w:color="auto"/>
        <w:left w:val="none" w:sz="0" w:space="0" w:color="auto"/>
        <w:bottom w:val="none" w:sz="0" w:space="0" w:color="auto"/>
        <w:right w:val="none" w:sz="0" w:space="0" w:color="auto"/>
      </w:divBdr>
    </w:div>
    <w:div w:id="823544429">
      <w:bodyDiv w:val="1"/>
      <w:marLeft w:val="0"/>
      <w:marRight w:val="0"/>
      <w:marTop w:val="0"/>
      <w:marBottom w:val="0"/>
      <w:divBdr>
        <w:top w:val="none" w:sz="0" w:space="0" w:color="auto"/>
        <w:left w:val="none" w:sz="0" w:space="0" w:color="auto"/>
        <w:bottom w:val="none" w:sz="0" w:space="0" w:color="auto"/>
        <w:right w:val="none" w:sz="0" w:space="0" w:color="auto"/>
      </w:divBdr>
      <w:divsChild>
        <w:div w:id="1832407310">
          <w:marLeft w:val="547"/>
          <w:marRight w:val="0"/>
          <w:marTop w:val="134"/>
          <w:marBottom w:val="0"/>
          <w:divBdr>
            <w:top w:val="none" w:sz="0" w:space="0" w:color="auto"/>
            <w:left w:val="none" w:sz="0" w:space="0" w:color="auto"/>
            <w:bottom w:val="none" w:sz="0" w:space="0" w:color="auto"/>
            <w:right w:val="none" w:sz="0" w:space="0" w:color="auto"/>
          </w:divBdr>
        </w:div>
      </w:divsChild>
    </w:div>
    <w:div w:id="828864014">
      <w:bodyDiv w:val="1"/>
      <w:marLeft w:val="0"/>
      <w:marRight w:val="0"/>
      <w:marTop w:val="0"/>
      <w:marBottom w:val="0"/>
      <w:divBdr>
        <w:top w:val="none" w:sz="0" w:space="0" w:color="auto"/>
        <w:left w:val="none" w:sz="0" w:space="0" w:color="auto"/>
        <w:bottom w:val="none" w:sz="0" w:space="0" w:color="auto"/>
        <w:right w:val="none" w:sz="0" w:space="0" w:color="auto"/>
      </w:divBdr>
      <w:divsChild>
        <w:div w:id="1373266282">
          <w:marLeft w:val="1800"/>
          <w:marRight w:val="0"/>
          <w:marTop w:val="0"/>
          <w:marBottom w:val="0"/>
          <w:divBdr>
            <w:top w:val="none" w:sz="0" w:space="0" w:color="auto"/>
            <w:left w:val="none" w:sz="0" w:space="0" w:color="auto"/>
            <w:bottom w:val="none" w:sz="0" w:space="0" w:color="auto"/>
            <w:right w:val="none" w:sz="0" w:space="0" w:color="auto"/>
          </w:divBdr>
        </w:div>
        <w:div w:id="1160077723">
          <w:marLeft w:val="1800"/>
          <w:marRight w:val="0"/>
          <w:marTop w:val="0"/>
          <w:marBottom w:val="0"/>
          <w:divBdr>
            <w:top w:val="none" w:sz="0" w:space="0" w:color="auto"/>
            <w:left w:val="none" w:sz="0" w:space="0" w:color="auto"/>
            <w:bottom w:val="none" w:sz="0" w:space="0" w:color="auto"/>
            <w:right w:val="none" w:sz="0" w:space="0" w:color="auto"/>
          </w:divBdr>
        </w:div>
        <w:div w:id="562722086">
          <w:marLeft w:val="1800"/>
          <w:marRight w:val="0"/>
          <w:marTop w:val="0"/>
          <w:marBottom w:val="0"/>
          <w:divBdr>
            <w:top w:val="none" w:sz="0" w:space="0" w:color="auto"/>
            <w:left w:val="none" w:sz="0" w:space="0" w:color="auto"/>
            <w:bottom w:val="none" w:sz="0" w:space="0" w:color="auto"/>
            <w:right w:val="none" w:sz="0" w:space="0" w:color="auto"/>
          </w:divBdr>
        </w:div>
        <w:div w:id="1407259814">
          <w:marLeft w:val="1800"/>
          <w:marRight w:val="0"/>
          <w:marTop w:val="0"/>
          <w:marBottom w:val="0"/>
          <w:divBdr>
            <w:top w:val="none" w:sz="0" w:space="0" w:color="auto"/>
            <w:left w:val="none" w:sz="0" w:space="0" w:color="auto"/>
            <w:bottom w:val="none" w:sz="0" w:space="0" w:color="auto"/>
            <w:right w:val="none" w:sz="0" w:space="0" w:color="auto"/>
          </w:divBdr>
        </w:div>
        <w:div w:id="770245450">
          <w:marLeft w:val="1800"/>
          <w:marRight w:val="0"/>
          <w:marTop w:val="0"/>
          <w:marBottom w:val="0"/>
          <w:divBdr>
            <w:top w:val="none" w:sz="0" w:space="0" w:color="auto"/>
            <w:left w:val="none" w:sz="0" w:space="0" w:color="auto"/>
            <w:bottom w:val="none" w:sz="0" w:space="0" w:color="auto"/>
            <w:right w:val="none" w:sz="0" w:space="0" w:color="auto"/>
          </w:divBdr>
        </w:div>
      </w:divsChild>
    </w:div>
    <w:div w:id="838426521">
      <w:bodyDiv w:val="1"/>
      <w:marLeft w:val="0"/>
      <w:marRight w:val="0"/>
      <w:marTop w:val="0"/>
      <w:marBottom w:val="0"/>
      <w:divBdr>
        <w:top w:val="none" w:sz="0" w:space="0" w:color="auto"/>
        <w:left w:val="none" w:sz="0" w:space="0" w:color="auto"/>
        <w:bottom w:val="none" w:sz="0" w:space="0" w:color="auto"/>
        <w:right w:val="none" w:sz="0" w:space="0" w:color="auto"/>
      </w:divBdr>
    </w:div>
    <w:div w:id="868837019">
      <w:bodyDiv w:val="1"/>
      <w:marLeft w:val="0"/>
      <w:marRight w:val="0"/>
      <w:marTop w:val="0"/>
      <w:marBottom w:val="0"/>
      <w:divBdr>
        <w:top w:val="none" w:sz="0" w:space="0" w:color="auto"/>
        <w:left w:val="none" w:sz="0" w:space="0" w:color="auto"/>
        <w:bottom w:val="none" w:sz="0" w:space="0" w:color="auto"/>
        <w:right w:val="none" w:sz="0" w:space="0" w:color="auto"/>
      </w:divBdr>
      <w:divsChild>
        <w:div w:id="1233350486">
          <w:marLeft w:val="0"/>
          <w:marRight w:val="0"/>
          <w:marTop w:val="96"/>
          <w:marBottom w:val="0"/>
          <w:divBdr>
            <w:top w:val="none" w:sz="0" w:space="0" w:color="auto"/>
            <w:left w:val="none" w:sz="0" w:space="0" w:color="auto"/>
            <w:bottom w:val="none" w:sz="0" w:space="0" w:color="auto"/>
            <w:right w:val="none" w:sz="0" w:space="0" w:color="auto"/>
          </w:divBdr>
        </w:div>
        <w:div w:id="654064885">
          <w:marLeft w:val="0"/>
          <w:marRight w:val="0"/>
          <w:marTop w:val="96"/>
          <w:marBottom w:val="0"/>
          <w:divBdr>
            <w:top w:val="none" w:sz="0" w:space="0" w:color="auto"/>
            <w:left w:val="none" w:sz="0" w:space="0" w:color="auto"/>
            <w:bottom w:val="none" w:sz="0" w:space="0" w:color="auto"/>
            <w:right w:val="none" w:sz="0" w:space="0" w:color="auto"/>
          </w:divBdr>
        </w:div>
        <w:div w:id="720976666">
          <w:marLeft w:val="0"/>
          <w:marRight w:val="0"/>
          <w:marTop w:val="96"/>
          <w:marBottom w:val="0"/>
          <w:divBdr>
            <w:top w:val="none" w:sz="0" w:space="0" w:color="auto"/>
            <w:left w:val="none" w:sz="0" w:space="0" w:color="auto"/>
            <w:bottom w:val="none" w:sz="0" w:space="0" w:color="auto"/>
            <w:right w:val="none" w:sz="0" w:space="0" w:color="auto"/>
          </w:divBdr>
        </w:div>
        <w:div w:id="1371496227">
          <w:marLeft w:val="0"/>
          <w:marRight w:val="0"/>
          <w:marTop w:val="96"/>
          <w:marBottom w:val="0"/>
          <w:divBdr>
            <w:top w:val="none" w:sz="0" w:space="0" w:color="auto"/>
            <w:left w:val="none" w:sz="0" w:space="0" w:color="auto"/>
            <w:bottom w:val="none" w:sz="0" w:space="0" w:color="auto"/>
            <w:right w:val="none" w:sz="0" w:space="0" w:color="auto"/>
          </w:divBdr>
        </w:div>
        <w:div w:id="1012604436">
          <w:marLeft w:val="0"/>
          <w:marRight w:val="0"/>
          <w:marTop w:val="96"/>
          <w:marBottom w:val="0"/>
          <w:divBdr>
            <w:top w:val="none" w:sz="0" w:space="0" w:color="auto"/>
            <w:left w:val="none" w:sz="0" w:space="0" w:color="auto"/>
            <w:bottom w:val="none" w:sz="0" w:space="0" w:color="auto"/>
            <w:right w:val="none" w:sz="0" w:space="0" w:color="auto"/>
          </w:divBdr>
        </w:div>
        <w:div w:id="410810829">
          <w:marLeft w:val="0"/>
          <w:marRight w:val="0"/>
          <w:marTop w:val="96"/>
          <w:marBottom w:val="0"/>
          <w:divBdr>
            <w:top w:val="none" w:sz="0" w:space="0" w:color="auto"/>
            <w:left w:val="none" w:sz="0" w:space="0" w:color="auto"/>
            <w:bottom w:val="none" w:sz="0" w:space="0" w:color="auto"/>
            <w:right w:val="none" w:sz="0" w:space="0" w:color="auto"/>
          </w:divBdr>
        </w:div>
        <w:div w:id="1645894503">
          <w:marLeft w:val="0"/>
          <w:marRight w:val="0"/>
          <w:marTop w:val="96"/>
          <w:marBottom w:val="0"/>
          <w:divBdr>
            <w:top w:val="none" w:sz="0" w:space="0" w:color="auto"/>
            <w:left w:val="none" w:sz="0" w:space="0" w:color="auto"/>
            <w:bottom w:val="none" w:sz="0" w:space="0" w:color="auto"/>
            <w:right w:val="none" w:sz="0" w:space="0" w:color="auto"/>
          </w:divBdr>
        </w:div>
        <w:div w:id="1859849742">
          <w:marLeft w:val="0"/>
          <w:marRight w:val="0"/>
          <w:marTop w:val="96"/>
          <w:marBottom w:val="0"/>
          <w:divBdr>
            <w:top w:val="none" w:sz="0" w:space="0" w:color="auto"/>
            <w:left w:val="none" w:sz="0" w:space="0" w:color="auto"/>
            <w:bottom w:val="none" w:sz="0" w:space="0" w:color="auto"/>
            <w:right w:val="none" w:sz="0" w:space="0" w:color="auto"/>
          </w:divBdr>
        </w:div>
        <w:div w:id="2042320269">
          <w:marLeft w:val="0"/>
          <w:marRight w:val="0"/>
          <w:marTop w:val="96"/>
          <w:marBottom w:val="0"/>
          <w:divBdr>
            <w:top w:val="none" w:sz="0" w:space="0" w:color="auto"/>
            <w:left w:val="none" w:sz="0" w:space="0" w:color="auto"/>
            <w:bottom w:val="none" w:sz="0" w:space="0" w:color="auto"/>
            <w:right w:val="none" w:sz="0" w:space="0" w:color="auto"/>
          </w:divBdr>
        </w:div>
      </w:divsChild>
    </w:div>
    <w:div w:id="876116241">
      <w:bodyDiv w:val="1"/>
      <w:marLeft w:val="0"/>
      <w:marRight w:val="0"/>
      <w:marTop w:val="0"/>
      <w:marBottom w:val="0"/>
      <w:divBdr>
        <w:top w:val="none" w:sz="0" w:space="0" w:color="auto"/>
        <w:left w:val="none" w:sz="0" w:space="0" w:color="auto"/>
        <w:bottom w:val="none" w:sz="0" w:space="0" w:color="auto"/>
        <w:right w:val="none" w:sz="0" w:space="0" w:color="auto"/>
      </w:divBdr>
      <w:divsChild>
        <w:div w:id="242958552">
          <w:marLeft w:val="547"/>
          <w:marRight w:val="0"/>
          <w:marTop w:val="115"/>
          <w:marBottom w:val="0"/>
          <w:divBdr>
            <w:top w:val="none" w:sz="0" w:space="0" w:color="auto"/>
            <w:left w:val="none" w:sz="0" w:space="0" w:color="auto"/>
            <w:bottom w:val="none" w:sz="0" w:space="0" w:color="auto"/>
            <w:right w:val="none" w:sz="0" w:space="0" w:color="auto"/>
          </w:divBdr>
        </w:div>
      </w:divsChild>
    </w:div>
    <w:div w:id="884757226">
      <w:bodyDiv w:val="1"/>
      <w:marLeft w:val="0"/>
      <w:marRight w:val="0"/>
      <w:marTop w:val="0"/>
      <w:marBottom w:val="0"/>
      <w:divBdr>
        <w:top w:val="none" w:sz="0" w:space="0" w:color="auto"/>
        <w:left w:val="none" w:sz="0" w:space="0" w:color="auto"/>
        <w:bottom w:val="none" w:sz="0" w:space="0" w:color="auto"/>
        <w:right w:val="none" w:sz="0" w:space="0" w:color="auto"/>
      </w:divBdr>
      <w:divsChild>
        <w:div w:id="1499689568">
          <w:marLeft w:val="720"/>
          <w:marRight w:val="0"/>
          <w:marTop w:val="0"/>
          <w:marBottom w:val="240"/>
          <w:divBdr>
            <w:top w:val="none" w:sz="0" w:space="0" w:color="auto"/>
            <w:left w:val="none" w:sz="0" w:space="0" w:color="auto"/>
            <w:bottom w:val="none" w:sz="0" w:space="0" w:color="auto"/>
            <w:right w:val="none" w:sz="0" w:space="0" w:color="auto"/>
          </w:divBdr>
        </w:div>
        <w:div w:id="1965843344">
          <w:marLeft w:val="720"/>
          <w:marRight w:val="0"/>
          <w:marTop w:val="0"/>
          <w:marBottom w:val="240"/>
          <w:divBdr>
            <w:top w:val="none" w:sz="0" w:space="0" w:color="auto"/>
            <w:left w:val="none" w:sz="0" w:space="0" w:color="auto"/>
            <w:bottom w:val="none" w:sz="0" w:space="0" w:color="auto"/>
            <w:right w:val="none" w:sz="0" w:space="0" w:color="auto"/>
          </w:divBdr>
        </w:div>
      </w:divsChild>
    </w:div>
    <w:div w:id="890773910">
      <w:bodyDiv w:val="1"/>
      <w:marLeft w:val="0"/>
      <w:marRight w:val="0"/>
      <w:marTop w:val="0"/>
      <w:marBottom w:val="0"/>
      <w:divBdr>
        <w:top w:val="none" w:sz="0" w:space="0" w:color="auto"/>
        <w:left w:val="none" w:sz="0" w:space="0" w:color="auto"/>
        <w:bottom w:val="none" w:sz="0" w:space="0" w:color="auto"/>
        <w:right w:val="none" w:sz="0" w:space="0" w:color="auto"/>
      </w:divBdr>
    </w:div>
    <w:div w:id="892156345">
      <w:bodyDiv w:val="1"/>
      <w:marLeft w:val="0"/>
      <w:marRight w:val="0"/>
      <w:marTop w:val="0"/>
      <w:marBottom w:val="0"/>
      <w:divBdr>
        <w:top w:val="none" w:sz="0" w:space="0" w:color="auto"/>
        <w:left w:val="none" w:sz="0" w:space="0" w:color="auto"/>
        <w:bottom w:val="none" w:sz="0" w:space="0" w:color="auto"/>
        <w:right w:val="none" w:sz="0" w:space="0" w:color="auto"/>
      </w:divBdr>
    </w:div>
    <w:div w:id="920143056">
      <w:bodyDiv w:val="1"/>
      <w:marLeft w:val="0"/>
      <w:marRight w:val="0"/>
      <w:marTop w:val="0"/>
      <w:marBottom w:val="0"/>
      <w:divBdr>
        <w:top w:val="none" w:sz="0" w:space="0" w:color="auto"/>
        <w:left w:val="none" w:sz="0" w:space="0" w:color="auto"/>
        <w:bottom w:val="none" w:sz="0" w:space="0" w:color="auto"/>
        <w:right w:val="none" w:sz="0" w:space="0" w:color="auto"/>
      </w:divBdr>
    </w:div>
    <w:div w:id="945966925">
      <w:bodyDiv w:val="1"/>
      <w:marLeft w:val="0"/>
      <w:marRight w:val="0"/>
      <w:marTop w:val="0"/>
      <w:marBottom w:val="0"/>
      <w:divBdr>
        <w:top w:val="none" w:sz="0" w:space="0" w:color="auto"/>
        <w:left w:val="none" w:sz="0" w:space="0" w:color="auto"/>
        <w:bottom w:val="none" w:sz="0" w:space="0" w:color="auto"/>
        <w:right w:val="none" w:sz="0" w:space="0" w:color="auto"/>
      </w:divBdr>
    </w:div>
    <w:div w:id="961544727">
      <w:bodyDiv w:val="1"/>
      <w:marLeft w:val="0"/>
      <w:marRight w:val="0"/>
      <w:marTop w:val="0"/>
      <w:marBottom w:val="0"/>
      <w:divBdr>
        <w:top w:val="none" w:sz="0" w:space="0" w:color="auto"/>
        <w:left w:val="none" w:sz="0" w:space="0" w:color="auto"/>
        <w:bottom w:val="none" w:sz="0" w:space="0" w:color="auto"/>
        <w:right w:val="none" w:sz="0" w:space="0" w:color="auto"/>
      </w:divBdr>
    </w:div>
    <w:div w:id="980042017">
      <w:bodyDiv w:val="1"/>
      <w:marLeft w:val="0"/>
      <w:marRight w:val="0"/>
      <w:marTop w:val="0"/>
      <w:marBottom w:val="0"/>
      <w:divBdr>
        <w:top w:val="none" w:sz="0" w:space="0" w:color="auto"/>
        <w:left w:val="none" w:sz="0" w:space="0" w:color="auto"/>
        <w:bottom w:val="none" w:sz="0" w:space="0" w:color="auto"/>
        <w:right w:val="none" w:sz="0" w:space="0" w:color="auto"/>
      </w:divBdr>
      <w:divsChild>
        <w:div w:id="2057003968">
          <w:marLeft w:val="547"/>
          <w:marRight w:val="0"/>
          <w:marTop w:val="40"/>
          <w:marBottom w:val="0"/>
          <w:divBdr>
            <w:top w:val="none" w:sz="0" w:space="0" w:color="auto"/>
            <w:left w:val="none" w:sz="0" w:space="0" w:color="auto"/>
            <w:bottom w:val="none" w:sz="0" w:space="0" w:color="auto"/>
            <w:right w:val="none" w:sz="0" w:space="0" w:color="auto"/>
          </w:divBdr>
        </w:div>
        <w:div w:id="1614097652">
          <w:marLeft w:val="547"/>
          <w:marRight w:val="0"/>
          <w:marTop w:val="40"/>
          <w:marBottom w:val="0"/>
          <w:divBdr>
            <w:top w:val="none" w:sz="0" w:space="0" w:color="auto"/>
            <w:left w:val="none" w:sz="0" w:space="0" w:color="auto"/>
            <w:bottom w:val="none" w:sz="0" w:space="0" w:color="auto"/>
            <w:right w:val="none" w:sz="0" w:space="0" w:color="auto"/>
          </w:divBdr>
        </w:div>
        <w:div w:id="1384712544">
          <w:marLeft w:val="547"/>
          <w:marRight w:val="0"/>
          <w:marTop w:val="40"/>
          <w:marBottom w:val="0"/>
          <w:divBdr>
            <w:top w:val="none" w:sz="0" w:space="0" w:color="auto"/>
            <w:left w:val="none" w:sz="0" w:space="0" w:color="auto"/>
            <w:bottom w:val="none" w:sz="0" w:space="0" w:color="auto"/>
            <w:right w:val="none" w:sz="0" w:space="0" w:color="auto"/>
          </w:divBdr>
        </w:div>
        <w:div w:id="554506413">
          <w:marLeft w:val="547"/>
          <w:marRight w:val="0"/>
          <w:marTop w:val="40"/>
          <w:marBottom w:val="0"/>
          <w:divBdr>
            <w:top w:val="none" w:sz="0" w:space="0" w:color="auto"/>
            <w:left w:val="none" w:sz="0" w:space="0" w:color="auto"/>
            <w:bottom w:val="none" w:sz="0" w:space="0" w:color="auto"/>
            <w:right w:val="none" w:sz="0" w:space="0" w:color="auto"/>
          </w:divBdr>
        </w:div>
      </w:divsChild>
    </w:div>
    <w:div w:id="985165208">
      <w:bodyDiv w:val="1"/>
      <w:marLeft w:val="0"/>
      <w:marRight w:val="0"/>
      <w:marTop w:val="0"/>
      <w:marBottom w:val="0"/>
      <w:divBdr>
        <w:top w:val="none" w:sz="0" w:space="0" w:color="auto"/>
        <w:left w:val="none" w:sz="0" w:space="0" w:color="auto"/>
        <w:bottom w:val="none" w:sz="0" w:space="0" w:color="auto"/>
        <w:right w:val="none" w:sz="0" w:space="0" w:color="auto"/>
      </w:divBdr>
    </w:div>
    <w:div w:id="996616487">
      <w:bodyDiv w:val="1"/>
      <w:marLeft w:val="0"/>
      <w:marRight w:val="0"/>
      <w:marTop w:val="0"/>
      <w:marBottom w:val="0"/>
      <w:divBdr>
        <w:top w:val="none" w:sz="0" w:space="0" w:color="auto"/>
        <w:left w:val="none" w:sz="0" w:space="0" w:color="auto"/>
        <w:bottom w:val="none" w:sz="0" w:space="0" w:color="auto"/>
        <w:right w:val="none" w:sz="0" w:space="0" w:color="auto"/>
      </w:divBdr>
      <w:divsChild>
        <w:div w:id="1282152898">
          <w:marLeft w:val="547"/>
          <w:marRight w:val="0"/>
          <w:marTop w:val="115"/>
          <w:marBottom w:val="0"/>
          <w:divBdr>
            <w:top w:val="none" w:sz="0" w:space="0" w:color="auto"/>
            <w:left w:val="none" w:sz="0" w:space="0" w:color="auto"/>
            <w:bottom w:val="none" w:sz="0" w:space="0" w:color="auto"/>
            <w:right w:val="none" w:sz="0" w:space="0" w:color="auto"/>
          </w:divBdr>
        </w:div>
      </w:divsChild>
    </w:div>
    <w:div w:id="1007444876">
      <w:bodyDiv w:val="1"/>
      <w:marLeft w:val="0"/>
      <w:marRight w:val="0"/>
      <w:marTop w:val="0"/>
      <w:marBottom w:val="0"/>
      <w:divBdr>
        <w:top w:val="none" w:sz="0" w:space="0" w:color="auto"/>
        <w:left w:val="none" w:sz="0" w:space="0" w:color="auto"/>
        <w:bottom w:val="none" w:sz="0" w:space="0" w:color="auto"/>
        <w:right w:val="none" w:sz="0" w:space="0" w:color="auto"/>
      </w:divBdr>
      <w:divsChild>
        <w:div w:id="637303510">
          <w:marLeft w:val="0"/>
          <w:marRight w:val="0"/>
          <w:marTop w:val="86"/>
          <w:marBottom w:val="0"/>
          <w:divBdr>
            <w:top w:val="none" w:sz="0" w:space="0" w:color="auto"/>
            <w:left w:val="none" w:sz="0" w:space="0" w:color="auto"/>
            <w:bottom w:val="none" w:sz="0" w:space="0" w:color="auto"/>
            <w:right w:val="none" w:sz="0" w:space="0" w:color="auto"/>
          </w:divBdr>
        </w:div>
        <w:div w:id="167986688">
          <w:marLeft w:val="0"/>
          <w:marRight w:val="0"/>
          <w:marTop w:val="86"/>
          <w:marBottom w:val="0"/>
          <w:divBdr>
            <w:top w:val="none" w:sz="0" w:space="0" w:color="auto"/>
            <w:left w:val="none" w:sz="0" w:space="0" w:color="auto"/>
            <w:bottom w:val="none" w:sz="0" w:space="0" w:color="auto"/>
            <w:right w:val="none" w:sz="0" w:space="0" w:color="auto"/>
          </w:divBdr>
        </w:div>
        <w:div w:id="424156500">
          <w:marLeft w:val="0"/>
          <w:marRight w:val="0"/>
          <w:marTop w:val="86"/>
          <w:marBottom w:val="0"/>
          <w:divBdr>
            <w:top w:val="none" w:sz="0" w:space="0" w:color="auto"/>
            <w:left w:val="none" w:sz="0" w:space="0" w:color="auto"/>
            <w:bottom w:val="none" w:sz="0" w:space="0" w:color="auto"/>
            <w:right w:val="none" w:sz="0" w:space="0" w:color="auto"/>
          </w:divBdr>
        </w:div>
        <w:div w:id="620261239">
          <w:marLeft w:val="0"/>
          <w:marRight w:val="0"/>
          <w:marTop w:val="86"/>
          <w:marBottom w:val="0"/>
          <w:divBdr>
            <w:top w:val="none" w:sz="0" w:space="0" w:color="auto"/>
            <w:left w:val="none" w:sz="0" w:space="0" w:color="auto"/>
            <w:bottom w:val="none" w:sz="0" w:space="0" w:color="auto"/>
            <w:right w:val="none" w:sz="0" w:space="0" w:color="auto"/>
          </w:divBdr>
        </w:div>
        <w:div w:id="1691105258">
          <w:marLeft w:val="0"/>
          <w:marRight w:val="0"/>
          <w:marTop w:val="86"/>
          <w:marBottom w:val="0"/>
          <w:divBdr>
            <w:top w:val="none" w:sz="0" w:space="0" w:color="auto"/>
            <w:left w:val="none" w:sz="0" w:space="0" w:color="auto"/>
            <w:bottom w:val="none" w:sz="0" w:space="0" w:color="auto"/>
            <w:right w:val="none" w:sz="0" w:space="0" w:color="auto"/>
          </w:divBdr>
        </w:div>
        <w:div w:id="384648678">
          <w:marLeft w:val="0"/>
          <w:marRight w:val="0"/>
          <w:marTop w:val="86"/>
          <w:marBottom w:val="0"/>
          <w:divBdr>
            <w:top w:val="none" w:sz="0" w:space="0" w:color="auto"/>
            <w:left w:val="none" w:sz="0" w:space="0" w:color="auto"/>
            <w:bottom w:val="none" w:sz="0" w:space="0" w:color="auto"/>
            <w:right w:val="none" w:sz="0" w:space="0" w:color="auto"/>
          </w:divBdr>
        </w:div>
        <w:div w:id="987781159">
          <w:marLeft w:val="0"/>
          <w:marRight w:val="0"/>
          <w:marTop w:val="86"/>
          <w:marBottom w:val="0"/>
          <w:divBdr>
            <w:top w:val="none" w:sz="0" w:space="0" w:color="auto"/>
            <w:left w:val="none" w:sz="0" w:space="0" w:color="auto"/>
            <w:bottom w:val="none" w:sz="0" w:space="0" w:color="auto"/>
            <w:right w:val="none" w:sz="0" w:space="0" w:color="auto"/>
          </w:divBdr>
        </w:div>
        <w:div w:id="401484911">
          <w:marLeft w:val="0"/>
          <w:marRight w:val="0"/>
          <w:marTop w:val="86"/>
          <w:marBottom w:val="0"/>
          <w:divBdr>
            <w:top w:val="none" w:sz="0" w:space="0" w:color="auto"/>
            <w:left w:val="none" w:sz="0" w:space="0" w:color="auto"/>
            <w:bottom w:val="none" w:sz="0" w:space="0" w:color="auto"/>
            <w:right w:val="none" w:sz="0" w:space="0" w:color="auto"/>
          </w:divBdr>
        </w:div>
      </w:divsChild>
    </w:div>
    <w:div w:id="1033461112">
      <w:bodyDiv w:val="1"/>
      <w:marLeft w:val="0"/>
      <w:marRight w:val="0"/>
      <w:marTop w:val="0"/>
      <w:marBottom w:val="0"/>
      <w:divBdr>
        <w:top w:val="none" w:sz="0" w:space="0" w:color="auto"/>
        <w:left w:val="none" w:sz="0" w:space="0" w:color="auto"/>
        <w:bottom w:val="none" w:sz="0" w:space="0" w:color="auto"/>
        <w:right w:val="none" w:sz="0" w:space="0" w:color="auto"/>
      </w:divBdr>
    </w:div>
    <w:div w:id="1079055908">
      <w:bodyDiv w:val="1"/>
      <w:marLeft w:val="0"/>
      <w:marRight w:val="0"/>
      <w:marTop w:val="0"/>
      <w:marBottom w:val="0"/>
      <w:divBdr>
        <w:top w:val="none" w:sz="0" w:space="0" w:color="auto"/>
        <w:left w:val="none" w:sz="0" w:space="0" w:color="auto"/>
        <w:bottom w:val="none" w:sz="0" w:space="0" w:color="auto"/>
        <w:right w:val="none" w:sz="0" w:space="0" w:color="auto"/>
      </w:divBdr>
    </w:div>
    <w:div w:id="1089473224">
      <w:bodyDiv w:val="1"/>
      <w:marLeft w:val="0"/>
      <w:marRight w:val="0"/>
      <w:marTop w:val="0"/>
      <w:marBottom w:val="0"/>
      <w:divBdr>
        <w:top w:val="none" w:sz="0" w:space="0" w:color="auto"/>
        <w:left w:val="none" w:sz="0" w:space="0" w:color="auto"/>
        <w:bottom w:val="none" w:sz="0" w:space="0" w:color="auto"/>
        <w:right w:val="none" w:sz="0" w:space="0" w:color="auto"/>
      </w:divBdr>
      <w:divsChild>
        <w:div w:id="322197353">
          <w:marLeft w:val="1800"/>
          <w:marRight w:val="0"/>
          <w:marTop w:val="0"/>
          <w:marBottom w:val="0"/>
          <w:divBdr>
            <w:top w:val="none" w:sz="0" w:space="0" w:color="auto"/>
            <w:left w:val="none" w:sz="0" w:space="0" w:color="auto"/>
            <w:bottom w:val="none" w:sz="0" w:space="0" w:color="auto"/>
            <w:right w:val="none" w:sz="0" w:space="0" w:color="auto"/>
          </w:divBdr>
        </w:div>
        <w:div w:id="180320229">
          <w:marLeft w:val="1800"/>
          <w:marRight w:val="0"/>
          <w:marTop w:val="0"/>
          <w:marBottom w:val="0"/>
          <w:divBdr>
            <w:top w:val="none" w:sz="0" w:space="0" w:color="auto"/>
            <w:left w:val="none" w:sz="0" w:space="0" w:color="auto"/>
            <w:bottom w:val="none" w:sz="0" w:space="0" w:color="auto"/>
            <w:right w:val="none" w:sz="0" w:space="0" w:color="auto"/>
          </w:divBdr>
        </w:div>
        <w:div w:id="978152234">
          <w:marLeft w:val="1800"/>
          <w:marRight w:val="0"/>
          <w:marTop w:val="0"/>
          <w:marBottom w:val="0"/>
          <w:divBdr>
            <w:top w:val="none" w:sz="0" w:space="0" w:color="auto"/>
            <w:left w:val="none" w:sz="0" w:space="0" w:color="auto"/>
            <w:bottom w:val="none" w:sz="0" w:space="0" w:color="auto"/>
            <w:right w:val="none" w:sz="0" w:space="0" w:color="auto"/>
          </w:divBdr>
        </w:div>
      </w:divsChild>
    </w:div>
    <w:div w:id="1099061761">
      <w:bodyDiv w:val="1"/>
      <w:marLeft w:val="0"/>
      <w:marRight w:val="0"/>
      <w:marTop w:val="0"/>
      <w:marBottom w:val="0"/>
      <w:divBdr>
        <w:top w:val="none" w:sz="0" w:space="0" w:color="auto"/>
        <w:left w:val="none" w:sz="0" w:space="0" w:color="auto"/>
        <w:bottom w:val="none" w:sz="0" w:space="0" w:color="auto"/>
        <w:right w:val="none" w:sz="0" w:space="0" w:color="auto"/>
      </w:divBdr>
      <w:divsChild>
        <w:div w:id="204417018">
          <w:marLeft w:val="547"/>
          <w:marRight w:val="0"/>
          <w:marTop w:val="115"/>
          <w:marBottom w:val="0"/>
          <w:divBdr>
            <w:top w:val="none" w:sz="0" w:space="0" w:color="auto"/>
            <w:left w:val="none" w:sz="0" w:space="0" w:color="auto"/>
            <w:bottom w:val="none" w:sz="0" w:space="0" w:color="auto"/>
            <w:right w:val="none" w:sz="0" w:space="0" w:color="auto"/>
          </w:divBdr>
        </w:div>
      </w:divsChild>
    </w:div>
    <w:div w:id="1101995327">
      <w:bodyDiv w:val="1"/>
      <w:marLeft w:val="0"/>
      <w:marRight w:val="0"/>
      <w:marTop w:val="0"/>
      <w:marBottom w:val="0"/>
      <w:divBdr>
        <w:top w:val="none" w:sz="0" w:space="0" w:color="auto"/>
        <w:left w:val="none" w:sz="0" w:space="0" w:color="auto"/>
        <w:bottom w:val="none" w:sz="0" w:space="0" w:color="auto"/>
        <w:right w:val="none" w:sz="0" w:space="0" w:color="auto"/>
      </w:divBdr>
    </w:div>
    <w:div w:id="1104763960">
      <w:bodyDiv w:val="1"/>
      <w:marLeft w:val="0"/>
      <w:marRight w:val="0"/>
      <w:marTop w:val="0"/>
      <w:marBottom w:val="0"/>
      <w:divBdr>
        <w:top w:val="none" w:sz="0" w:space="0" w:color="auto"/>
        <w:left w:val="none" w:sz="0" w:space="0" w:color="auto"/>
        <w:bottom w:val="none" w:sz="0" w:space="0" w:color="auto"/>
        <w:right w:val="none" w:sz="0" w:space="0" w:color="auto"/>
      </w:divBdr>
    </w:div>
    <w:div w:id="1106653820">
      <w:bodyDiv w:val="1"/>
      <w:marLeft w:val="0"/>
      <w:marRight w:val="0"/>
      <w:marTop w:val="0"/>
      <w:marBottom w:val="0"/>
      <w:divBdr>
        <w:top w:val="none" w:sz="0" w:space="0" w:color="auto"/>
        <w:left w:val="none" w:sz="0" w:space="0" w:color="auto"/>
        <w:bottom w:val="none" w:sz="0" w:space="0" w:color="auto"/>
        <w:right w:val="none" w:sz="0" w:space="0" w:color="auto"/>
      </w:divBdr>
      <w:divsChild>
        <w:div w:id="1670250868">
          <w:marLeft w:val="0"/>
          <w:marRight w:val="0"/>
          <w:marTop w:val="100"/>
          <w:marBottom w:val="100"/>
          <w:divBdr>
            <w:top w:val="none" w:sz="0" w:space="0" w:color="auto"/>
            <w:left w:val="single" w:sz="6" w:space="0" w:color="EBEBEB"/>
            <w:bottom w:val="none" w:sz="0" w:space="0" w:color="auto"/>
            <w:right w:val="single" w:sz="6" w:space="0" w:color="EBEBEB"/>
          </w:divBdr>
          <w:divsChild>
            <w:div w:id="1228418954">
              <w:marLeft w:val="0"/>
              <w:marRight w:val="0"/>
              <w:marTop w:val="0"/>
              <w:marBottom w:val="0"/>
              <w:divBdr>
                <w:top w:val="none" w:sz="0" w:space="0" w:color="auto"/>
                <w:left w:val="none" w:sz="0" w:space="0" w:color="auto"/>
                <w:bottom w:val="none" w:sz="0" w:space="0" w:color="auto"/>
                <w:right w:val="none" w:sz="0" w:space="0" w:color="auto"/>
              </w:divBdr>
              <w:divsChild>
                <w:div w:id="1934315467">
                  <w:marLeft w:val="0"/>
                  <w:marRight w:val="0"/>
                  <w:marTop w:val="0"/>
                  <w:marBottom w:val="0"/>
                  <w:divBdr>
                    <w:top w:val="none" w:sz="0" w:space="0" w:color="auto"/>
                    <w:left w:val="none" w:sz="0" w:space="0" w:color="auto"/>
                    <w:bottom w:val="none" w:sz="0" w:space="0" w:color="auto"/>
                    <w:right w:val="none" w:sz="0" w:space="0" w:color="auto"/>
                  </w:divBdr>
                  <w:divsChild>
                    <w:div w:id="24063879">
                      <w:marLeft w:val="0"/>
                      <w:marRight w:val="0"/>
                      <w:marTop w:val="0"/>
                      <w:marBottom w:val="0"/>
                      <w:divBdr>
                        <w:top w:val="none" w:sz="0" w:space="0" w:color="auto"/>
                        <w:left w:val="none" w:sz="0" w:space="0" w:color="auto"/>
                        <w:bottom w:val="none" w:sz="0" w:space="0" w:color="auto"/>
                        <w:right w:val="none" w:sz="0" w:space="0" w:color="auto"/>
                      </w:divBdr>
                      <w:divsChild>
                        <w:div w:id="1130366266">
                          <w:marLeft w:val="0"/>
                          <w:marRight w:val="0"/>
                          <w:marTop w:val="0"/>
                          <w:marBottom w:val="0"/>
                          <w:divBdr>
                            <w:top w:val="none" w:sz="0" w:space="0" w:color="auto"/>
                            <w:left w:val="none" w:sz="0" w:space="0" w:color="auto"/>
                            <w:bottom w:val="none" w:sz="0" w:space="0" w:color="auto"/>
                            <w:right w:val="none" w:sz="0" w:space="0" w:color="auto"/>
                          </w:divBdr>
                          <w:divsChild>
                            <w:div w:id="2008557879">
                              <w:marLeft w:val="0"/>
                              <w:marRight w:val="0"/>
                              <w:marTop w:val="0"/>
                              <w:marBottom w:val="0"/>
                              <w:divBdr>
                                <w:top w:val="none" w:sz="0" w:space="0" w:color="auto"/>
                                <w:left w:val="none" w:sz="0" w:space="0" w:color="auto"/>
                                <w:bottom w:val="none" w:sz="0" w:space="0" w:color="auto"/>
                                <w:right w:val="none" w:sz="0" w:space="0" w:color="auto"/>
                              </w:divBdr>
                              <w:divsChild>
                                <w:div w:id="49106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392054">
      <w:bodyDiv w:val="1"/>
      <w:marLeft w:val="0"/>
      <w:marRight w:val="0"/>
      <w:marTop w:val="0"/>
      <w:marBottom w:val="0"/>
      <w:divBdr>
        <w:top w:val="none" w:sz="0" w:space="0" w:color="auto"/>
        <w:left w:val="none" w:sz="0" w:space="0" w:color="auto"/>
        <w:bottom w:val="none" w:sz="0" w:space="0" w:color="auto"/>
        <w:right w:val="none" w:sz="0" w:space="0" w:color="auto"/>
      </w:divBdr>
    </w:div>
    <w:div w:id="1134717018">
      <w:bodyDiv w:val="1"/>
      <w:marLeft w:val="0"/>
      <w:marRight w:val="0"/>
      <w:marTop w:val="0"/>
      <w:marBottom w:val="0"/>
      <w:divBdr>
        <w:top w:val="none" w:sz="0" w:space="0" w:color="auto"/>
        <w:left w:val="none" w:sz="0" w:space="0" w:color="auto"/>
        <w:bottom w:val="none" w:sz="0" w:space="0" w:color="auto"/>
        <w:right w:val="none" w:sz="0" w:space="0" w:color="auto"/>
      </w:divBdr>
      <w:divsChild>
        <w:div w:id="1663850570">
          <w:marLeft w:val="806"/>
          <w:marRight w:val="0"/>
          <w:marTop w:val="0"/>
          <w:marBottom w:val="200"/>
          <w:divBdr>
            <w:top w:val="none" w:sz="0" w:space="0" w:color="auto"/>
            <w:left w:val="none" w:sz="0" w:space="0" w:color="auto"/>
            <w:bottom w:val="none" w:sz="0" w:space="0" w:color="auto"/>
            <w:right w:val="none" w:sz="0" w:space="0" w:color="auto"/>
          </w:divBdr>
        </w:div>
        <w:div w:id="914165580">
          <w:marLeft w:val="806"/>
          <w:marRight w:val="0"/>
          <w:marTop w:val="0"/>
          <w:marBottom w:val="200"/>
          <w:divBdr>
            <w:top w:val="none" w:sz="0" w:space="0" w:color="auto"/>
            <w:left w:val="none" w:sz="0" w:space="0" w:color="auto"/>
            <w:bottom w:val="none" w:sz="0" w:space="0" w:color="auto"/>
            <w:right w:val="none" w:sz="0" w:space="0" w:color="auto"/>
          </w:divBdr>
        </w:div>
        <w:div w:id="1758016887">
          <w:marLeft w:val="806"/>
          <w:marRight w:val="0"/>
          <w:marTop w:val="0"/>
          <w:marBottom w:val="200"/>
          <w:divBdr>
            <w:top w:val="none" w:sz="0" w:space="0" w:color="auto"/>
            <w:left w:val="none" w:sz="0" w:space="0" w:color="auto"/>
            <w:bottom w:val="none" w:sz="0" w:space="0" w:color="auto"/>
            <w:right w:val="none" w:sz="0" w:space="0" w:color="auto"/>
          </w:divBdr>
        </w:div>
        <w:div w:id="1604724542">
          <w:marLeft w:val="806"/>
          <w:marRight w:val="0"/>
          <w:marTop w:val="0"/>
          <w:marBottom w:val="200"/>
          <w:divBdr>
            <w:top w:val="none" w:sz="0" w:space="0" w:color="auto"/>
            <w:left w:val="none" w:sz="0" w:space="0" w:color="auto"/>
            <w:bottom w:val="none" w:sz="0" w:space="0" w:color="auto"/>
            <w:right w:val="none" w:sz="0" w:space="0" w:color="auto"/>
          </w:divBdr>
        </w:div>
        <w:div w:id="1630551046">
          <w:marLeft w:val="806"/>
          <w:marRight w:val="0"/>
          <w:marTop w:val="0"/>
          <w:marBottom w:val="200"/>
          <w:divBdr>
            <w:top w:val="none" w:sz="0" w:space="0" w:color="auto"/>
            <w:left w:val="none" w:sz="0" w:space="0" w:color="auto"/>
            <w:bottom w:val="none" w:sz="0" w:space="0" w:color="auto"/>
            <w:right w:val="none" w:sz="0" w:space="0" w:color="auto"/>
          </w:divBdr>
        </w:div>
        <w:div w:id="1635284511">
          <w:marLeft w:val="806"/>
          <w:marRight w:val="0"/>
          <w:marTop w:val="0"/>
          <w:marBottom w:val="200"/>
          <w:divBdr>
            <w:top w:val="none" w:sz="0" w:space="0" w:color="auto"/>
            <w:left w:val="none" w:sz="0" w:space="0" w:color="auto"/>
            <w:bottom w:val="none" w:sz="0" w:space="0" w:color="auto"/>
            <w:right w:val="none" w:sz="0" w:space="0" w:color="auto"/>
          </w:divBdr>
        </w:div>
        <w:div w:id="203442016">
          <w:marLeft w:val="806"/>
          <w:marRight w:val="0"/>
          <w:marTop w:val="0"/>
          <w:marBottom w:val="200"/>
          <w:divBdr>
            <w:top w:val="none" w:sz="0" w:space="0" w:color="auto"/>
            <w:left w:val="none" w:sz="0" w:space="0" w:color="auto"/>
            <w:bottom w:val="none" w:sz="0" w:space="0" w:color="auto"/>
            <w:right w:val="none" w:sz="0" w:space="0" w:color="auto"/>
          </w:divBdr>
        </w:div>
        <w:div w:id="2138723043">
          <w:marLeft w:val="806"/>
          <w:marRight w:val="0"/>
          <w:marTop w:val="0"/>
          <w:marBottom w:val="200"/>
          <w:divBdr>
            <w:top w:val="none" w:sz="0" w:space="0" w:color="auto"/>
            <w:left w:val="none" w:sz="0" w:space="0" w:color="auto"/>
            <w:bottom w:val="none" w:sz="0" w:space="0" w:color="auto"/>
            <w:right w:val="none" w:sz="0" w:space="0" w:color="auto"/>
          </w:divBdr>
        </w:div>
        <w:div w:id="1929314436">
          <w:marLeft w:val="806"/>
          <w:marRight w:val="0"/>
          <w:marTop w:val="0"/>
          <w:marBottom w:val="200"/>
          <w:divBdr>
            <w:top w:val="none" w:sz="0" w:space="0" w:color="auto"/>
            <w:left w:val="none" w:sz="0" w:space="0" w:color="auto"/>
            <w:bottom w:val="none" w:sz="0" w:space="0" w:color="auto"/>
            <w:right w:val="none" w:sz="0" w:space="0" w:color="auto"/>
          </w:divBdr>
        </w:div>
      </w:divsChild>
    </w:div>
    <w:div w:id="1136415175">
      <w:bodyDiv w:val="1"/>
      <w:marLeft w:val="0"/>
      <w:marRight w:val="0"/>
      <w:marTop w:val="0"/>
      <w:marBottom w:val="0"/>
      <w:divBdr>
        <w:top w:val="none" w:sz="0" w:space="0" w:color="auto"/>
        <w:left w:val="none" w:sz="0" w:space="0" w:color="auto"/>
        <w:bottom w:val="none" w:sz="0" w:space="0" w:color="auto"/>
        <w:right w:val="none" w:sz="0" w:space="0" w:color="auto"/>
      </w:divBdr>
      <w:divsChild>
        <w:div w:id="1889143567">
          <w:marLeft w:val="547"/>
          <w:marRight w:val="0"/>
          <w:marTop w:val="86"/>
          <w:marBottom w:val="0"/>
          <w:divBdr>
            <w:top w:val="none" w:sz="0" w:space="0" w:color="auto"/>
            <w:left w:val="none" w:sz="0" w:space="0" w:color="auto"/>
            <w:bottom w:val="none" w:sz="0" w:space="0" w:color="auto"/>
            <w:right w:val="none" w:sz="0" w:space="0" w:color="auto"/>
          </w:divBdr>
        </w:div>
        <w:div w:id="443155474">
          <w:marLeft w:val="547"/>
          <w:marRight w:val="0"/>
          <w:marTop w:val="86"/>
          <w:marBottom w:val="0"/>
          <w:divBdr>
            <w:top w:val="none" w:sz="0" w:space="0" w:color="auto"/>
            <w:left w:val="none" w:sz="0" w:space="0" w:color="auto"/>
            <w:bottom w:val="none" w:sz="0" w:space="0" w:color="auto"/>
            <w:right w:val="none" w:sz="0" w:space="0" w:color="auto"/>
          </w:divBdr>
        </w:div>
        <w:div w:id="1876649912">
          <w:marLeft w:val="547"/>
          <w:marRight w:val="0"/>
          <w:marTop w:val="86"/>
          <w:marBottom w:val="0"/>
          <w:divBdr>
            <w:top w:val="none" w:sz="0" w:space="0" w:color="auto"/>
            <w:left w:val="none" w:sz="0" w:space="0" w:color="auto"/>
            <w:bottom w:val="none" w:sz="0" w:space="0" w:color="auto"/>
            <w:right w:val="none" w:sz="0" w:space="0" w:color="auto"/>
          </w:divBdr>
        </w:div>
        <w:div w:id="1429305484">
          <w:marLeft w:val="547"/>
          <w:marRight w:val="0"/>
          <w:marTop w:val="86"/>
          <w:marBottom w:val="0"/>
          <w:divBdr>
            <w:top w:val="none" w:sz="0" w:space="0" w:color="auto"/>
            <w:left w:val="none" w:sz="0" w:space="0" w:color="auto"/>
            <w:bottom w:val="none" w:sz="0" w:space="0" w:color="auto"/>
            <w:right w:val="none" w:sz="0" w:space="0" w:color="auto"/>
          </w:divBdr>
        </w:div>
        <w:div w:id="1366560250">
          <w:marLeft w:val="547"/>
          <w:marRight w:val="0"/>
          <w:marTop w:val="86"/>
          <w:marBottom w:val="0"/>
          <w:divBdr>
            <w:top w:val="none" w:sz="0" w:space="0" w:color="auto"/>
            <w:left w:val="none" w:sz="0" w:space="0" w:color="auto"/>
            <w:bottom w:val="none" w:sz="0" w:space="0" w:color="auto"/>
            <w:right w:val="none" w:sz="0" w:space="0" w:color="auto"/>
          </w:divBdr>
        </w:div>
      </w:divsChild>
    </w:div>
    <w:div w:id="1143697341">
      <w:bodyDiv w:val="1"/>
      <w:marLeft w:val="0"/>
      <w:marRight w:val="0"/>
      <w:marTop w:val="0"/>
      <w:marBottom w:val="0"/>
      <w:divBdr>
        <w:top w:val="none" w:sz="0" w:space="0" w:color="auto"/>
        <w:left w:val="none" w:sz="0" w:space="0" w:color="auto"/>
        <w:bottom w:val="none" w:sz="0" w:space="0" w:color="auto"/>
        <w:right w:val="none" w:sz="0" w:space="0" w:color="auto"/>
      </w:divBdr>
      <w:divsChild>
        <w:div w:id="2071614425">
          <w:marLeft w:val="0"/>
          <w:marRight w:val="0"/>
          <w:marTop w:val="0"/>
          <w:marBottom w:val="0"/>
          <w:divBdr>
            <w:top w:val="none" w:sz="0" w:space="0" w:color="auto"/>
            <w:left w:val="none" w:sz="0" w:space="0" w:color="auto"/>
            <w:bottom w:val="none" w:sz="0" w:space="0" w:color="auto"/>
            <w:right w:val="none" w:sz="0" w:space="0" w:color="auto"/>
          </w:divBdr>
          <w:divsChild>
            <w:div w:id="1103841175">
              <w:marLeft w:val="0"/>
              <w:marRight w:val="0"/>
              <w:marTop w:val="0"/>
              <w:marBottom w:val="0"/>
              <w:divBdr>
                <w:top w:val="none" w:sz="0" w:space="0" w:color="auto"/>
                <w:left w:val="none" w:sz="0" w:space="0" w:color="auto"/>
                <w:bottom w:val="none" w:sz="0" w:space="0" w:color="auto"/>
                <w:right w:val="none" w:sz="0" w:space="0" w:color="auto"/>
              </w:divBdr>
              <w:divsChild>
                <w:div w:id="169300659">
                  <w:marLeft w:val="0"/>
                  <w:marRight w:val="0"/>
                  <w:marTop w:val="0"/>
                  <w:marBottom w:val="0"/>
                  <w:divBdr>
                    <w:top w:val="none" w:sz="0" w:space="0" w:color="auto"/>
                    <w:left w:val="none" w:sz="0" w:space="0" w:color="auto"/>
                    <w:bottom w:val="none" w:sz="0" w:space="0" w:color="auto"/>
                    <w:right w:val="none" w:sz="0" w:space="0" w:color="auto"/>
                  </w:divBdr>
                  <w:divsChild>
                    <w:div w:id="545414614">
                      <w:marLeft w:val="0"/>
                      <w:marRight w:val="0"/>
                      <w:marTop w:val="0"/>
                      <w:marBottom w:val="0"/>
                      <w:divBdr>
                        <w:top w:val="none" w:sz="0" w:space="0" w:color="auto"/>
                        <w:left w:val="none" w:sz="0" w:space="0" w:color="auto"/>
                        <w:bottom w:val="none" w:sz="0" w:space="0" w:color="auto"/>
                        <w:right w:val="none" w:sz="0" w:space="0" w:color="auto"/>
                      </w:divBdr>
                      <w:divsChild>
                        <w:div w:id="344986936">
                          <w:marLeft w:val="0"/>
                          <w:marRight w:val="0"/>
                          <w:marTop w:val="0"/>
                          <w:marBottom w:val="0"/>
                          <w:divBdr>
                            <w:top w:val="none" w:sz="0" w:space="0" w:color="auto"/>
                            <w:left w:val="none" w:sz="0" w:space="0" w:color="auto"/>
                            <w:bottom w:val="none" w:sz="0" w:space="0" w:color="auto"/>
                            <w:right w:val="none" w:sz="0" w:space="0" w:color="auto"/>
                          </w:divBdr>
                          <w:divsChild>
                            <w:div w:id="139201627">
                              <w:marLeft w:val="0"/>
                              <w:marRight w:val="0"/>
                              <w:marTop w:val="0"/>
                              <w:marBottom w:val="0"/>
                              <w:divBdr>
                                <w:top w:val="none" w:sz="0" w:space="0" w:color="auto"/>
                                <w:left w:val="none" w:sz="0" w:space="0" w:color="auto"/>
                                <w:bottom w:val="none" w:sz="0" w:space="0" w:color="auto"/>
                                <w:right w:val="none" w:sz="0" w:space="0" w:color="auto"/>
                              </w:divBdr>
                              <w:divsChild>
                                <w:div w:id="1535581556">
                                  <w:marLeft w:val="0"/>
                                  <w:marRight w:val="0"/>
                                  <w:marTop w:val="0"/>
                                  <w:marBottom w:val="0"/>
                                  <w:divBdr>
                                    <w:top w:val="none" w:sz="0" w:space="0" w:color="auto"/>
                                    <w:left w:val="none" w:sz="0" w:space="0" w:color="auto"/>
                                    <w:bottom w:val="none" w:sz="0" w:space="0" w:color="auto"/>
                                    <w:right w:val="none" w:sz="0" w:space="0" w:color="auto"/>
                                  </w:divBdr>
                                  <w:divsChild>
                                    <w:div w:id="1925842333">
                                      <w:marLeft w:val="0"/>
                                      <w:marRight w:val="0"/>
                                      <w:marTop w:val="0"/>
                                      <w:marBottom w:val="0"/>
                                      <w:divBdr>
                                        <w:top w:val="none" w:sz="0" w:space="0" w:color="auto"/>
                                        <w:left w:val="none" w:sz="0" w:space="0" w:color="auto"/>
                                        <w:bottom w:val="none" w:sz="0" w:space="0" w:color="auto"/>
                                        <w:right w:val="none" w:sz="0" w:space="0" w:color="auto"/>
                                      </w:divBdr>
                                      <w:divsChild>
                                        <w:div w:id="1823617327">
                                          <w:marLeft w:val="0"/>
                                          <w:marRight w:val="0"/>
                                          <w:marTop w:val="0"/>
                                          <w:marBottom w:val="0"/>
                                          <w:divBdr>
                                            <w:top w:val="none" w:sz="0" w:space="0" w:color="auto"/>
                                            <w:left w:val="none" w:sz="0" w:space="0" w:color="auto"/>
                                            <w:bottom w:val="none" w:sz="0" w:space="0" w:color="auto"/>
                                            <w:right w:val="none" w:sz="0" w:space="0" w:color="auto"/>
                                          </w:divBdr>
                                          <w:divsChild>
                                            <w:div w:id="7123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9201801">
      <w:bodyDiv w:val="1"/>
      <w:marLeft w:val="0"/>
      <w:marRight w:val="0"/>
      <w:marTop w:val="0"/>
      <w:marBottom w:val="0"/>
      <w:divBdr>
        <w:top w:val="none" w:sz="0" w:space="0" w:color="auto"/>
        <w:left w:val="none" w:sz="0" w:space="0" w:color="auto"/>
        <w:bottom w:val="none" w:sz="0" w:space="0" w:color="auto"/>
        <w:right w:val="none" w:sz="0" w:space="0" w:color="auto"/>
      </w:divBdr>
      <w:divsChild>
        <w:div w:id="469597980">
          <w:marLeft w:val="806"/>
          <w:marRight w:val="0"/>
          <w:marTop w:val="0"/>
          <w:marBottom w:val="0"/>
          <w:divBdr>
            <w:top w:val="none" w:sz="0" w:space="0" w:color="auto"/>
            <w:left w:val="none" w:sz="0" w:space="0" w:color="auto"/>
            <w:bottom w:val="none" w:sz="0" w:space="0" w:color="auto"/>
            <w:right w:val="none" w:sz="0" w:space="0" w:color="auto"/>
          </w:divBdr>
        </w:div>
        <w:div w:id="78211850">
          <w:marLeft w:val="806"/>
          <w:marRight w:val="0"/>
          <w:marTop w:val="0"/>
          <w:marBottom w:val="0"/>
          <w:divBdr>
            <w:top w:val="none" w:sz="0" w:space="0" w:color="auto"/>
            <w:left w:val="none" w:sz="0" w:space="0" w:color="auto"/>
            <w:bottom w:val="none" w:sz="0" w:space="0" w:color="auto"/>
            <w:right w:val="none" w:sz="0" w:space="0" w:color="auto"/>
          </w:divBdr>
        </w:div>
        <w:div w:id="421069489">
          <w:marLeft w:val="806"/>
          <w:marRight w:val="0"/>
          <w:marTop w:val="0"/>
          <w:marBottom w:val="0"/>
          <w:divBdr>
            <w:top w:val="none" w:sz="0" w:space="0" w:color="auto"/>
            <w:left w:val="none" w:sz="0" w:space="0" w:color="auto"/>
            <w:bottom w:val="none" w:sz="0" w:space="0" w:color="auto"/>
            <w:right w:val="none" w:sz="0" w:space="0" w:color="auto"/>
          </w:divBdr>
        </w:div>
      </w:divsChild>
    </w:div>
    <w:div w:id="1154224746">
      <w:bodyDiv w:val="1"/>
      <w:marLeft w:val="0"/>
      <w:marRight w:val="0"/>
      <w:marTop w:val="0"/>
      <w:marBottom w:val="0"/>
      <w:divBdr>
        <w:top w:val="none" w:sz="0" w:space="0" w:color="auto"/>
        <w:left w:val="none" w:sz="0" w:space="0" w:color="auto"/>
        <w:bottom w:val="none" w:sz="0" w:space="0" w:color="auto"/>
        <w:right w:val="none" w:sz="0" w:space="0" w:color="auto"/>
      </w:divBdr>
      <w:divsChild>
        <w:div w:id="621498581">
          <w:marLeft w:val="1800"/>
          <w:marRight w:val="0"/>
          <w:marTop w:val="0"/>
          <w:marBottom w:val="0"/>
          <w:divBdr>
            <w:top w:val="none" w:sz="0" w:space="0" w:color="auto"/>
            <w:left w:val="none" w:sz="0" w:space="0" w:color="auto"/>
            <w:bottom w:val="none" w:sz="0" w:space="0" w:color="auto"/>
            <w:right w:val="none" w:sz="0" w:space="0" w:color="auto"/>
          </w:divBdr>
        </w:div>
        <w:div w:id="764033616">
          <w:marLeft w:val="1800"/>
          <w:marRight w:val="0"/>
          <w:marTop w:val="0"/>
          <w:marBottom w:val="0"/>
          <w:divBdr>
            <w:top w:val="none" w:sz="0" w:space="0" w:color="auto"/>
            <w:left w:val="none" w:sz="0" w:space="0" w:color="auto"/>
            <w:bottom w:val="none" w:sz="0" w:space="0" w:color="auto"/>
            <w:right w:val="none" w:sz="0" w:space="0" w:color="auto"/>
          </w:divBdr>
        </w:div>
        <w:div w:id="892469554">
          <w:marLeft w:val="1800"/>
          <w:marRight w:val="0"/>
          <w:marTop w:val="0"/>
          <w:marBottom w:val="0"/>
          <w:divBdr>
            <w:top w:val="none" w:sz="0" w:space="0" w:color="auto"/>
            <w:left w:val="none" w:sz="0" w:space="0" w:color="auto"/>
            <w:bottom w:val="none" w:sz="0" w:space="0" w:color="auto"/>
            <w:right w:val="none" w:sz="0" w:space="0" w:color="auto"/>
          </w:divBdr>
        </w:div>
        <w:div w:id="1796872757">
          <w:marLeft w:val="1800"/>
          <w:marRight w:val="0"/>
          <w:marTop w:val="0"/>
          <w:marBottom w:val="0"/>
          <w:divBdr>
            <w:top w:val="none" w:sz="0" w:space="0" w:color="auto"/>
            <w:left w:val="none" w:sz="0" w:space="0" w:color="auto"/>
            <w:bottom w:val="none" w:sz="0" w:space="0" w:color="auto"/>
            <w:right w:val="none" w:sz="0" w:space="0" w:color="auto"/>
          </w:divBdr>
        </w:div>
        <w:div w:id="1911844246">
          <w:marLeft w:val="1800"/>
          <w:marRight w:val="0"/>
          <w:marTop w:val="0"/>
          <w:marBottom w:val="0"/>
          <w:divBdr>
            <w:top w:val="none" w:sz="0" w:space="0" w:color="auto"/>
            <w:left w:val="none" w:sz="0" w:space="0" w:color="auto"/>
            <w:bottom w:val="none" w:sz="0" w:space="0" w:color="auto"/>
            <w:right w:val="none" w:sz="0" w:space="0" w:color="auto"/>
          </w:divBdr>
        </w:div>
      </w:divsChild>
    </w:div>
    <w:div w:id="1159611496">
      <w:bodyDiv w:val="1"/>
      <w:marLeft w:val="0"/>
      <w:marRight w:val="0"/>
      <w:marTop w:val="0"/>
      <w:marBottom w:val="0"/>
      <w:divBdr>
        <w:top w:val="none" w:sz="0" w:space="0" w:color="auto"/>
        <w:left w:val="none" w:sz="0" w:space="0" w:color="auto"/>
        <w:bottom w:val="none" w:sz="0" w:space="0" w:color="auto"/>
        <w:right w:val="none" w:sz="0" w:space="0" w:color="auto"/>
      </w:divBdr>
    </w:div>
    <w:div w:id="1185243841">
      <w:bodyDiv w:val="1"/>
      <w:marLeft w:val="0"/>
      <w:marRight w:val="0"/>
      <w:marTop w:val="0"/>
      <w:marBottom w:val="0"/>
      <w:divBdr>
        <w:top w:val="none" w:sz="0" w:space="0" w:color="auto"/>
        <w:left w:val="none" w:sz="0" w:space="0" w:color="auto"/>
        <w:bottom w:val="none" w:sz="0" w:space="0" w:color="auto"/>
        <w:right w:val="none" w:sz="0" w:space="0" w:color="auto"/>
      </w:divBdr>
    </w:div>
    <w:div w:id="1188324285">
      <w:bodyDiv w:val="1"/>
      <w:marLeft w:val="0"/>
      <w:marRight w:val="0"/>
      <w:marTop w:val="0"/>
      <w:marBottom w:val="0"/>
      <w:divBdr>
        <w:top w:val="none" w:sz="0" w:space="0" w:color="auto"/>
        <w:left w:val="none" w:sz="0" w:space="0" w:color="auto"/>
        <w:bottom w:val="none" w:sz="0" w:space="0" w:color="auto"/>
        <w:right w:val="none" w:sz="0" w:space="0" w:color="auto"/>
      </w:divBdr>
    </w:div>
    <w:div w:id="1207447774">
      <w:bodyDiv w:val="1"/>
      <w:marLeft w:val="0"/>
      <w:marRight w:val="0"/>
      <w:marTop w:val="0"/>
      <w:marBottom w:val="0"/>
      <w:divBdr>
        <w:top w:val="none" w:sz="0" w:space="0" w:color="auto"/>
        <w:left w:val="none" w:sz="0" w:space="0" w:color="auto"/>
        <w:bottom w:val="none" w:sz="0" w:space="0" w:color="auto"/>
        <w:right w:val="none" w:sz="0" w:space="0" w:color="auto"/>
      </w:divBdr>
      <w:divsChild>
        <w:div w:id="1231308233">
          <w:marLeft w:val="547"/>
          <w:marRight w:val="0"/>
          <w:marTop w:val="134"/>
          <w:marBottom w:val="0"/>
          <w:divBdr>
            <w:top w:val="none" w:sz="0" w:space="0" w:color="auto"/>
            <w:left w:val="none" w:sz="0" w:space="0" w:color="auto"/>
            <w:bottom w:val="none" w:sz="0" w:space="0" w:color="auto"/>
            <w:right w:val="none" w:sz="0" w:space="0" w:color="auto"/>
          </w:divBdr>
        </w:div>
        <w:div w:id="1519807277">
          <w:marLeft w:val="1166"/>
          <w:marRight w:val="0"/>
          <w:marTop w:val="134"/>
          <w:marBottom w:val="0"/>
          <w:divBdr>
            <w:top w:val="none" w:sz="0" w:space="0" w:color="auto"/>
            <w:left w:val="none" w:sz="0" w:space="0" w:color="auto"/>
            <w:bottom w:val="none" w:sz="0" w:space="0" w:color="auto"/>
            <w:right w:val="none" w:sz="0" w:space="0" w:color="auto"/>
          </w:divBdr>
        </w:div>
        <w:div w:id="1867786447">
          <w:marLeft w:val="1166"/>
          <w:marRight w:val="0"/>
          <w:marTop w:val="134"/>
          <w:marBottom w:val="0"/>
          <w:divBdr>
            <w:top w:val="none" w:sz="0" w:space="0" w:color="auto"/>
            <w:left w:val="none" w:sz="0" w:space="0" w:color="auto"/>
            <w:bottom w:val="none" w:sz="0" w:space="0" w:color="auto"/>
            <w:right w:val="none" w:sz="0" w:space="0" w:color="auto"/>
          </w:divBdr>
        </w:div>
        <w:div w:id="1694645116">
          <w:marLeft w:val="1166"/>
          <w:marRight w:val="0"/>
          <w:marTop w:val="134"/>
          <w:marBottom w:val="0"/>
          <w:divBdr>
            <w:top w:val="none" w:sz="0" w:space="0" w:color="auto"/>
            <w:left w:val="none" w:sz="0" w:space="0" w:color="auto"/>
            <w:bottom w:val="none" w:sz="0" w:space="0" w:color="auto"/>
            <w:right w:val="none" w:sz="0" w:space="0" w:color="auto"/>
          </w:divBdr>
        </w:div>
        <w:div w:id="1079324663">
          <w:marLeft w:val="1166"/>
          <w:marRight w:val="0"/>
          <w:marTop w:val="134"/>
          <w:marBottom w:val="0"/>
          <w:divBdr>
            <w:top w:val="none" w:sz="0" w:space="0" w:color="auto"/>
            <w:left w:val="none" w:sz="0" w:space="0" w:color="auto"/>
            <w:bottom w:val="none" w:sz="0" w:space="0" w:color="auto"/>
            <w:right w:val="none" w:sz="0" w:space="0" w:color="auto"/>
          </w:divBdr>
        </w:div>
        <w:div w:id="2088263338">
          <w:marLeft w:val="1166"/>
          <w:marRight w:val="0"/>
          <w:marTop w:val="134"/>
          <w:marBottom w:val="0"/>
          <w:divBdr>
            <w:top w:val="none" w:sz="0" w:space="0" w:color="auto"/>
            <w:left w:val="none" w:sz="0" w:space="0" w:color="auto"/>
            <w:bottom w:val="none" w:sz="0" w:space="0" w:color="auto"/>
            <w:right w:val="none" w:sz="0" w:space="0" w:color="auto"/>
          </w:divBdr>
        </w:div>
      </w:divsChild>
    </w:div>
    <w:div w:id="1211721461">
      <w:bodyDiv w:val="1"/>
      <w:marLeft w:val="0"/>
      <w:marRight w:val="0"/>
      <w:marTop w:val="0"/>
      <w:marBottom w:val="0"/>
      <w:divBdr>
        <w:top w:val="none" w:sz="0" w:space="0" w:color="auto"/>
        <w:left w:val="none" w:sz="0" w:space="0" w:color="auto"/>
        <w:bottom w:val="none" w:sz="0" w:space="0" w:color="auto"/>
        <w:right w:val="none" w:sz="0" w:space="0" w:color="auto"/>
      </w:divBdr>
    </w:div>
    <w:div w:id="1249577141">
      <w:bodyDiv w:val="1"/>
      <w:marLeft w:val="0"/>
      <w:marRight w:val="0"/>
      <w:marTop w:val="0"/>
      <w:marBottom w:val="0"/>
      <w:divBdr>
        <w:top w:val="none" w:sz="0" w:space="0" w:color="auto"/>
        <w:left w:val="none" w:sz="0" w:space="0" w:color="auto"/>
        <w:bottom w:val="none" w:sz="0" w:space="0" w:color="auto"/>
        <w:right w:val="none" w:sz="0" w:space="0" w:color="auto"/>
      </w:divBdr>
    </w:div>
    <w:div w:id="1252349050">
      <w:bodyDiv w:val="1"/>
      <w:marLeft w:val="0"/>
      <w:marRight w:val="0"/>
      <w:marTop w:val="0"/>
      <w:marBottom w:val="0"/>
      <w:divBdr>
        <w:top w:val="none" w:sz="0" w:space="0" w:color="auto"/>
        <w:left w:val="none" w:sz="0" w:space="0" w:color="auto"/>
        <w:bottom w:val="none" w:sz="0" w:space="0" w:color="auto"/>
        <w:right w:val="none" w:sz="0" w:space="0" w:color="auto"/>
      </w:divBdr>
      <w:divsChild>
        <w:div w:id="294071354">
          <w:marLeft w:val="0"/>
          <w:marRight w:val="0"/>
          <w:marTop w:val="750"/>
          <w:marBottom w:val="150"/>
          <w:divBdr>
            <w:top w:val="none" w:sz="0" w:space="0" w:color="auto"/>
            <w:left w:val="none" w:sz="0" w:space="0" w:color="auto"/>
            <w:bottom w:val="none" w:sz="0" w:space="0" w:color="auto"/>
            <w:right w:val="none" w:sz="0" w:space="0" w:color="auto"/>
          </w:divBdr>
          <w:divsChild>
            <w:div w:id="1301575969">
              <w:marLeft w:val="0"/>
              <w:marRight w:val="0"/>
              <w:marTop w:val="0"/>
              <w:marBottom w:val="0"/>
              <w:divBdr>
                <w:top w:val="none" w:sz="0" w:space="0" w:color="auto"/>
                <w:left w:val="none" w:sz="0" w:space="0" w:color="auto"/>
                <w:bottom w:val="none" w:sz="0" w:space="0" w:color="auto"/>
                <w:right w:val="none" w:sz="0" w:space="0" w:color="auto"/>
              </w:divBdr>
              <w:divsChild>
                <w:div w:id="699744302">
                  <w:marLeft w:val="0"/>
                  <w:marRight w:val="0"/>
                  <w:marTop w:val="0"/>
                  <w:marBottom w:val="0"/>
                  <w:divBdr>
                    <w:top w:val="none" w:sz="0" w:space="0" w:color="auto"/>
                    <w:left w:val="none" w:sz="0" w:space="0" w:color="auto"/>
                    <w:bottom w:val="none" w:sz="0" w:space="0" w:color="auto"/>
                    <w:right w:val="none" w:sz="0" w:space="0" w:color="auto"/>
                  </w:divBdr>
                  <w:divsChild>
                    <w:div w:id="582841587">
                      <w:marLeft w:val="0"/>
                      <w:marRight w:val="0"/>
                      <w:marTop w:val="0"/>
                      <w:marBottom w:val="0"/>
                      <w:divBdr>
                        <w:top w:val="none" w:sz="0" w:space="0" w:color="auto"/>
                        <w:left w:val="none" w:sz="0" w:space="0" w:color="auto"/>
                        <w:bottom w:val="none" w:sz="0" w:space="0" w:color="auto"/>
                        <w:right w:val="none" w:sz="0" w:space="0" w:color="auto"/>
                      </w:divBdr>
                      <w:divsChild>
                        <w:div w:id="481000020">
                          <w:marLeft w:val="0"/>
                          <w:marRight w:val="0"/>
                          <w:marTop w:val="0"/>
                          <w:marBottom w:val="0"/>
                          <w:divBdr>
                            <w:top w:val="none" w:sz="0" w:space="0" w:color="auto"/>
                            <w:left w:val="none" w:sz="0" w:space="0" w:color="auto"/>
                            <w:bottom w:val="none" w:sz="0" w:space="0" w:color="auto"/>
                            <w:right w:val="none" w:sz="0" w:space="0" w:color="auto"/>
                          </w:divBdr>
                          <w:divsChild>
                            <w:div w:id="1256863265">
                              <w:marLeft w:val="0"/>
                              <w:marRight w:val="0"/>
                              <w:marTop w:val="0"/>
                              <w:marBottom w:val="0"/>
                              <w:divBdr>
                                <w:top w:val="none" w:sz="0" w:space="0" w:color="auto"/>
                                <w:left w:val="none" w:sz="0" w:space="0" w:color="auto"/>
                                <w:bottom w:val="none" w:sz="0" w:space="0" w:color="auto"/>
                                <w:right w:val="none" w:sz="0" w:space="0" w:color="auto"/>
                              </w:divBdr>
                              <w:divsChild>
                                <w:div w:id="1520311607">
                                  <w:marLeft w:val="0"/>
                                  <w:marRight w:val="0"/>
                                  <w:marTop w:val="0"/>
                                  <w:marBottom w:val="0"/>
                                  <w:divBdr>
                                    <w:top w:val="none" w:sz="0" w:space="0" w:color="auto"/>
                                    <w:left w:val="none" w:sz="0" w:space="0" w:color="auto"/>
                                    <w:bottom w:val="none" w:sz="0" w:space="0" w:color="auto"/>
                                    <w:right w:val="none" w:sz="0" w:space="0" w:color="auto"/>
                                  </w:divBdr>
                                  <w:divsChild>
                                    <w:div w:id="26761628">
                                      <w:marLeft w:val="0"/>
                                      <w:marRight w:val="0"/>
                                      <w:marTop w:val="0"/>
                                      <w:marBottom w:val="0"/>
                                      <w:divBdr>
                                        <w:top w:val="none" w:sz="0" w:space="0" w:color="auto"/>
                                        <w:left w:val="none" w:sz="0" w:space="0" w:color="auto"/>
                                        <w:bottom w:val="none" w:sz="0" w:space="0" w:color="auto"/>
                                        <w:right w:val="none" w:sz="0" w:space="0" w:color="auto"/>
                                      </w:divBdr>
                                      <w:divsChild>
                                        <w:div w:id="1956448180">
                                          <w:marLeft w:val="0"/>
                                          <w:marRight w:val="0"/>
                                          <w:marTop w:val="0"/>
                                          <w:marBottom w:val="0"/>
                                          <w:divBdr>
                                            <w:top w:val="none" w:sz="0" w:space="0" w:color="auto"/>
                                            <w:left w:val="none" w:sz="0" w:space="0" w:color="auto"/>
                                            <w:bottom w:val="none" w:sz="0" w:space="0" w:color="auto"/>
                                            <w:right w:val="none" w:sz="0" w:space="0" w:color="auto"/>
                                          </w:divBdr>
                                          <w:divsChild>
                                            <w:div w:id="1787578159">
                                              <w:marLeft w:val="0"/>
                                              <w:marRight w:val="0"/>
                                              <w:marTop w:val="0"/>
                                              <w:marBottom w:val="0"/>
                                              <w:divBdr>
                                                <w:top w:val="none" w:sz="0" w:space="0" w:color="auto"/>
                                                <w:left w:val="none" w:sz="0" w:space="0" w:color="auto"/>
                                                <w:bottom w:val="none" w:sz="0" w:space="0" w:color="auto"/>
                                                <w:right w:val="none" w:sz="0" w:space="0" w:color="auto"/>
                                              </w:divBdr>
                                              <w:divsChild>
                                                <w:div w:id="1507406818">
                                                  <w:marLeft w:val="0"/>
                                                  <w:marRight w:val="0"/>
                                                  <w:marTop w:val="0"/>
                                                  <w:marBottom w:val="0"/>
                                                  <w:divBdr>
                                                    <w:top w:val="none" w:sz="0" w:space="0" w:color="auto"/>
                                                    <w:left w:val="none" w:sz="0" w:space="0" w:color="auto"/>
                                                    <w:bottom w:val="none" w:sz="0" w:space="0" w:color="auto"/>
                                                    <w:right w:val="none" w:sz="0" w:space="0" w:color="auto"/>
                                                  </w:divBdr>
                                                  <w:divsChild>
                                                    <w:div w:id="97216778">
                                                      <w:marLeft w:val="0"/>
                                                      <w:marRight w:val="0"/>
                                                      <w:marTop w:val="0"/>
                                                      <w:marBottom w:val="0"/>
                                                      <w:divBdr>
                                                        <w:top w:val="none" w:sz="0" w:space="0" w:color="auto"/>
                                                        <w:left w:val="none" w:sz="0" w:space="0" w:color="auto"/>
                                                        <w:bottom w:val="none" w:sz="0" w:space="0" w:color="auto"/>
                                                        <w:right w:val="none" w:sz="0" w:space="0" w:color="auto"/>
                                                      </w:divBdr>
                                                      <w:divsChild>
                                                        <w:div w:id="142457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5671753">
      <w:bodyDiv w:val="1"/>
      <w:marLeft w:val="0"/>
      <w:marRight w:val="0"/>
      <w:marTop w:val="0"/>
      <w:marBottom w:val="0"/>
      <w:divBdr>
        <w:top w:val="none" w:sz="0" w:space="0" w:color="auto"/>
        <w:left w:val="none" w:sz="0" w:space="0" w:color="auto"/>
        <w:bottom w:val="none" w:sz="0" w:space="0" w:color="auto"/>
        <w:right w:val="none" w:sz="0" w:space="0" w:color="auto"/>
      </w:divBdr>
      <w:divsChild>
        <w:div w:id="2084250656">
          <w:marLeft w:val="533"/>
          <w:marRight w:val="0"/>
          <w:marTop w:val="154"/>
          <w:marBottom w:val="0"/>
          <w:divBdr>
            <w:top w:val="none" w:sz="0" w:space="0" w:color="auto"/>
            <w:left w:val="none" w:sz="0" w:space="0" w:color="auto"/>
            <w:bottom w:val="none" w:sz="0" w:space="0" w:color="auto"/>
            <w:right w:val="none" w:sz="0" w:space="0" w:color="auto"/>
          </w:divBdr>
        </w:div>
        <w:div w:id="1004284862">
          <w:marLeft w:val="533"/>
          <w:marRight w:val="0"/>
          <w:marTop w:val="154"/>
          <w:marBottom w:val="0"/>
          <w:divBdr>
            <w:top w:val="none" w:sz="0" w:space="0" w:color="auto"/>
            <w:left w:val="none" w:sz="0" w:space="0" w:color="auto"/>
            <w:bottom w:val="none" w:sz="0" w:space="0" w:color="auto"/>
            <w:right w:val="none" w:sz="0" w:space="0" w:color="auto"/>
          </w:divBdr>
        </w:div>
        <w:div w:id="901450703">
          <w:marLeft w:val="533"/>
          <w:marRight w:val="0"/>
          <w:marTop w:val="154"/>
          <w:marBottom w:val="0"/>
          <w:divBdr>
            <w:top w:val="none" w:sz="0" w:space="0" w:color="auto"/>
            <w:left w:val="none" w:sz="0" w:space="0" w:color="auto"/>
            <w:bottom w:val="none" w:sz="0" w:space="0" w:color="auto"/>
            <w:right w:val="none" w:sz="0" w:space="0" w:color="auto"/>
          </w:divBdr>
        </w:div>
        <w:div w:id="1684353719">
          <w:marLeft w:val="533"/>
          <w:marRight w:val="0"/>
          <w:marTop w:val="154"/>
          <w:marBottom w:val="0"/>
          <w:divBdr>
            <w:top w:val="none" w:sz="0" w:space="0" w:color="auto"/>
            <w:left w:val="none" w:sz="0" w:space="0" w:color="auto"/>
            <w:bottom w:val="none" w:sz="0" w:space="0" w:color="auto"/>
            <w:right w:val="none" w:sz="0" w:space="0" w:color="auto"/>
          </w:divBdr>
        </w:div>
        <w:div w:id="902331329">
          <w:marLeft w:val="533"/>
          <w:marRight w:val="0"/>
          <w:marTop w:val="154"/>
          <w:marBottom w:val="0"/>
          <w:divBdr>
            <w:top w:val="none" w:sz="0" w:space="0" w:color="auto"/>
            <w:left w:val="none" w:sz="0" w:space="0" w:color="auto"/>
            <w:bottom w:val="none" w:sz="0" w:space="0" w:color="auto"/>
            <w:right w:val="none" w:sz="0" w:space="0" w:color="auto"/>
          </w:divBdr>
        </w:div>
        <w:div w:id="717586118">
          <w:marLeft w:val="533"/>
          <w:marRight w:val="0"/>
          <w:marTop w:val="154"/>
          <w:marBottom w:val="0"/>
          <w:divBdr>
            <w:top w:val="none" w:sz="0" w:space="0" w:color="auto"/>
            <w:left w:val="none" w:sz="0" w:space="0" w:color="auto"/>
            <w:bottom w:val="none" w:sz="0" w:space="0" w:color="auto"/>
            <w:right w:val="none" w:sz="0" w:space="0" w:color="auto"/>
          </w:divBdr>
        </w:div>
        <w:div w:id="1815105303">
          <w:marLeft w:val="533"/>
          <w:marRight w:val="0"/>
          <w:marTop w:val="154"/>
          <w:marBottom w:val="0"/>
          <w:divBdr>
            <w:top w:val="none" w:sz="0" w:space="0" w:color="auto"/>
            <w:left w:val="none" w:sz="0" w:space="0" w:color="auto"/>
            <w:bottom w:val="none" w:sz="0" w:space="0" w:color="auto"/>
            <w:right w:val="none" w:sz="0" w:space="0" w:color="auto"/>
          </w:divBdr>
        </w:div>
      </w:divsChild>
    </w:div>
    <w:div w:id="1275944006">
      <w:bodyDiv w:val="1"/>
      <w:marLeft w:val="0"/>
      <w:marRight w:val="0"/>
      <w:marTop w:val="0"/>
      <w:marBottom w:val="0"/>
      <w:divBdr>
        <w:top w:val="none" w:sz="0" w:space="0" w:color="auto"/>
        <w:left w:val="none" w:sz="0" w:space="0" w:color="auto"/>
        <w:bottom w:val="none" w:sz="0" w:space="0" w:color="auto"/>
        <w:right w:val="none" w:sz="0" w:space="0" w:color="auto"/>
      </w:divBdr>
    </w:div>
    <w:div w:id="1283535856">
      <w:bodyDiv w:val="1"/>
      <w:marLeft w:val="0"/>
      <w:marRight w:val="0"/>
      <w:marTop w:val="0"/>
      <w:marBottom w:val="0"/>
      <w:divBdr>
        <w:top w:val="none" w:sz="0" w:space="0" w:color="auto"/>
        <w:left w:val="none" w:sz="0" w:space="0" w:color="auto"/>
        <w:bottom w:val="none" w:sz="0" w:space="0" w:color="auto"/>
        <w:right w:val="none" w:sz="0" w:space="0" w:color="auto"/>
      </w:divBdr>
    </w:div>
    <w:div w:id="1283998589">
      <w:bodyDiv w:val="1"/>
      <w:marLeft w:val="0"/>
      <w:marRight w:val="0"/>
      <w:marTop w:val="0"/>
      <w:marBottom w:val="0"/>
      <w:divBdr>
        <w:top w:val="none" w:sz="0" w:space="0" w:color="auto"/>
        <w:left w:val="none" w:sz="0" w:space="0" w:color="auto"/>
        <w:bottom w:val="none" w:sz="0" w:space="0" w:color="auto"/>
        <w:right w:val="none" w:sz="0" w:space="0" w:color="auto"/>
      </w:divBdr>
      <w:divsChild>
        <w:div w:id="290326671">
          <w:marLeft w:val="274"/>
          <w:marRight w:val="0"/>
          <w:marTop w:val="150"/>
          <w:marBottom w:val="0"/>
          <w:divBdr>
            <w:top w:val="none" w:sz="0" w:space="0" w:color="auto"/>
            <w:left w:val="none" w:sz="0" w:space="0" w:color="auto"/>
            <w:bottom w:val="none" w:sz="0" w:space="0" w:color="auto"/>
            <w:right w:val="none" w:sz="0" w:space="0" w:color="auto"/>
          </w:divBdr>
        </w:div>
        <w:div w:id="899947598">
          <w:marLeft w:val="274"/>
          <w:marRight w:val="0"/>
          <w:marTop w:val="150"/>
          <w:marBottom w:val="0"/>
          <w:divBdr>
            <w:top w:val="none" w:sz="0" w:space="0" w:color="auto"/>
            <w:left w:val="none" w:sz="0" w:space="0" w:color="auto"/>
            <w:bottom w:val="none" w:sz="0" w:space="0" w:color="auto"/>
            <w:right w:val="none" w:sz="0" w:space="0" w:color="auto"/>
          </w:divBdr>
        </w:div>
        <w:div w:id="556941314">
          <w:marLeft w:val="274"/>
          <w:marRight w:val="0"/>
          <w:marTop w:val="150"/>
          <w:marBottom w:val="0"/>
          <w:divBdr>
            <w:top w:val="none" w:sz="0" w:space="0" w:color="auto"/>
            <w:left w:val="none" w:sz="0" w:space="0" w:color="auto"/>
            <w:bottom w:val="none" w:sz="0" w:space="0" w:color="auto"/>
            <w:right w:val="none" w:sz="0" w:space="0" w:color="auto"/>
          </w:divBdr>
        </w:div>
        <w:div w:id="277378472">
          <w:marLeft w:val="274"/>
          <w:marRight w:val="0"/>
          <w:marTop w:val="150"/>
          <w:marBottom w:val="0"/>
          <w:divBdr>
            <w:top w:val="none" w:sz="0" w:space="0" w:color="auto"/>
            <w:left w:val="none" w:sz="0" w:space="0" w:color="auto"/>
            <w:bottom w:val="none" w:sz="0" w:space="0" w:color="auto"/>
            <w:right w:val="none" w:sz="0" w:space="0" w:color="auto"/>
          </w:divBdr>
        </w:div>
        <w:div w:id="1954314494">
          <w:marLeft w:val="274"/>
          <w:marRight w:val="0"/>
          <w:marTop w:val="150"/>
          <w:marBottom w:val="0"/>
          <w:divBdr>
            <w:top w:val="none" w:sz="0" w:space="0" w:color="auto"/>
            <w:left w:val="none" w:sz="0" w:space="0" w:color="auto"/>
            <w:bottom w:val="none" w:sz="0" w:space="0" w:color="auto"/>
            <w:right w:val="none" w:sz="0" w:space="0" w:color="auto"/>
          </w:divBdr>
        </w:div>
        <w:div w:id="1940407678">
          <w:marLeft w:val="274"/>
          <w:marRight w:val="0"/>
          <w:marTop w:val="150"/>
          <w:marBottom w:val="0"/>
          <w:divBdr>
            <w:top w:val="none" w:sz="0" w:space="0" w:color="auto"/>
            <w:left w:val="none" w:sz="0" w:space="0" w:color="auto"/>
            <w:bottom w:val="none" w:sz="0" w:space="0" w:color="auto"/>
            <w:right w:val="none" w:sz="0" w:space="0" w:color="auto"/>
          </w:divBdr>
        </w:div>
        <w:div w:id="811025234">
          <w:marLeft w:val="274"/>
          <w:marRight w:val="0"/>
          <w:marTop w:val="150"/>
          <w:marBottom w:val="0"/>
          <w:divBdr>
            <w:top w:val="none" w:sz="0" w:space="0" w:color="auto"/>
            <w:left w:val="none" w:sz="0" w:space="0" w:color="auto"/>
            <w:bottom w:val="none" w:sz="0" w:space="0" w:color="auto"/>
            <w:right w:val="none" w:sz="0" w:space="0" w:color="auto"/>
          </w:divBdr>
        </w:div>
      </w:divsChild>
    </w:div>
    <w:div w:id="1309478190">
      <w:bodyDiv w:val="1"/>
      <w:marLeft w:val="0"/>
      <w:marRight w:val="0"/>
      <w:marTop w:val="0"/>
      <w:marBottom w:val="0"/>
      <w:divBdr>
        <w:top w:val="none" w:sz="0" w:space="0" w:color="auto"/>
        <w:left w:val="none" w:sz="0" w:space="0" w:color="auto"/>
        <w:bottom w:val="none" w:sz="0" w:space="0" w:color="auto"/>
        <w:right w:val="none" w:sz="0" w:space="0" w:color="auto"/>
      </w:divBdr>
      <w:divsChild>
        <w:div w:id="1382750288">
          <w:marLeft w:val="0"/>
          <w:marRight w:val="0"/>
          <w:marTop w:val="0"/>
          <w:marBottom w:val="0"/>
          <w:divBdr>
            <w:top w:val="none" w:sz="0" w:space="0" w:color="auto"/>
            <w:left w:val="none" w:sz="0" w:space="0" w:color="auto"/>
            <w:bottom w:val="none" w:sz="0" w:space="0" w:color="auto"/>
            <w:right w:val="none" w:sz="0" w:space="0" w:color="auto"/>
          </w:divBdr>
          <w:divsChild>
            <w:div w:id="269901596">
              <w:marLeft w:val="0"/>
              <w:marRight w:val="0"/>
              <w:marTop w:val="0"/>
              <w:marBottom w:val="0"/>
              <w:divBdr>
                <w:top w:val="none" w:sz="0" w:space="0" w:color="auto"/>
                <w:left w:val="none" w:sz="0" w:space="0" w:color="auto"/>
                <w:bottom w:val="none" w:sz="0" w:space="0" w:color="auto"/>
                <w:right w:val="none" w:sz="0" w:space="0" w:color="auto"/>
              </w:divBdr>
              <w:divsChild>
                <w:div w:id="832188243">
                  <w:marLeft w:val="0"/>
                  <w:marRight w:val="0"/>
                  <w:marTop w:val="0"/>
                  <w:marBottom w:val="0"/>
                  <w:divBdr>
                    <w:top w:val="none" w:sz="0" w:space="0" w:color="auto"/>
                    <w:left w:val="none" w:sz="0" w:space="0" w:color="auto"/>
                    <w:bottom w:val="none" w:sz="0" w:space="0" w:color="auto"/>
                    <w:right w:val="none" w:sz="0" w:space="0" w:color="auto"/>
                  </w:divBdr>
                  <w:divsChild>
                    <w:div w:id="338436970">
                      <w:marLeft w:val="0"/>
                      <w:marRight w:val="150"/>
                      <w:marTop w:val="150"/>
                      <w:marBottom w:val="750"/>
                      <w:divBdr>
                        <w:top w:val="none" w:sz="0" w:space="0" w:color="auto"/>
                        <w:left w:val="none" w:sz="0" w:space="0" w:color="auto"/>
                        <w:bottom w:val="none" w:sz="0" w:space="0" w:color="auto"/>
                        <w:right w:val="none" w:sz="0" w:space="0" w:color="auto"/>
                      </w:divBdr>
                      <w:divsChild>
                        <w:div w:id="1930697677">
                          <w:marLeft w:val="0"/>
                          <w:marRight w:val="0"/>
                          <w:marTop w:val="0"/>
                          <w:marBottom w:val="0"/>
                          <w:divBdr>
                            <w:top w:val="none" w:sz="0" w:space="0" w:color="auto"/>
                            <w:left w:val="none" w:sz="0" w:space="0" w:color="auto"/>
                            <w:bottom w:val="none" w:sz="0" w:space="0" w:color="auto"/>
                            <w:right w:val="none" w:sz="0" w:space="0" w:color="auto"/>
                          </w:divBdr>
                          <w:divsChild>
                            <w:div w:id="1954509968">
                              <w:marLeft w:val="0"/>
                              <w:marRight w:val="0"/>
                              <w:marTop w:val="0"/>
                              <w:marBottom w:val="0"/>
                              <w:divBdr>
                                <w:top w:val="none" w:sz="0" w:space="0" w:color="auto"/>
                                <w:left w:val="none" w:sz="0" w:space="0" w:color="auto"/>
                                <w:bottom w:val="none" w:sz="0" w:space="0" w:color="auto"/>
                                <w:right w:val="none" w:sz="0" w:space="0" w:color="auto"/>
                              </w:divBdr>
                              <w:divsChild>
                                <w:div w:id="2119593051">
                                  <w:marLeft w:val="0"/>
                                  <w:marRight w:val="0"/>
                                  <w:marTop w:val="0"/>
                                  <w:marBottom w:val="0"/>
                                  <w:divBdr>
                                    <w:top w:val="none" w:sz="0" w:space="0" w:color="auto"/>
                                    <w:left w:val="none" w:sz="0" w:space="0" w:color="auto"/>
                                    <w:bottom w:val="none" w:sz="0" w:space="0" w:color="auto"/>
                                    <w:right w:val="none" w:sz="0" w:space="0" w:color="auto"/>
                                  </w:divBdr>
                                  <w:divsChild>
                                    <w:div w:id="248127717">
                                      <w:marLeft w:val="0"/>
                                      <w:marRight w:val="0"/>
                                      <w:marTop w:val="0"/>
                                      <w:marBottom w:val="0"/>
                                      <w:divBdr>
                                        <w:top w:val="none" w:sz="0" w:space="0" w:color="auto"/>
                                        <w:left w:val="none" w:sz="0" w:space="0" w:color="auto"/>
                                        <w:bottom w:val="none" w:sz="0" w:space="0" w:color="auto"/>
                                        <w:right w:val="none" w:sz="0" w:space="0" w:color="auto"/>
                                      </w:divBdr>
                                      <w:divsChild>
                                        <w:div w:id="508177338">
                                          <w:marLeft w:val="0"/>
                                          <w:marRight w:val="0"/>
                                          <w:marTop w:val="0"/>
                                          <w:marBottom w:val="0"/>
                                          <w:divBdr>
                                            <w:top w:val="none" w:sz="0" w:space="0" w:color="auto"/>
                                            <w:left w:val="none" w:sz="0" w:space="0" w:color="auto"/>
                                            <w:bottom w:val="none" w:sz="0" w:space="0" w:color="auto"/>
                                            <w:right w:val="none" w:sz="0" w:space="0" w:color="auto"/>
                                          </w:divBdr>
                                          <w:divsChild>
                                            <w:div w:id="610209730">
                                              <w:marLeft w:val="0"/>
                                              <w:marRight w:val="0"/>
                                              <w:marTop w:val="0"/>
                                              <w:marBottom w:val="0"/>
                                              <w:divBdr>
                                                <w:top w:val="none" w:sz="0" w:space="0" w:color="auto"/>
                                                <w:left w:val="none" w:sz="0" w:space="0" w:color="auto"/>
                                                <w:bottom w:val="none" w:sz="0" w:space="0" w:color="auto"/>
                                                <w:right w:val="none" w:sz="0" w:space="0" w:color="auto"/>
                                              </w:divBdr>
                                              <w:divsChild>
                                                <w:div w:id="569586352">
                                                  <w:marLeft w:val="0"/>
                                                  <w:marRight w:val="0"/>
                                                  <w:marTop w:val="0"/>
                                                  <w:marBottom w:val="0"/>
                                                  <w:divBdr>
                                                    <w:top w:val="none" w:sz="0" w:space="0" w:color="auto"/>
                                                    <w:left w:val="none" w:sz="0" w:space="0" w:color="auto"/>
                                                    <w:bottom w:val="none" w:sz="0" w:space="0" w:color="auto"/>
                                                    <w:right w:val="none" w:sz="0" w:space="0" w:color="auto"/>
                                                  </w:divBdr>
                                                  <w:divsChild>
                                                    <w:div w:id="414203432">
                                                      <w:marLeft w:val="0"/>
                                                      <w:marRight w:val="0"/>
                                                      <w:marTop w:val="0"/>
                                                      <w:marBottom w:val="0"/>
                                                      <w:divBdr>
                                                        <w:top w:val="none" w:sz="0" w:space="0" w:color="auto"/>
                                                        <w:left w:val="none" w:sz="0" w:space="0" w:color="auto"/>
                                                        <w:bottom w:val="none" w:sz="0" w:space="0" w:color="auto"/>
                                                        <w:right w:val="none" w:sz="0" w:space="0" w:color="auto"/>
                                                      </w:divBdr>
                                                      <w:divsChild>
                                                        <w:div w:id="104734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6034423">
      <w:bodyDiv w:val="1"/>
      <w:marLeft w:val="0"/>
      <w:marRight w:val="0"/>
      <w:marTop w:val="0"/>
      <w:marBottom w:val="0"/>
      <w:divBdr>
        <w:top w:val="none" w:sz="0" w:space="0" w:color="auto"/>
        <w:left w:val="none" w:sz="0" w:space="0" w:color="auto"/>
        <w:bottom w:val="none" w:sz="0" w:space="0" w:color="auto"/>
        <w:right w:val="none" w:sz="0" w:space="0" w:color="auto"/>
      </w:divBdr>
    </w:div>
    <w:div w:id="1337878517">
      <w:bodyDiv w:val="1"/>
      <w:marLeft w:val="0"/>
      <w:marRight w:val="0"/>
      <w:marTop w:val="0"/>
      <w:marBottom w:val="0"/>
      <w:divBdr>
        <w:top w:val="none" w:sz="0" w:space="0" w:color="auto"/>
        <w:left w:val="none" w:sz="0" w:space="0" w:color="auto"/>
        <w:bottom w:val="none" w:sz="0" w:space="0" w:color="auto"/>
        <w:right w:val="none" w:sz="0" w:space="0" w:color="auto"/>
      </w:divBdr>
      <w:divsChild>
        <w:div w:id="1552957257">
          <w:marLeft w:val="547"/>
          <w:marRight w:val="0"/>
          <w:marTop w:val="115"/>
          <w:marBottom w:val="0"/>
          <w:divBdr>
            <w:top w:val="none" w:sz="0" w:space="0" w:color="auto"/>
            <w:left w:val="none" w:sz="0" w:space="0" w:color="auto"/>
            <w:bottom w:val="none" w:sz="0" w:space="0" w:color="auto"/>
            <w:right w:val="none" w:sz="0" w:space="0" w:color="auto"/>
          </w:divBdr>
        </w:div>
        <w:div w:id="1417629000">
          <w:marLeft w:val="547"/>
          <w:marRight w:val="0"/>
          <w:marTop w:val="115"/>
          <w:marBottom w:val="0"/>
          <w:divBdr>
            <w:top w:val="none" w:sz="0" w:space="0" w:color="auto"/>
            <w:left w:val="none" w:sz="0" w:space="0" w:color="auto"/>
            <w:bottom w:val="none" w:sz="0" w:space="0" w:color="auto"/>
            <w:right w:val="none" w:sz="0" w:space="0" w:color="auto"/>
          </w:divBdr>
        </w:div>
      </w:divsChild>
    </w:div>
    <w:div w:id="1348365970">
      <w:bodyDiv w:val="1"/>
      <w:marLeft w:val="0"/>
      <w:marRight w:val="0"/>
      <w:marTop w:val="0"/>
      <w:marBottom w:val="0"/>
      <w:divBdr>
        <w:top w:val="none" w:sz="0" w:space="0" w:color="auto"/>
        <w:left w:val="none" w:sz="0" w:space="0" w:color="auto"/>
        <w:bottom w:val="none" w:sz="0" w:space="0" w:color="auto"/>
        <w:right w:val="none" w:sz="0" w:space="0" w:color="auto"/>
      </w:divBdr>
    </w:div>
    <w:div w:id="1368412853">
      <w:bodyDiv w:val="1"/>
      <w:marLeft w:val="0"/>
      <w:marRight w:val="0"/>
      <w:marTop w:val="0"/>
      <w:marBottom w:val="0"/>
      <w:divBdr>
        <w:top w:val="none" w:sz="0" w:space="0" w:color="auto"/>
        <w:left w:val="none" w:sz="0" w:space="0" w:color="auto"/>
        <w:bottom w:val="none" w:sz="0" w:space="0" w:color="auto"/>
        <w:right w:val="none" w:sz="0" w:space="0" w:color="auto"/>
      </w:divBdr>
    </w:div>
    <w:div w:id="1370565104">
      <w:bodyDiv w:val="1"/>
      <w:marLeft w:val="0"/>
      <w:marRight w:val="0"/>
      <w:marTop w:val="0"/>
      <w:marBottom w:val="0"/>
      <w:divBdr>
        <w:top w:val="none" w:sz="0" w:space="0" w:color="auto"/>
        <w:left w:val="none" w:sz="0" w:space="0" w:color="auto"/>
        <w:bottom w:val="none" w:sz="0" w:space="0" w:color="auto"/>
        <w:right w:val="none" w:sz="0" w:space="0" w:color="auto"/>
      </w:divBdr>
    </w:div>
    <w:div w:id="1377968293">
      <w:bodyDiv w:val="1"/>
      <w:marLeft w:val="0"/>
      <w:marRight w:val="0"/>
      <w:marTop w:val="0"/>
      <w:marBottom w:val="0"/>
      <w:divBdr>
        <w:top w:val="none" w:sz="0" w:space="0" w:color="auto"/>
        <w:left w:val="none" w:sz="0" w:space="0" w:color="auto"/>
        <w:bottom w:val="none" w:sz="0" w:space="0" w:color="auto"/>
        <w:right w:val="none" w:sz="0" w:space="0" w:color="auto"/>
      </w:divBdr>
      <w:divsChild>
        <w:div w:id="56319275">
          <w:marLeft w:val="0"/>
          <w:marRight w:val="0"/>
          <w:marTop w:val="100"/>
          <w:marBottom w:val="100"/>
          <w:divBdr>
            <w:top w:val="none" w:sz="0" w:space="0" w:color="auto"/>
            <w:left w:val="none" w:sz="0" w:space="0" w:color="auto"/>
            <w:bottom w:val="none" w:sz="0" w:space="0" w:color="auto"/>
            <w:right w:val="none" w:sz="0" w:space="0" w:color="auto"/>
          </w:divBdr>
          <w:divsChild>
            <w:div w:id="613902293">
              <w:marLeft w:val="0"/>
              <w:marRight w:val="0"/>
              <w:marTop w:val="0"/>
              <w:marBottom w:val="0"/>
              <w:divBdr>
                <w:top w:val="none" w:sz="0" w:space="0" w:color="auto"/>
                <w:left w:val="none" w:sz="0" w:space="0" w:color="auto"/>
                <w:bottom w:val="none" w:sz="0" w:space="0" w:color="auto"/>
                <w:right w:val="none" w:sz="0" w:space="0" w:color="auto"/>
              </w:divBdr>
              <w:divsChild>
                <w:div w:id="568922127">
                  <w:marLeft w:val="45"/>
                  <w:marRight w:val="0"/>
                  <w:marTop w:val="45"/>
                  <w:marBottom w:val="0"/>
                  <w:divBdr>
                    <w:top w:val="none" w:sz="0" w:space="0" w:color="auto"/>
                    <w:left w:val="none" w:sz="0" w:space="0" w:color="auto"/>
                    <w:bottom w:val="none" w:sz="0" w:space="0" w:color="auto"/>
                    <w:right w:val="none" w:sz="0" w:space="0" w:color="auto"/>
                  </w:divBdr>
                  <w:divsChild>
                    <w:div w:id="1314024023">
                      <w:marLeft w:val="0"/>
                      <w:marRight w:val="0"/>
                      <w:marTop w:val="225"/>
                      <w:marBottom w:val="0"/>
                      <w:divBdr>
                        <w:top w:val="none" w:sz="0" w:space="0" w:color="auto"/>
                        <w:left w:val="none" w:sz="0" w:space="0" w:color="auto"/>
                        <w:bottom w:val="none" w:sz="0" w:space="0" w:color="auto"/>
                        <w:right w:val="none" w:sz="0" w:space="0" w:color="auto"/>
                      </w:divBdr>
                      <w:divsChild>
                        <w:div w:id="177990622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559541">
      <w:bodyDiv w:val="1"/>
      <w:marLeft w:val="0"/>
      <w:marRight w:val="0"/>
      <w:marTop w:val="0"/>
      <w:marBottom w:val="0"/>
      <w:divBdr>
        <w:top w:val="none" w:sz="0" w:space="0" w:color="auto"/>
        <w:left w:val="none" w:sz="0" w:space="0" w:color="auto"/>
        <w:bottom w:val="none" w:sz="0" w:space="0" w:color="auto"/>
        <w:right w:val="none" w:sz="0" w:space="0" w:color="auto"/>
      </w:divBdr>
    </w:div>
    <w:div w:id="1400131612">
      <w:bodyDiv w:val="1"/>
      <w:marLeft w:val="0"/>
      <w:marRight w:val="0"/>
      <w:marTop w:val="0"/>
      <w:marBottom w:val="0"/>
      <w:divBdr>
        <w:top w:val="none" w:sz="0" w:space="0" w:color="auto"/>
        <w:left w:val="none" w:sz="0" w:space="0" w:color="auto"/>
        <w:bottom w:val="none" w:sz="0" w:space="0" w:color="auto"/>
        <w:right w:val="none" w:sz="0" w:space="0" w:color="auto"/>
      </w:divBdr>
    </w:div>
    <w:div w:id="1404912078">
      <w:bodyDiv w:val="1"/>
      <w:marLeft w:val="0"/>
      <w:marRight w:val="0"/>
      <w:marTop w:val="0"/>
      <w:marBottom w:val="0"/>
      <w:divBdr>
        <w:top w:val="none" w:sz="0" w:space="0" w:color="auto"/>
        <w:left w:val="none" w:sz="0" w:space="0" w:color="auto"/>
        <w:bottom w:val="none" w:sz="0" w:space="0" w:color="auto"/>
        <w:right w:val="none" w:sz="0" w:space="0" w:color="auto"/>
      </w:divBdr>
    </w:div>
    <w:div w:id="1408115089">
      <w:bodyDiv w:val="1"/>
      <w:marLeft w:val="0"/>
      <w:marRight w:val="0"/>
      <w:marTop w:val="0"/>
      <w:marBottom w:val="0"/>
      <w:divBdr>
        <w:top w:val="none" w:sz="0" w:space="0" w:color="auto"/>
        <w:left w:val="none" w:sz="0" w:space="0" w:color="auto"/>
        <w:bottom w:val="none" w:sz="0" w:space="0" w:color="auto"/>
        <w:right w:val="none" w:sz="0" w:space="0" w:color="auto"/>
      </w:divBdr>
    </w:div>
    <w:div w:id="1409033630">
      <w:bodyDiv w:val="1"/>
      <w:marLeft w:val="0"/>
      <w:marRight w:val="0"/>
      <w:marTop w:val="0"/>
      <w:marBottom w:val="0"/>
      <w:divBdr>
        <w:top w:val="none" w:sz="0" w:space="0" w:color="auto"/>
        <w:left w:val="none" w:sz="0" w:space="0" w:color="auto"/>
        <w:bottom w:val="none" w:sz="0" w:space="0" w:color="auto"/>
        <w:right w:val="none" w:sz="0" w:space="0" w:color="auto"/>
      </w:divBdr>
    </w:div>
    <w:div w:id="1432318731">
      <w:bodyDiv w:val="1"/>
      <w:marLeft w:val="0"/>
      <w:marRight w:val="0"/>
      <w:marTop w:val="0"/>
      <w:marBottom w:val="0"/>
      <w:divBdr>
        <w:top w:val="none" w:sz="0" w:space="0" w:color="auto"/>
        <w:left w:val="none" w:sz="0" w:space="0" w:color="auto"/>
        <w:bottom w:val="none" w:sz="0" w:space="0" w:color="auto"/>
        <w:right w:val="none" w:sz="0" w:space="0" w:color="auto"/>
      </w:divBdr>
    </w:div>
    <w:div w:id="1433624949">
      <w:bodyDiv w:val="1"/>
      <w:marLeft w:val="0"/>
      <w:marRight w:val="0"/>
      <w:marTop w:val="0"/>
      <w:marBottom w:val="0"/>
      <w:divBdr>
        <w:top w:val="none" w:sz="0" w:space="0" w:color="auto"/>
        <w:left w:val="none" w:sz="0" w:space="0" w:color="auto"/>
        <w:bottom w:val="none" w:sz="0" w:space="0" w:color="auto"/>
        <w:right w:val="none" w:sz="0" w:space="0" w:color="auto"/>
      </w:divBdr>
      <w:divsChild>
        <w:div w:id="908685303">
          <w:marLeft w:val="547"/>
          <w:marRight w:val="0"/>
          <w:marTop w:val="96"/>
          <w:marBottom w:val="0"/>
          <w:divBdr>
            <w:top w:val="none" w:sz="0" w:space="0" w:color="auto"/>
            <w:left w:val="none" w:sz="0" w:space="0" w:color="auto"/>
            <w:bottom w:val="none" w:sz="0" w:space="0" w:color="auto"/>
            <w:right w:val="none" w:sz="0" w:space="0" w:color="auto"/>
          </w:divBdr>
        </w:div>
        <w:div w:id="2046631794">
          <w:marLeft w:val="547"/>
          <w:marRight w:val="0"/>
          <w:marTop w:val="96"/>
          <w:marBottom w:val="0"/>
          <w:divBdr>
            <w:top w:val="none" w:sz="0" w:space="0" w:color="auto"/>
            <w:left w:val="none" w:sz="0" w:space="0" w:color="auto"/>
            <w:bottom w:val="none" w:sz="0" w:space="0" w:color="auto"/>
            <w:right w:val="none" w:sz="0" w:space="0" w:color="auto"/>
          </w:divBdr>
        </w:div>
        <w:div w:id="1927614287">
          <w:marLeft w:val="547"/>
          <w:marRight w:val="0"/>
          <w:marTop w:val="96"/>
          <w:marBottom w:val="0"/>
          <w:divBdr>
            <w:top w:val="none" w:sz="0" w:space="0" w:color="auto"/>
            <w:left w:val="none" w:sz="0" w:space="0" w:color="auto"/>
            <w:bottom w:val="none" w:sz="0" w:space="0" w:color="auto"/>
            <w:right w:val="none" w:sz="0" w:space="0" w:color="auto"/>
          </w:divBdr>
        </w:div>
        <w:div w:id="1716464141">
          <w:marLeft w:val="547"/>
          <w:marRight w:val="0"/>
          <w:marTop w:val="96"/>
          <w:marBottom w:val="0"/>
          <w:divBdr>
            <w:top w:val="none" w:sz="0" w:space="0" w:color="auto"/>
            <w:left w:val="none" w:sz="0" w:space="0" w:color="auto"/>
            <w:bottom w:val="none" w:sz="0" w:space="0" w:color="auto"/>
            <w:right w:val="none" w:sz="0" w:space="0" w:color="auto"/>
          </w:divBdr>
        </w:div>
        <w:div w:id="1040782957">
          <w:marLeft w:val="547"/>
          <w:marRight w:val="0"/>
          <w:marTop w:val="96"/>
          <w:marBottom w:val="0"/>
          <w:divBdr>
            <w:top w:val="none" w:sz="0" w:space="0" w:color="auto"/>
            <w:left w:val="none" w:sz="0" w:space="0" w:color="auto"/>
            <w:bottom w:val="none" w:sz="0" w:space="0" w:color="auto"/>
            <w:right w:val="none" w:sz="0" w:space="0" w:color="auto"/>
          </w:divBdr>
        </w:div>
      </w:divsChild>
    </w:div>
    <w:div w:id="1434865817">
      <w:bodyDiv w:val="1"/>
      <w:marLeft w:val="0"/>
      <w:marRight w:val="0"/>
      <w:marTop w:val="0"/>
      <w:marBottom w:val="0"/>
      <w:divBdr>
        <w:top w:val="none" w:sz="0" w:space="0" w:color="auto"/>
        <w:left w:val="none" w:sz="0" w:space="0" w:color="auto"/>
        <w:bottom w:val="none" w:sz="0" w:space="0" w:color="auto"/>
        <w:right w:val="none" w:sz="0" w:space="0" w:color="auto"/>
      </w:divBdr>
      <w:divsChild>
        <w:div w:id="347608172">
          <w:marLeft w:val="864"/>
          <w:marRight w:val="0"/>
          <w:marTop w:val="75"/>
          <w:marBottom w:val="0"/>
          <w:divBdr>
            <w:top w:val="none" w:sz="0" w:space="0" w:color="auto"/>
            <w:left w:val="none" w:sz="0" w:space="0" w:color="auto"/>
            <w:bottom w:val="none" w:sz="0" w:space="0" w:color="auto"/>
            <w:right w:val="none" w:sz="0" w:space="0" w:color="auto"/>
          </w:divBdr>
        </w:div>
        <w:div w:id="899364738">
          <w:marLeft w:val="864"/>
          <w:marRight w:val="0"/>
          <w:marTop w:val="75"/>
          <w:marBottom w:val="0"/>
          <w:divBdr>
            <w:top w:val="none" w:sz="0" w:space="0" w:color="auto"/>
            <w:left w:val="none" w:sz="0" w:space="0" w:color="auto"/>
            <w:bottom w:val="none" w:sz="0" w:space="0" w:color="auto"/>
            <w:right w:val="none" w:sz="0" w:space="0" w:color="auto"/>
          </w:divBdr>
        </w:div>
        <w:div w:id="285279005">
          <w:marLeft w:val="864"/>
          <w:marRight w:val="0"/>
          <w:marTop w:val="75"/>
          <w:marBottom w:val="0"/>
          <w:divBdr>
            <w:top w:val="none" w:sz="0" w:space="0" w:color="auto"/>
            <w:left w:val="none" w:sz="0" w:space="0" w:color="auto"/>
            <w:bottom w:val="none" w:sz="0" w:space="0" w:color="auto"/>
            <w:right w:val="none" w:sz="0" w:space="0" w:color="auto"/>
          </w:divBdr>
        </w:div>
        <w:div w:id="1053969993">
          <w:marLeft w:val="864"/>
          <w:marRight w:val="0"/>
          <w:marTop w:val="75"/>
          <w:marBottom w:val="0"/>
          <w:divBdr>
            <w:top w:val="none" w:sz="0" w:space="0" w:color="auto"/>
            <w:left w:val="none" w:sz="0" w:space="0" w:color="auto"/>
            <w:bottom w:val="none" w:sz="0" w:space="0" w:color="auto"/>
            <w:right w:val="none" w:sz="0" w:space="0" w:color="auto"/>
          </w:divBdr>
        </w:div>
        <w:div w:id="1785229795">
          <w:marLeft w:val="864"/>
          <w:marRight w:val="0"/>
          <w:marTop w:val="75"/>
          <w:marBottom w:val="0"/>
          <w:divBdr>
            <w:top w:val="none" w:sz="0" w:space="0" w:color="auto"/>
            <w:left w:val="none" w:sz="0" w:space="0" w:color="auto"/>
            <w:bottom w:val="none" w:sz="0" w:space="0" w:color="auto"/>
            <w:right w:val="none" w:sz="0" w:space="0" w:color="auto"/>
          </w:divBdr>
        </w:div>
        <w:div w:id="1372878558">
          <w:marLeft w:val="864"/>
          <w:marRight w:val="0"/>
          <w:marTop w:val="75"/>
          <w:marBottom w:val="0"/>
          <w:divBdr>
            <w:top w:val="none" w:sz="0" w:space="0" w:color="auto"/>
            <w:left w:val="none" w:sz="0" w:space="0" w:color="auto"/>
            <w:bottom w:val="none" w:sz="0" w:space="0" w:color="auto"/>
            <w:right w:val="none" w:sz="0" w:space="0" w:color="auto"/>
          </w:divBdr>
        </w:div>
      </w:divsChild>
    </w:div>
    <w:div w:id="1456680791">
      <w:bodyDiv w:val="1"/>
      <w:marLeft w:val="0"/>
      <w:marRight w:val="0"/>
      <w:marTop w:val="0"/>
      <w:marBottom w:val="0"/>
      <w:divBdr>
        <w:top w:val="none" w:sz="0" w:space="0" w:color="auto"/>
        <w:left w:val="none" w:sz="0" w:space="0" w:color="auto"/>
        <w:bottom w:val="none" w:sz="0" w:space="0" w:color="auto"/>
        <w:right w:val="none" w:sz="0" w:space="0" w:color="auto"/>
      </w:divBdr>
    </w:div>
    <w:div w:id="1467045673">
      <w:bodyDiv w:val="1"/>
      <w:marLeft w:val="0"/>
      <w:marRight w:val="0"/>
      <w:marTop w:val="0"/>
      <w:marBottom w:val="0"/>
      <w:divBdr>
        <w:top w:val="none" w:sz="0" w:space="0" w:color="auto"/>
        <w:left w:val="none" w:sz="0" w:space="0" w:color="auto"/>
        <w:bottom w:val="none" w:sz="0" w:space="0" w:color="auto"/>
        <w:right w:val="none" w:sz="0" w:space="0" w:color="auto"/>
      </w:divBdr>
      <w:divsChild>
        <w:div w:id="804782889">
          <w:marLeft w:val="0"/>
          <w:marRight w:val="0"/>
          <w:marTop w:val="0"/>
          <w:marBottom w:val="0"/>
          <w:divBdr>
            <w:top w:val="none" w:sz="0" w:space="0" w:color="auto"/>
            <w:left w:val="none" w:sz="0" w:space="0" w:color="auto"/>
            <w:bottom w:val="none" w:sz="0" w:space="0" w:color="auto"/>
            <w:right w:val="none" w:sz="0" w:space="0" w:color="auto"/>
          </w:divBdr>
          <w:divsChild>
            <w:div w:id="1652517243">
              <w:marLeft w:val="225"/>
              <w:marRight w:val="0"/>
              <w:marTop w:val="75"/>
              <w:marBottom w:val="0"/>
              <w:divBdr>
                <w:top w:val="none" w:sz="0" w:space="0" w:color="auto"/>
                <w:left w:val="none" w:sz="0" w:space="0" w:color="auto"/>
                <w:bottom w:val="none" w:sz="0" w:space="0" w:color="auto"/>
                <w:right w:val="none" w:sz="0" w:space="0" w:color="auto"/>
              </w:divBdr>
              <w:divsChild>
                <w:div w:id="1116758749">
                  <w:marLeft w:val="0"/>
                  <w:marRight w:val="0"/>
                  <w:marTop w:val="0"/>
                  <w:marBottom w:val="0"/>
                  <w:divBdr>
                    <w:top w:val="none" w:sz="0" w:space="0" w:color="auto"/>
                    <w:left w:val="none" w:sz="0" w:space="0" w:color="auto"/>
                    <w:bottom w:val="none" w:sz="0" w:space="0" w:color="auto"/>
                    <w:right w:val="none" w:sz="0" w:space="0" w:color="auto"/>
                  </w:divBdr>
                  <w:divsChild>
                    <w:div w:id="1726294494">
                      <w:marLeft w:val="0"/>
                      <w:marRight w:val="0"/>
                      <w:marTop w:val="0"/>
                      <w:marBottom w:val="0"/>
                      <w:divBdr>
                        <w:top w:val="none" w:sz="0" w:space="0" w:color="auto"/>
                        <w:left w:val="none" w:sz="0" w:space="0" w:color="auto"/>
                        <w:bottom w:val="none" w:sz="0" w:space="0" w:color="auto"/>
                        <w:right w:val="none" w:sz="0" w:space="0" w:color="auto"/>
                      </w:divBdr>
                      <w:divsChild>
                        <w:div w:id="2002465925">
                          <w:marLeft w:val="0"/>
                          <w:marRight w:val="0"/>
                          <w:marTop w:val="0"/>
                          <w:marBottom w:val="0"/>
                          <w:divBdr>
                            <w:top w:val="none" w:sz="0" w:space="0" w:color="auto"/>
                            <w:left w:val="none" w:sz="0" w:space="0" w:color="auto"/>
                            <w:bottom w:val="none" w:sz="0" w:space="0" w:color="auto"/>
                            <w:right w:val="none" w:sz="0" w:space="0" w:color="auto"/>
                          </w:divBdr>
                          <w:divsChild>
                            <w:div w:id="566455940">
                              <w:marLeft w:val="0"/>
                              <w:marRight w:val="0"/>
                              <w:marTop w:val="0"/>
                              <w:marBottom w:val="0"/>
                              <w:divBdr>
                                <w:top w:val="none" w:sz="0" w:space="0" w:color="auto"/>
                                <w:left w:val="none" w:sz="0" w:space="0" w:color="auto"/>
                                <w:bottom w:val="none" w:sz="0" w:space="0" w:color="auto"/>
                                <w:right w:val="none" w:sz="0" w:space="0" w:color="auto"/>
                              </w:divBdr>
                              <w:divsChild>
                                <w:div w:id="925728316">
                                  <w:marLeft w:val="0"/>
                                  <w:marRight w:val="0"/>
                                  <w:marTop w:val="150"/>
                                  <w:marBottom w:val="0"/>
                                  <w:divBdr>
                                    <w:top w:val="single" w:sz="48" w:space="5" w:color="F7F7F7"/>
                                    <w:left w:val="single" w:sz="48" w:space="5" w:color="F7F7F7"/>
                                    <w:bottom w:val="single" w:sz="48" w:space="5" w:color="F7F7F7"/>
                                    <w:right w:val="single" w:sz="48" w:space="5" w:color="F7F7F7"/>
                                  </w:divBdr>
                                </w:div>
                                <w:div w:id="1702323601">
                                  <w:marLeft w:val="0"/>
                                  <w:marRight w:val="0"/>
                                  <w:marTop w:val="150"/>
                                  <w:marBottom w:val="0"/>
                                  <w:divBdr>
                                    <w:top w:val="single" w:sz="48" w:space="5" w:color="F7F7F7"/>
                                    <w:left w:val="single" w:sz="48" w:space="5" w:color="F7F7F7"/>
                                    <w:bottom w:val="single" w:sz="48" w:space="5" w:color="F7F7F7"/>
                                    <w:right w:val="single" w:sz="48" w:space="5" w:color="F7F7F7"/>
                                  </w:divBdr>
                                </w:div>
                              </w:divsChild>
                            </w:div>
                          </w:divsChild>
                        </w:div>
                      </w:divsChild>
                    </w:div>
                  </w:divsChild>
                </w:div>
              </w:divsChild>
            </w:div>
          </w:divsChild>
        </w:div>
      </w:divsChild>
    </w:div>
    <w:div w:id="1475365210">
      <w:bodyDiv w:val="1"/>
      <w:marLeft w:val="0"/>
      <w:marRight w:val="0"/>
      <w:marTop w:val="0"/>
      <w:marBottom w:val="0"/>
      <w:divBdr>
        <w:top w:val="none" w:sz="0" w:space="0" w:color="auto"/>
        <w:left w:val="none" w:sz="0" w:space="0" w:color="auto"/>
        <w:bottom w:val="none" w:sz="0" w:space="0" w:color="auto"/>
        <w:right w:val="none" w:sz="0" w:space="0" w:color="auto"/>
      </w:divBdr>
    </w:div>
    <w:div w:id="1489781589">
      <w:bodyDiv w:val="1"/>
      <w:marLeft w:val="0"/>
      <w:marRight w:val="0"/>
      <w:marTop w:val="0"/>
      <w:marBottom w:val="0"/>
      <w:divBdr>
        <w:top w:val="none" w:sz="0" w:space="0" w:color="auto"/>
        <w:left w:val="none" w:sz="0" w:space="0" w:color="auto"/>
        <w:bottom w:val="none" w:sz="0" w:space="0" w:color="auto"/>
        <w:right w:val="none" w:sz="0" w:space="0" w:color="auto"/>
      </w:divBdr>
      <w:divsChild>
        <w:div w:id="92365500">
          <w:marLeft w:val="720"/>
          <w:marRight w:val="0"/>
          <w:marTop w:val="288"/>
          <w:marBottom w:val="0"/>
          <w:divBdr>
            <w:top w:val="none" w:sz="0" w:space="0" w:color="auto"/>
            <w:left w:val="none" w:sz="0" w:space="0" w:color="auto"/>
            <w:bottom w:val="none" w:sz="0" w:space="0" w:color="auto"/>
            <w:right w:val="none" w:sz="0" w:space="0" w:color="auto"/>
          </w:divBdr>
        </w:div>
        <w:div w:id="1798333729">
          <w:marLeft w:val="720"/>
          <w:marRight w:val="0"/>
          <w:marTop w:val="288"/>
          <w:marBottom w:val="0"/>
          <w:divBdr>
            <w:top w:val="none" w:sz="0" w:space="0" w:color="auto"/>
            <w:left w:val="none" w:sz="0" w:space="0" w:color="auto"/>
            <w:bottom w:val="none" w:sz="0" w:space="0" w:color="auto"/>
            <w:right w:val="none" w:sz="0" w:space="0" w:color="auto"/>
          </w:divBdr>
        </w:div>
        <w:div w:id="952247487">
          <w:marLeft w:val="720"/>
          <w:marRight w:val="0"/>
          <w:marTop w:val="288"/>
          <w:marBottom w:val="0"/>
          <w:divBdr>
            <w:top w:val="none" w:sz="0" w:space="0" w:color="auto"/>
            <w:left w:val="none" w:sz="0" w:space="0" w:color="auto"/>
            <w:bottom w:val="none" w:sz="0" w:space="0" w:color="auto"/>
            <w:right w:val="none" w:sz="0" w:space="0" w:color="auto"/>
          </w:divBdr>
        </w:div>
        <w:div w:id="1318461038">
          <w:marLeft w:val="720"/>
          <w:marRight w:val="0"/>
          <w:marTop w:val="288"/>
          <w:marBottom w:val="0"/>
          <w:divBdr>
            <w:top w:val="none" w:sz="0" w:space="0" w:color="auto"/>
            <w:left w:val="none" w:sz="0" w:space="0" w:color="auto"/>
            <w:bottom w:val="none" w:sz="0" w:space="0" w:color="auto"/>
            <w:right w:val="none" w:sz="0" w:space="0" w:color="auto"/>
          </w:divBdr>
        </w:div>
        <w:div w:id="1927181807">
          <w:marLeft w:val="720"/>
          <w:marRight w:val="0"/>
          <w:marTop w:val="288"/>
          <w:marBottom w:val="0"/>
          <w:divBdr>
            <w:top w:val="none" w:sz="0" w:space="0" w:color="auto"/>
            <w:left w:val="none" w:sz="0" w:space="0" w:color="auto"/>
            <w:bottom w:val="none" w:sz="0" w:space="0" w:color="auto"/>
            <w:right w:val="none" w:sz="0" w:space="0" w:color="auto"/>
          </w:divBdr>
        </w:div>
        <w:div w:id="182745541">
          <w:marLeft w:val="720"/>
          <w:marRight w:val="0"/>
          <w:marTop w:val="288"/>
          <w:marBottom w:val="0"/>
          <w:divBdr>
            <w:top w:val="none" w:sz="0" w:space="0" w:color="auto"/>
            <w:left w:val="none" w:sz="0" w:space="0" w:color="auto"/>
            <w:bottom w:val="none" w:sz="0" w:space="0" w:color="auto"/>
            <w:right w:val="none" w:sz="0" w:space="0" w:color="auto"/>
          </w:divBdr>
        </w:div>
        <w:div w:id="851845285">
          <w:marLeft w:val="720"/>
          <w:marRight w:val="0"/>
          <w:marTop w:val="288"/>
          <w:marBottom w:val="0"/>
          <w:divBdr>
            <w:top w:val="none" w:sz="0" w:space="0" w:color="auto"/>
            <w:left w:val="none" w:sz="0" w:space="0" w:color="auto"/>
            <w:bottom w:val="none" w:sz="0" w:space="0" w:color="auto"/>
            <w:right w:val="none" w:sz="0" w:space="0" w:color="auto"/>
          </w:divBdr>
        </w:div>
      </w:divsChild>
    </w:div>
    <w:div w:id="1498764605">
      <w:bodyDiv w:val="1"/>
      <w:marLeft w:val="0"/>
      <w:marRight w:val="0"/>
      <w:marTop w:val="0"/>
      <w:marBottom w:val="0"/>
      <w:divBdr>
        <w:top w:val="none" w:sz="0" w:space="0" w:color="auto"/>
        <w:left w:val="none" w:sz="0" w:space="0" w:color="auto"/>
        <w:bottom w:val="none" w:sz="0" w:space="0" w:color="auto"/>
        <w:right w:val="none" w:sz="0" w:space="0" w:color="auto"/>
      </w:divBdr>
    </w:div>
    <w:div w:id="1507556322">
      <w:bodyDiv w:val="1"/>
      <w:marLeft w:val="0"/>
      <w:marRight w:val="0"/>
      <w:marTop w:val="0"/>
      <w:marBottom w:val="0"/>
      <w:divBdr>
        <w:top w:val="none" w:sz="0" w:space="0" w:color="auto"/>
        <w:left w:val="none" w:sz="0" w:space="0" w:color="auto"/>
        <w:bottom w:val="none" w:sz="0" w:space="0" w:color="auto"/>
        <w:right w:val="none" w:sz="0" w:space="0" w:color="auto"/>
      </w:divBdr>
    </w:div>
    <w:div w:id="1510287324">
      <w:bodyDiv w:val="1"/>
      <w:marLeft w:val="0"/>
      <w:marRight w:val="0"/>
      <w:marTop w:val="0"/>
      <w:marBottom w:val="0"/>
      <w:divBdr>
        <w:top w:val="none" w:sz="0" w:space="0" w:color="auto"/>
        <w:left w:val="none" w:sz="0" w:space="0" w:color="auto"/>
        <w:bottom w:val="none" w:sz="0" w:space="0" w:color="auto"/>
        <w:right w:val="none" w:sz="0" w:space="0" w:color="auto"/>
      </w:divBdr>
    </w:div>
    <w:div w:id="1521048403">
      <w:bodyDiv w:val="1"/>
      <w:marLeft w:val="0"/>
      <w:marRight w:val="0"/>
      <w:marTop w:val="0"/>
      <w:marBottom w:val="0"/>
      <w:divBdr>
        <w:top w:val="none" w:sz="0" w:space="0" w:color="auto"/>
        <w:left w:val="none" w:sz="0" w:space="0" w:color="auto"/>
        <w:bottom w:val="none" w:sz="0" w:space="0" w:color="auto"/>
        <w:right w:val="none" w:sz="0" w:space="0" w:color="auto"/>
      </w:divBdr>
    </w:div>
    <w:div w:id="1528907459">
      <w:bodyDiv w:val="1"/>
      <w:marLeft w:val="0"/>
      <w:marRight w:val="0"/>
      <w:marTop w:val="0"/>
      <w:marBottom w:val="0"/>
      <w:divBdr>
        <w:top w:val="none" w:sz="0" w:space="0" w:color="auto"/>
        <w:left w:val="none" w:sz="0" w:space="0" w:color="auto"/>
        <w:bottom w:val="none" w:sz="0" w:space="0" w:color="auto"/>
        <w:right w:val="none" w:sz="0" w:space="0" w:color="auto"/>
      </w:divBdr>
    </w:div>
    <w:div w:id="1532302374">
      <w:bodyDiv w:val="1"/>
      <w:marLeft w:val="0"/>
      <w:marRight w:val="0"/>
      <w:marTop w:val="0"/>
      <w:marBottom w:val="0"/>
      <w:divBdr>
        <w:top w:val="none" w:sz="0" w:space="0" w:color="auto"/>
        <w:left w:val="none" w:sz="0" w:space="0" w:color="auto"/>
        <w:bottom w:val="none" w:sz="0" w:space="0" w:color="auto"/>
        <w:right w:val="none" w:sz="0" w:space="0" w:color="auto"/>
      </w:divBdr>
      <w:divsChild>
        <w:div w:id="1570269540">
          <w:marLeft w:val="864"/>
          <w:marRight w:val="0"/>
          <w:marTop w:val="75"/>
          <w:marBottom w:val="0"/>
          <w:divBdr>
            <w:top w:val="none" w:sz="0" w:space="0" w:color="auto"/>
            <w:left w:val="none" w:sz="0" w:space="0" w:color="auto"/>
            <w:bottom w:val="none" w:sz="0" w:space="0" w:color="auto"/>
            <w:right w:val="none" w:sz="0" w:space="0" w:color="auto"/>
          </w:divBdr>
        </w:div>
        <w:div w:id="1795051134">
          <w:marLeft w:val="864"/>
          <w:marRight w:val="0"/>
          <w:marTop w:val="75"/>
          <w:marBottom w:val="0"/>
          <w:divBdr>
            <w:top w:val="none" w:sz="0" w:space="0" w:color="auto"/>
            <w:left w:val="none" w:sz="0" w:space="0" w:color="auto"/>
            <w:bottom w:val="none" w:sz="0" w:space="0" w:color="auto"/>
            <w:right w:val="none" w:sz="0" w:space="0" w:color="auto"/>
          </w:divBdr>
        </w:div>
      </w:divsChild>
    </w:div>
    <w:div w:id="1542087704">
      <w:bodyDiv w:val="1"/>
      <w:marLeft w:val="0"/>
      <w:marRight w:val="0"/>
      <w:marTop w:val="0"/>
      <w:marBottom w:val="0"/>
      <w:divBdr>
        <w:top w:val="none" w:sz="0" w:space="0" w:color="auto"/>
        <w:left w:val="none" w:sz="0" w:space="0" w:color="auto"/>
        <w:bottom w:val="none" w:sz="0" w:space="0" w:color="auto"/>
        <w:right w:val="none" w:sz="0" w:space="0" w:color="auto"/>
      </w:divBdr>
      <w:divsChild>
        <w:div w:id="1218707590">
          <w:marLeft w:val="446"/>
          <w:marRight w:val="0"/>
          <w:marTop w:val="0"/>
          <w:marBottom w:val="0"/>
          <w:divBdr>
            <w:top w:val="none" w:sz="0" w:space="0" w:color="auto"/>
            <w:left w:val="none" w:sz="0" w:space="0" w:color="auto"/>
            <w:bottom w:val="none" w:sz="0" w:space="0" w:color="auto"/>
            <w:right w:val="none" w:sz="0" w:space="0" w:color="auto"/>
          </w:divBdr>
        </w:div>
        <w:div w:id="1944800334">
          <w:marLeft w:val="446"/>
          <w:marRight w:val="0"/>
          <w:marTop w:val="0"/>
          <w:marBottom w:val="0"/>
          <w:divBdr>
            <w:top w:val="none" w:sz="0" w:space="0" w:color="auto"/>
            <w:left w:val="none" w:sz="0" w:space="0" w:color="auto"/>
            <w:bottom w:val="none" w:sz="0" w:space="0" w:color="auto"/>
            <w:right w:val="none" w:sz="0" w:space="0" w:color="auto"/>
          </w:divBdr>
        </w:div>
        <w:div w:id="203371496">
          <w:marLeft w:val="446"/>
          <w:marRight w:val="0"/>
          <w:marTop w:val="0"/>
          <w:marBottom w:val="0"/>
          <w:divBdr>
            <w:top w:val="none" w:sz="0" w:space="0" w:color="auto"/>
            <w:left w:val="none" w:sz="0" w:space="0" w:color="auto"/>
            <w:bottom w:val="none" w:sz="0" w:space="0" w:color="auto"/>
            <w:right w:val="none" w:sz="0" w:space="0" w:color="auto"/>
          </w:divBdr>
        </w:div>
      </w:divsChild>
    </w:div>
    <w:div w:id="1542744534">
      <w:bodyDiv w:val="1"/>
      <w:marLeft w:val="0"/>
      <w:marRight w:val="0"/>
      <w:marTop w:val="0"/>
      <w:marBottom w:val="0"/>
      <w:divBdr>
        <w:top w:val="none" w:sz="0" w:space="0" w:color="auto"/>
        <w:left w:val="none" w:sz="0" w:space="0" w:color="auto"/>
        <w:bottom w:val="none" w:sz="0" w:space="0" w:color="auto"/>
        <w:right w:val="none" w:sz="0" w:space="0" w:color="auto"/>
      </w:divBdr>
      <w:divsChild>
        <w:div w:id="509486152">
          <w:marLeft w:val="547"/>
          <w:marRight w:val="0"/>
          <w:marTop w:val="134"/>
          <w:marBottom w:val="0"/>
          <w:divBdr>
            <w:top w:val="none" w:sz="0" w:space="0" w:color="auto"/>
            <w:left w:val="none" w:sz="0" w:space="0" w:color="auto"/>
            <w:bottom w:val="none" w:sz="0" w:space="0" w:color="auto"/>
            <w:right w:val="none" w:sz="0" w:space="0" w:color="auto"/>
          </w:divBdr>
        </w:div>
        <w:div w:id="1122193807">
          <w:marLeft w:val="1166"/>
          <w:marRight w:val="0"/>
          <w:marTop w:val="134"/>
          <w:marBottom w:val="0"/>
          <w:divBdr>
            <w:top w:val="none" w:sz="0" w:space="0" w:color="auto"/>
            <w:left w:val="none" w:sz="0" w:space="0" w:color="auto"/>
            <w:bottom w:val="none" w:sz="0" w:space="0" w:color="auto"/>
            <w:right w:val="none" w:sz="0" w:space="0" w:color="auto"/>
          </w:divBdr>
        </w:div>
        <w:div w:id="573666428">
          <w:marLeft w:val="1166"/>
          <w:marRight w:val="0"/>
          <w:marTop w:val="134"/>
          <w:marBottom w:val="0"/>
          <w:divBdr>
            <w:top w:val="none" w:sz="0" w:space="0" w:color="auto"/>
            <w:left w:val="none" w:sz="0" w:space="0" w:color="auto"/>
            <w:bottom w:val="none" w:sz="0" w:space="0" w:color="auto"/>
            <w:right w:val="none" w:sz="0" w:space="0" w:color="auto"/>
          </w:divBdr>
        </w:div>
        <w:div w:id="1843278305">
          <w:marLeft w:val="1166"/>
          <w:marRight w:val="0"/>
          <w:marTop w:val="134"/>
          <w:marBottom w:val="0"/>
          <w:divBdr>
            <w:top w:val="none" w:sz="0" w:space="0" w:color="auto"/>
            <w:left w:val="none" w:sz="0" w:space="0" w:color="auto"/>
            <w:bottom w:val="none" w:sz="0" w:space="0" w:color="auto"/>
            <w:right w:val="none" w:sz="0" w:space="0" w:color="auto"/>
          </w:divBdr>
        </w:div>
        <w:div w:id="1114523168">
          <w:marLeft w:val="1166"/>
          <w:marRight w:val="0"/>
          <w:marTop w:val="134"/>
          <w:marBottom w:val="0"/>
          <w:divBdr>
            <w:top w:val="none" w:sz="0" w:space="0" w:color="auto"/>
            <w:left w:val="none" w:sz="0" w:space="0" w:color="auto"/>
            <w:bottom w:val="none" w:sz="0" w:space="0" w:color="auto"/>
            <w:right w:val="none" w:sz="0" w:space="0" w:color="auto"/>
          </w:divBdr>
        </w:div>
        <w:div w:id="429158754">
          <w:marLeft w:val="1166"/>
          <w:marRight w:val="0"/>
          <w:marTop w:val="134"/>
          <w:marBottom w:val="0"/>
          <w:divBdr>
            <w:top w:val="none" w:sz="0" w:space="0" w:color="auto"/>
            <w:left w:val="none" w:sz="0" w:space="0" w:color="auto"/>
            <w:bottom w:val="none" w:sz="0" w:space="0" w:color="auto"/>
            <w:right w:val="none" w:sz="0" w:space="0" w:color="auto"/>
          </w:divBdr>
        </w:div>
      </w:divsChild>
    </w:div>
    <w:div w:id="1551112384">
      <w:bodyDiv w:val="1"/>
      <w:marLeft w:val="0"/>
      <w:marRight w:val="0"/>
      <w:marTop w:val="0"/>
      <w:marBottom w:val="0"/>
      <w:divBdr>
        <w:top w:val="none" w:sz="0" w:space="0" w:color="auto"/>
        <w:left w:val="none" w:sz="0" w:space="0" w:color="auto"/>
        <w:bottom w:val="none" w:sz="0" w:space="0" w:color="auto"/>
        <w:right w:val="none" w:sz="0" w:space="0" w:color="auto"/>
      </w:divBdr>
    </w:div>
    <w:div w:id="1556551635">
      <w:bodyDiv w:val="1"/>
      <w:marLeft w:val="0"/>
      <w:marRight w:val="0"/>
      <w:marTop w:val="0"/>
      <w:marBottom w:val="0"/>
      <w:divBdr>
        <w:top w:val="none" w:sz="0" w:space="0" w:color="auto"/>
        <w:left w:val="none" w:sz="0" w:space="0" w:color="auto"/>
        <w:bottom w:val="none" w:sz="0" w:space="0" w:color="auto"/>
        <w:right w:val="none" w:sz="0" w:space="0" w:color="auto"/>
      </w:divBdr>
      <w:divsChild>
        <w:div w:id="723136974">
          <w:marLeft w:val="432"/>
          <w:marRight w:val="0"/>
          <w:marTop w:val="116"/>
          <w:marBottom w:val="0"/>
          <w:divBdr>
            <w:top w:val="none" w:sz="0" w:space="0" w:color="auto"/>
            <w:left w:val="none" w:sz="0" w:space="0" w:color="auto"/>
            <w:bottom w:val="none" w:sz="0" w:space="0" w:color="auto"/>
            <w:right w:val="none" w:sz="0" w:space="0" w:color="auto"/>
          </w:divBdr>
        </w:div>
        <w:div w:id="1110734512">
          <w:marLeft w:val="432"/>
          <w:marRight w:val="0"/>
          <w:marTop w:val="116"/>
          <w:marBottom w:val="0"/>
          <w:divBdr>
            <w:top w:val="none" w:sz="0" w:space="0" w:color="auto"/>
            <w:left w:val="none" w:sz="0" w:space="0" w:color="auto"/>
            <w:bottom w:val="none" w:sz="0" w:space="0" w:color="auto"/>
            <w:right w:val="none" w:sz="0" w:space="0" w:color="auto"/>
          </w:divBdr>
        </w:div>
        <w:div w:id="370225564">
          <w:marLeft w:val="432"/>
          <w:marRight w:val="0"/>
          <w:marTop w:val="116"/>
          <w:marBottom w:val="0"/>
          <w:divBdr>
            <w:top w:val="none" w:sz="0" w:space="0" w:color="auto"/>
            <w:left w:val="none" w:sz="0" w:space="0" w:color="auto"/>
            <w:bottom w:val="none" w:sz="0" w:space="0" w:color="auto"/>
            <w:right w:val="none" w:sz="0" w:space="0" w:color="auto"/>
          </w:divBdr>
        </w:div>
        <w:div w:id="653876827">
          <w:marLeft w:val="432"/>
          <w:marRight w:val="0"/>
          <w:marTop w:val="116"/>
          <w:marBottom w:val="0"/>
          <w:divBdr>
            <w:top w:val="none" w:sz="0" w:space="0" w:color="auto"/>
            <w:left w:val="none" w:sz="0" w:space="0" w:color="auto"/>
            <w:bottom w:val="none" w:sz="0" w:space="0" w:color="auto"/>
            <w:right w:val="none" w:sz="0" w:space="0" w:color="auto"/>
          </w:divBdr>
        </w:div>
      </w:divsChild>
    </w:div>
    <w:div w:id="1574270618">
      <w:bodyDiv w:val="1"/>
      <w:marLeft w:val="0"/>
      <w:marRight w:val="0"/>
      <w:marTop w:val="0"/>
      <w:marBottom w:val="0"/>
      <w:divBdr>
        <w:top w:val="none" w:sz="0" w:space="0" w:color="auto"/>
        <w:left w:val="none" w:sz="0" w:space="0" w:color="auto"/>
        <w:bottom w:val="none" w:sz="0" w:space="0" w:color="auto"/>
        <w:right w:val="none" w:sz="0" w:space="0" w:color="auto"/>
      </w:divBdr>
    </w:div>
    <w:div w:id="1575818153">
      <w:bodyDiv w:val="1"/>
      <w:marLeft w:val="0"/>
      <w:marRight w:val="0"/>
      <w:marTop w:val="0"/>
      <w:marBottom w:val="0"/>
      <w:divBdr>
        <w:top w:val="none" w:sz="0" w:space="0" w:color="auto"/>
        <w:left w:val="none" w:sz="0" w:space="0" w:color="auto"/>
        <w:bottom w:val="none" w:sz="0" w:space="0" w:color="auto"/>
        <w:right w:val="none" w:sz="0" w:space="0" w:color="auto"/>
      </w:divBdr>
    </w:div>
    <w:div w:id="1581407378">
      <w:bodyDiv w:val="1"/>
      <w:marLeft w:val="0"/>
      <w:marRight w:val="0"/>
      <w:marTop w:val="0"/>
      <w:marBottom w:val="0"/>
      <w:divBdr>
        <w:top w:val="none" w:sz="0" w:space="0" w:color="auto"/>
        <w:left w:val="none" w:sz="0" w:space="0" w:color="auto"/>
        <w:bottom w:val="none" w:sz="0" w:space="0" w:color="auto"/>
        <w:right w:val="none" w:sz="0" w:space="0" w:color="auto"/>
      </w:divBdr>
    </w:div>
    <w:div w:id="1605307874">
      <w:bodyDiv w:val="1"/>
      <w:marLeft w:val="0"/>
      <w:marRight w:val="0"/>
      <w:marTop w:val="0"/>
      <w:marBottom w:val="0"/>
      <w:divBdr>
        <w:top w:val="none" w:sz="0" w:space="0" w:color="auto"/>
        <w:left w:val="none" w:sz="0" w:space="0" w:color="auto"/>
        <w:bottom w:val="none" w:sz="0" w:space="0" w:color="auto"/>
        <w:right w:val="none" w:sz="0" w:space="0" w:color="auto"/>
      </w:divBdr>
      <w:divsChild>
        <w:div w:id="1980842119">
          <w:marLeft w:val="562"/>
          <w:marRight w:val="0"/>
          <w:marTop w:val="134"/>
          <w:marBottom w:val="0"/>
          <w:divBdr>
            <w:top w:val="none" w:sz="0" w:space="0" w:color="auto"/>
            <w:left w:val="none" w:sz="0" w:space="0" w:color="auto"/>
            <w:bottom w:val="none" w:sz="0" w:space="0" w:color="auto"/>
            <w:right w:val="none" w:sz="0" w:space="0" w:color="auto"/>
          </w:divBdr>
        </w:div>
        <w:div w:id="4094348">
          <w:marLeft w:val="562"/>
          <w:marRight w:val="0"/>
          <w:marTop w:val="134"/>
          <w:marBottom w:val="0"/>
          <w:divBdr>
            <w:top w:val="none" w:sz="0" w:space="0" w:color="auto"/>
            <w:left w:val="none" w:sz="0" w:space="0" w:color="auto"/>
            <w:bottom w:val="none" w:sz="0" w:space="0" w:color="auto"/>
            <w:right w:val="none" w:sz="0" w:space="0" w:color="auto"/>
          </w:divBdr>
        </w:div>
        <w:div w:id="1387146127">
          <w:marLeft w:val="562"/>
          <w:marRight w:val="0"/>
          <w:marTop w:val="134"/>
          <w:marBottom w:val="0"/>
          <w:divBdr>
            <w:top w:val="none" w:sz="0" w:space="0" w:color="auto"/>
            <w:left w:val="none" w:sz="0" w:space="0" w:color="auto"/>
            <w:bottom w:val="none" w:sz="0" w:space="0" w:color="auto"/>
            <w:right w:val="none" w:sz="0" w:space="0" w:color="auto"/>
          </w:divBdr>
        </w:div>
        <w:div w:id="155079014">
          <w:marLeft w:val="562"/>
          <w:marRight w:val="0"/>
          <w:marTop w:val="134"/>
          <w:marBottom w:val="0"/>
          <w:divBdr>
            <w:top w:val="none" w:sz="0" w:space="0" w:color="auto"/>
            <w:left w:val="none" w:sz="0" w:space="0" w:color="auto"/>
            <w:bottom w:val="none" w:sz="0" w:space="0" w:color="auto"/>
            <w:right w:val="none" w:sz="0" w:space="0" w:color="auto"/>
          </w:divBdr>
        </w:div>
      </w:divsChild>
    </w:div>
    <w:div w:id="1647203455">
      <w:bodyDiv w:val="1"/>
      <w:marLeft w:val="0"/>
      <w:marRight w:val="0"/>
      <w:marTop w:val="0"/>
      <w:marBottom w:val="0"/>
      <w:divBdr>
        <w:top w:val="none" w:sz="0" w:space="0" w:color="auto"/>
        <w:left w:val="none" w:sz="0" w:space="0" w:color="auto"/>
        <w:bottom w:val="none" w:sz="0" w:space="0" w:color="auto"/>
        <w:right w:val="none" w:sz="0" w:space="0" w:color="auto"/>
      </w:divBdr>
    </w:div>
    <w:div w:id="1647708846">
      <w:bodyDiv w:val="1"/>
      <w:marLeft w:val="0"/>
      <w:marRight w:val="0"/>
      <w:marTop w:val="0"/>
      <w:marBottom w:val="0"/>
      <w:divBdr>
        <w:top w:val="none" w:sz="0" w:space="0" w:color="auto"/>
        <w:left w:val="none" w:sz="0" w:space="0" w:color="auto"/>
        <w:bottom w:val="none" w:sz="0" w:space="0" w:color="auto"/>
        <w:right w:val="none" w:sz="0" w:space="0" w:color="auto"/>
      </w:divBdr>
      <w:divsChild>
        <w:div w:id="799886644">
          <w:marLeft w:val="446"/>
          <w:marRight w:val="0"/>
          <w:marTop w:val="0"/>
          <w:marBottom w:val="0"/>
          <w:divBdr>
            <w:top w:val="none" w:sz="0" w:space="0" w:color="auto"/>
            <w:left w:val="none" w:sz="0" w:space="0" w:color="auto"/>
            <w:bottom w:val="none" w:sz="0" w:space="0" w:color="auto"/>
            <w:right w:val="none" w:sz="0" w:space="0" w:color="auto"/>
          </w:divBdr>
        </w:div>
        <w:div w:id="546331764">
          <w:marLeft w:val="446"/>
          <w:marRight w:val="0"/>
          <w:marTop w:val="0"/>
          <w:marBottom w:val="0"/>
          <w:divBdr>
            <w:top w:val="none" w:sz="0" w:space="0" w:color="auto"/>
            <w:left w:val="none" w:sz="0" w:space="0" w:color="auto"/>
            <w:bottom w:val="none" w:sz="0" w:space="0" w:color="auto"/>
            <w:right w:val="none" w:sz="0" w:space="0" w:color="auto"/>
          </w:divBdr>
        </w:div>
      </w:divsChild>
    </w:div>
    <w:div w:id="1647859312">
      <w:bodyDiv w:val="1"/>
      <w:marLeft w:val="0"/>
      <w:marRight w:val="0"/>
      <w:marTop w:val="0"/>
      <w:marBottom w:val="0"/>
      <w:divBdr>
        <w:top w:val="none" w:sz="0" w:space="0" w:color="auto"/>
        <w:left w:val="none" w:sz="0" w:space="0" w:color="auto"/>
        <w:bottom w:val="none" w:sz="0" w:space="0" w:color="auto"/>
        <w:right w:val="none" w:sz="0" w:space="0" w:color="auto"/>
      </w:divBdr>
      <w:divsChild>
        <w:div w:id="1907301717">
          <w:marLeft w:val="547"/>
          <w:marRight w:val="0"/>
          <w:marTop w:val="154"/>
          <w:marBottom w:val="0"/>
          <w:divBdr>
            <w:top w:val="none" w:sz="0" w:space="0" w:color="auto"/>
            <w:left w:val="none" w:sz="0" w:space="0" w:color="auto"/>
            <w:bottom w:val="none" w:sz="0" w:space="0" w:color="auto"/>
            <w:right w:val="none" w:sz="0" w:space="0" w:color="auto"/>
          </w:divBdr>
        </w:div>
      </w:divsChild>
    </w:div>
    <w:div w:id="1674842338">
      <w:bodyDiv w:val="1"/>
      <w:marLeft w:val="0"/>
      <w:marRight w:val="0"/>
      <w:marTop w:val="0"/>
      <w:marBottom w:val="0"/>
      <w:divBdr>
        <w:top w:val="none" w:sz="0" w:space="0" w:color="auto"/>
        <w:left w:val="none" w:sz="0" w:space="0" w:color="auto"/>
        <w:bottom w:val="none" w:sz="0" w:space="0" w:color="auto"/>
        <w:right w:val="none" w:sz="0" w:space="0" w:color="auto"/>
      </w:divBdr>
    </w:div>
    <w:div w:id="1697387874">
      <w:bodyDiv w:val="1"/>
      <w:marLeft w:val="0"/>
      <w:marRight w:val="0"/>
      <w:marTop w:val="0"/>
      <w:marBottom w:val="0"/>
      <w:divBdr>
        <w:top w:val="none" w:sz="0" w:space="0" w:color="auto"/>
        <w:left w:val="none" w:sz="0" w:space="0" w:color="auto"/>
        <w:bottom w:val="none" w:sz="0" w:space="0" w:color="auto"/>
        <w:right w:val="none" w:sz="0" w:space="0" w:color="auto"/>
      </w:divBdr>
      <w:divsChild>
        <w:div w:id="1619599544">
          <w:marLeft w:val="547"/>
          <w:marRight w:val="0"/>
          <w:marTop w:val="0"/>
          <w:marBottom w:val="0"/>
          <w:divBdr>
            <w:top w:val="none" w:sz="0" w:space="0" w:color="auto"/>
            <w:left w:val="none" w:sz="0" w:space="0" w:color="auto"/>
            <w:bottom w:val="none" w:sz="0" w:space="0" w:color="auto"/>
            <w:right w:val="none" w:sz="0" w:space="0" w:color="auto"/>
          </w:divBdr>
        </w:div>
        <w:div w:id="199511518">
          <w:marLeft w:val="547"/>
          <w:marRight w:val="0"/>
          <w:marTop w:val="0"/>
          <w:marBottom w:val="0"/>
          <w:divBdr>
            <w:top w:val="none" w:sz="0" w:space="0" w:color="auto"/>
            <w:left w:val="none" w:sz="0" w:space="0" w:color="auto"/>
            <w:bottom w:val="none" w:sz="0" w:space="0" w:color="auto"/>
            <w:right w:val="none" w:sz="0" w:space="0" w:color="auto"/>
          </w:divBdr>
        </w:div>
      </w:divsChild>
    </w:div>
    <w:div w:id="1699964425">
      <w:bodyDiv w:val="1"/>
      <w:marLeft w:val="0"/>
      <w:marRight w:val="0"/>
      <w:marTop w:val="0"/>
      <w:marBottom w:val="0"/>
      <w:divBdr>
        <w:top w:val="none" w:sz="0" w:space="0" w:color="auto"/>
        <w:left w:val="none" w:sz="0" w:space="0" w:color="auto"/>
        <w:bottom w:val="none" w:sz="0" w:space="0" w:color="auto"/>
        <w:right w:val="none" w:sz="0" w:space="0" w:color="auto"/>
      </w:divBdr>
      <w:divsChild>
        <w:div w:id="1171993958">
          <w:marLeft w:val="0"/>
          <w:marRight w:val="0"/>
          <w:marTop w:val="96"/>
          <w:marBottom w:val="0"/>
          <w:divBdr>
            <w:top w:val="none" w:sz="0" w:space="0" w:color="auto"/>
            <w:left w:val="none" w:sz="0" w:space="0" w:color="auto"/>
            <w:bottom w:val="none" w:sz="0" w:space="0" w:color="auto"/>
            <w:right w:val="none" w:sz="0" w:space="0" w:color="auto"/>
          </w:divBdr>
        </w:div>
        <w:div w:id="801919078">
          <w:marLeft w:val="0"/>
          <w:marRight w:val="0"/>
          <w:marTop w:val="96"/>
          <w:marBottom w:val="0"/>
          <w:divBdr>
            <w:top w:val="none" w:sz="0" w:space="0" w:color="auto"/>
            <w:left w:val="none" w:sz="0" w:space="0" w:color="auto"/>
            <w:bottom w:val="none" w:sz="0" w:space="0" w:color="auto"/>
            <w:right w:val="none" w:sz="0" w:space="0" w:color="auto"/>
          </w:divBdr>
        </w:div>
        <w:div w:id="1830289830">
          <w:marLeft w:val="0"/>
          <w:marRight w:val="0"/>
          <w:marTop w:val="96"/>
          <w:marBottom w:val="0"/>
          <w:divBdr>
            <w:top w:val="none" w:sz="0" w:space="0" w:color="auto"/>
            <w:left w:val="none" w:sz="0" w:space="0" w:color="auto"/>
            <w:bottom w:val="none" w:sz="0" w:space="0" w:color="auto"/>
            <w:right w:val="none" w:sz="0" w:space="0" w:color="auto"/>
          </w:divBdr>
        </w:div>
        <w:div w:id="156264000">
          <w:marLeft w:val="0"/>
          <w:marRight w:val="0"/>
          <w:marTop w:val="96"/>
          <w:marBottom w:val="0"/>
          <w:divBdr>
            <w:top w:val="none" w:sz="0" w:space="0" w:color="auto"/>
            <w:left w:val="none" w:sz="0" w:space="0" w:color="auto"/>
            <w:bottom w:val="none" w:sz="0" w:space="0" w:color="auto"/>
            <w:right w:val="none" w:sz="0" w:space="0" w:color="auto"/>
          </w:divBdr>
        </w:div>
        <w:div w:id="1870100931">
          <w:marLeft w:val="0"/>
          <w:marRight w:val="0"/>
          <w:marTop w:val="96"/>
          <w:marBottom w:val="0"/>
          <w:divBdr>
            <w:top w:val="none" w:sz="0" w:space="0" w:color="auto"/>
            <w:left w:val="none" w:sz="0" w:space="0" w:color="auto"/>
            <w:bottom w:val="none" w:sz="0" w:space="0" w:color="auto"/>
            <w:right w:val="none" w:sz="0" w:space="0" w:color="auto"/>
          </w:divBdr>
        </w:div>
        <w:div w:id="1726027487">
          <w:marLeft w:val="0"/>
          <w:marRight w:val="0"/>
          <w:marTop w:val="96"/>
          <w:marBottom w:val="0"/>
          <w:divBdr>
            <w:top w:val="none" w:sz="0" w:space="0" w:color="auto"/>
            <w:left w:val="none" w:sz="0" w:space="0" w:color="auto"/>
            <w:bottom w:val="none" w:sz="0" w:space="0" w:color="auto"/>
            <w:right w:val="none" w:sz="0" w:space="0" w:color="auto"/>
          </w:divBdr>
        </w:div>
      </w:divsChild>
    </w:div>
    <w:div w:id="1716587075">
      <w:bodyDiv w:val="1"/>
      <w:marLeft w:val="0"/>
      <w:marRight w:val="0"/>
      <w:marTop w:val="0"/>
      <w:marBottom w:val="0"/>
      <w:divBdr>
        <w:top w:val="none" w:sz="0" w:space="0" w:color="auto"/>
        <w:left w:val="none" w:sz="0" w:space="0" w:color="auto"/>
        <w:bottom w:val="none" w:sz="0" w:space="0" w:color="auto"/>
        <w:right w:val="none" w:sz="0" w:space="0" w:color="auto"/>
      </w:divBdr>
    </w:div>
    <w:div w:id="1723283191">
      <w:bodyDiv w:val="1"/>
      <w:marLeft w:val="0"/>
      <w:marRight w:val="0"/>
      <w:marTop w:val="0"/>
      <w:marBottom w:val="0"/>
      <w:divBdr>
        <w:top w:val="none" w:sz="0" w:space="0" w:color="auto"/>
        <w:left w:val="none" w:sz="0" w:space="0" w:color="auto"/>
        <w:bottom w:val="none" w:sz="0" w:space="0" w:color="auto"/>
        <w:right w:val="none" w:sz="0" w:space="0" w:color="auto"/>
      </w:divBdr>
    </w:div>
    <w:div w:id="1751466961">
      <w:bodyDiv w:val="1"/>
      <w:marLeft w:val="0"/>
      <w:marRight w:val="0"/>
      <w:marTop w:val="0"/>
      <w:marBottom w:val="0"/>
      <w:divBdr>
        <w:top w:val="none" w:sz="0" w:space="0" w:color="auto"/>
        <w:left w:val="none" w:sz="0" w:space="0" w:color="auto"/>
        <w:bottom w:val="none" w:sz="0" w:space="0" w:color="auto"/>
        <w:right w:val="none" w:sz="0" w:space="0" w:color="auto"/>
      </w:divBdr>
      <w:divsChild>
        <w:div w:id="1884632738">
          <w:marLeft w:val="1166"/>
          <w:marRight w:val="0"/>
          <w:marTop w:val="125"/>
          <w:marBottom w:val="0"/>
          <w:divBdr>
            <w:top w:val="none" w:sz="0" w:space="0" w:color="auto"/>
            <w:left w:val="none" w:sz="0" w:space="0" w:color="auto"/>
            <w:bottom w:val="none" w:sz="0" w:space="0" w:color="auto"/>
            <w:right w:val="none" w:sz="0" w:space="0" w:color="auto"/>
          </w:divBdr>
        </w:div>
        <w:div w:id="48771205">
          <w:marLeft w:val="1166"/>
          <w:marRight w:val="0"/>
          <w:marTop w:val="125"/>
          <w:marBottom w:val="0"/>
          <w:divBdr>
            <w:top w:val="none" w:sz="0" w:space="0" w:color="auto"/>
            <w:left w:val="none" w:sz="0" w:space="0" w:color="auto"/>
            <w:bottom w:val="none" w:sz="0" w:space="0" w:color="auto"/>
            <w:right w:val="none" w:sz="0" w:space="0" w:color="auto"/>
          </w:divBdr>
        </w:div>
      </w:divsChild>
    </w:div>
    <w:div w:id="1761635490">
      <w:bodyDiv w:val="1"/>
      <w:marLeft w:val="0"/>
      <w:marRight w:val="0"/>
      <w:marTop w:val="0"/>
      <w:marBottom w:val="0"/>
      <w:divBdr>
        <w:top w:val="none" w:sz="0" w:space="0" w:color="auto"/>
        <w:left w:val="none" w:sz="0" w:space="0" w:color="auto"/>
        <w:bottom w:val="none" w:sz="0" w:space="0" w:color="auto"/>
        <w:right w:val="none" w:sz="0" w:space="0" w:color="auto"/>
      </w:divBdr>
      <w:divsChild>
        <w:div w:id="339048906">
          <w:marLeft w:val="547"/>
          <w:marRight w:val="0"/>
          <w:marTop w:val="154"/>
          <w:marBottom w:val="0"/>
          <w:divBdr>
            <w:top w:val="none" w:sz="0" w:space="0" w:color="auto"/>
            <w:left w:val="none" w:sz="0" w:space="0" w:color="auto"/>
            <w:bottom w:val="none" w:sz="0" w:space="0" w:color="auto"/>
            <w:right w:val="none" w:sz="0" w:space="0" w:color="auto"/>
          </w:divBdr>
        </w:div>
      </w:divsChild>
    </w:div>
    <w:div w:id="1820918030">
      <w:bodyDiv w:val="1"/>
      <w:marLeft w:val="0"/>
      <w:marRight w:val="0"/>
      <w:marTop w:val="0"/>
      <w:marBottom w:val="0"/>
      <w:divBdr>
        <w:top w:val="none" w:sz="0" w:space="0" w:color="auto"/>
        <w:left w:val="none" w:sz="0" w:space="0" w:color="auto"/>
        <w:bottom w:val="none" w:sz="0" w:space="0" w:color="auto"/>
        <w:right w:val="none" w:sz="0" w:space="0" w:color="auto"/>
      </w:divBdr>
    </w:div>
    <w:div w:id="1822428592">
      <w:bodyDiv w:val="1"/>
      <w:marLeft w:val="0"/>
      <w:marRight w:val="0"/>
      <w:marTop w:val="0"/>
      <w:marBottom w:val="0"/>
      <w:divBdr>
        <w:top w:val="none" w:sz="0" w:space="0" w:color="auto"/>
        <w:left w:val="none" w:sz="0" w:space="0" w:color="auto"/>
        <w:bottom w:val="none" w:sz="0" w:space="0" w:color="auto"/>
        <w:right w:val="none" w:sz="0" w:space="0" w:color="auto"/>
      </w:divBdr>
      <w:divsChild>
        <w:div w:id="1838306483">
          <w:marLeft w:val="547"/>
          <w:marRight w:val="0"/>
          <w:marTop w:val="106"/>
          <w:marBottom w:val="0"/>
          <w:divBdr>
            <w:top w:val="none" w:sz="0" w:space="0" w:color="auto"/>
            <w:left w:val="none" w:sz="0" w:space="0" w:color="auto"/>
            <w:bottom w:val="none" w:sz="0" w:space="0" w:color="auto"/>
            <w:right w:val="none" w:sz="0" w:space="0" w:color="auto"/>
          </w:divBdr>
        </w:div>
        <w:div w:id="1998026405">
          <w:marLeft w:val="547"/>
          <w:marRight w:val="0"/>
          <w:marTop w:val="106"/>
          <w:marBottom w:val="0"/>
          <w:divBdr>
            <w:top w:val="none" w:sz="0" w:space="0" w:color="auto"/>
            <w:left w:val="none" w:sz="0" w:space="0" w:color="auto"/>
            <w:bottom w:val="none" w:sz="0" w:space="0" w:color="auto"/>
            <w:right w:val="none" w:sz="0" w:space="0" w:color="auto"/>
          </w:divBdr>
        </w:div>
        <w:div w:id="1980724671">
          <w:marLeft w:val="547"/>
          <w:marRight w:val="0"/>
          <w:marTop w:val="106"/>
          <w:marBottom w:val="0"/>
          <w:divBdr>
            <w:top w:val="none" w:sz="0" w:space="0" w:color="auto"/>
            <w:left w:val="none" w:sz="0" w:space="0" w:color="auto"/>
            <w:bottom w:val="none" w:sz="0" w:space="0" w:color="auto"/>
            <w:right w:val="none" w:sz="0" w:space="0" w:color="auto"/>
          </w:divBdr>
        </w:div>
        <w:div w:id="895505974">
          <w:marLeft w:val="547"/>
          <w:marRight w:val="0"/>
          <w:marTop w:val="106"/>
          <w:marBottom w:val="0"/>
          <w:divBdr>
            <w:top w:val="none" w:sz="0" w:space="0" w:color="auto"/>
            <w:left w:val="none" w:sz="0" w:space="0" w:color="auto"/>
            <w:bottom w:val="none" w:sz="0" w:space="0" w:color="auto"/>
            <w:right w:val="none" w:sz="0" w:space="0" w:color="auto"/>
          </w:divBdr>
        </w:div>
        <w:div w:id="1556163448">
          <w:marLeft w:val="547"/>
          <w:marRight w:val="0"/>
          <w:marTop w:val="106"/>
          <w:marBottom w:val="0"/>
          <w:divBdr>
            <w:top w:val="none" w:sz="0" w:space="0" w:color="auto"/>
            <w:left w:val="none" w:sz="0" w:space="0" w:color="auto"/>
            <w:bottom w:val="none" w:sz="0" w:space="0" w:color="auto"/>
            <w:right w:val="none" w:sz="0" w:space="0" w:color="auto"/>
          </w:divBdr>
        </w:div>
        <w:div w:id="498355338">
          <w:marLeft w:val="547"/>
          <w:marRight w:val="0"/>
          <w:marTop w:val="106"/>
          <w:marBottom w:val="0"/>
          <w:divBdr>
            <w:top w:val="none" w:sz="0" w:space="0" w:color="auto"/>
            <w:left w:val="none" w:sz="0" w:space="0" w:color="auto"/>
            <w:bottom w:val="none" w:sz="0" w:space="0" w:color="auto"/>
            <w:right w:val="none" w:sz="0" w:space="0" w:color="auto"/>
          </w:divBdr>
        </w:div>
      </w:divsChild>
    </w:div>
    <w:div w:id="1829596328">
      <w:bodyDiv w:val="1"/>
      <w:marLeft w:val="0"/>
      <w:marRight w:val="0"/>
      <w:marTop w:val="0"/>
      <w:marBottom w:val="0"/>
      <w:divBdr>
        <w:top w:val="none" w:sz="0" w:space="0" w:color="auto"/>
        <w:left w:val="none" w:sz="0" w:space="0" w:color="auto"/>
        <w:bottom w:val="none" w:sz="0" w:space="0" w:color="auto"/>
        <w:right w:val="none" w:sz="0" w:space="0" w:color="auto"/>
      </w:divBdr>
    </w:div>
    <w:div w:id="1834569751">
      <w:bodyDiv w:val="1"/>
      <w:marLeft w:val="0"/>
      <w:marRight w:val="0"/>
      <w:marTop w:val="0"/>
      <w:marBottom w:val="0"/>
      <w:divBdr>
        <w:top w:val="none" w:sz="0" w:space="0" w:color="auto"/>
        <w:left w:val="none" w:sz="0" w:space="0" w:color="auto"/>
        <w:bottom w:val="none" w:sz="0" w:space="0" w:color="auto"/>
        <w:right w:val="none" w:sz="0" w:space="0" w:color="auto"/>
      </w:divBdr>
    </w:div>
    <w:div w:id="1843886459">
      <w:bodyDiv w:val="1"/>
      <w:marLeft w:val="0"/>
      <w:marRight w:val="0"/>
      <w:marTop w:val="0"/>
      <w:marBottom w:val="0"/>
      <w:divBdr>
        <w:top w:val="none" w:sz="0" w:space="0" w:color="auto"/>
        <w:left w:val="none" w:sz="0" w:space="0" w:color="auto"/>
        <w:bottom w:val="none" w:sz="0" w:space="0" w:color="auto"/>
        <w:right w:val="none" w:sz="0" w:space="0" w:color="auto"/>
      </w:divBdr>
    </w:div>
    <w:div w:id="1854689493">
      <w:bodyDiv w:val="1"/>
      <w:marLeft w:val="0"/>
      <w:marRight w:val="0"/>
      <w:marTop w:val="0"/>
      <w:marBottom w:val="0"/>
      <w:divBdr>
        <w:top w:val="none" w:sz="0" w:space="0" w:color="auto"/>
        <w:left w:val="none" w:sz="0" w:space="0" w:color="auto"/>
        <w:bottom w:val="none" w:sz="0" w:space="0" w:color="auto"/>
        <w:right w:val="none" w:sz="0" w:space="0" w:color="auto"/>
      </w:divBdr>
      <w:divsChild>
        <w:div w:id="1667587340">
          <w:marLeft w:val="446"/>
          <w:marRight w:val="0"/>
          <w:marTop w:val="0"/>
          <w:marBottom w:val="0"/>
          <w:divBdr>
            <w:top w:val="none" w:sz="0" w:space="0" w:color="auto"/>
            <w:left w:val="none" w:sz="0" w:space="0" w:color="auto"/>
            <w:bottom w:val="none" w:sz="0" w:space="0" w:color="auto"/>
            <w:right w:val="none" w:sz="0" w:space="0" w:color="auto"/>
          </w:divBdr>
        </w:div>
        <w:div w:id="638416934">
          <w:marLeft w:val="446"/>
          <w:marRight w:val="0"/>
          <w:marTop w:val="0"/>
          <w:marBottom w:val="0"/>
          <w:divBdr>
            <w:top w:val="none" w:sz="0" w:space="0" w:color="auto"/>
            <w:left w:val="none" w:sz="0" w:space="0" w:color="auto"/>
            <w:bottom w:val="none" w:sz="0" w:space="0" w:color="auto"/>
            <w:right w:val="none" w:sz="0" w:space="0" w:color="auto"/>
          </w:divBdr>
        </w:div>
      </w:divsChild>
    </w:div>
    <w:div w:id="1857815522">
      <w:bodyDiv w:val="1"/>
      <w:marLeft w:val="0"/>
      <w:marRight w:val="0"/>
      <w:marTop w:val="0"/>
      <w:marBottom w:val="0"/>
      <w:divBdr>
        <w:top w:val="none" w:sz="0" w:space="0" w:color="auto"/>
        <w:left w:val="none" w:sz="0" w:space="0" w:color="auto"/>
        <w:bottom w:val="none" w:sz="0" w:space="0" w:color="auto"/>
        <w:right w:val="none" w:sz="0" w:space="0" w:color="auto"/>
      </w:divBdr>
      <w:divsChild>
        <w:div w:id="1714310612">
          <w:marLeft w:val="360"/>
          <w:marRight w:val="0"/>
          <w:marTop w:val="0"/>
          <w:marBottom w:val="0"/>
          <w:divBdr>
            <w:top w:val="none" w:sz="0" w:space="0" w:color="auto"/>
            <w:left w:val="none" w:sz="0" w:space="0" w:color="auto"/>
            <w:bottom w:val="none" w:sz="0" w:space="0" w:color="auto"/>
            <w:right w:val="none" w:sz="0" w:space="0" w:color="auto"/>
          </w:divBdr>
        </w:div>
      </w:divsChild>
    </w:div>
    <w:div w:id="1864050341">
      <w:bodyDiv w:val="1"/>
      <w:marLeft w:val="0"/>
      <w:marRight w:val="0"/>
      <w:marTop w:val="0"/>
      <w:marBottom w:val="0"/>
      <w:divBdr>
        <w:top w:val="none" w:sz="0" w:space="0" w:color="auto"/>
        <w:left w:val="none" w:sz="0" w:space="0" w:color="auto"/>
        <w:bottom w:val="none" w:sz="0" w:space="0" w:color="auto"/>
        <w:right w:val="none" w:sz="0" w:space="0" w:color="auto"/>
      </w:divBdr>
    </w:div>
    <w:div w:id="1871606903">
      <w:bodyDiv w:val="1"/>
      <w:marLeft w:val="0"/>
      <w:marRight w:val="0"/>
      <w:marTop w:val="0"/>
      <w:marBottom w:val="0"/>
      <w:divBdr>
        <w:top w:val="none" w:sz="0" w:space="0" w:color="auto"/>
        <w:left w:val="none" w:sz="0" w:space="0" w:color="auto"/>
        <w:bottom w:val="none" w:sz="0" w:space="0" w:color="auto"/>
        <w:right w:val="none" w:sz="0" w:space="0" w:color="auto"/>
      </w:divBdr>
      <w:divsChild>
        <w:div w:id="919292374">
          <w:marLeft w:val="547"/>
          <w:marRight w:val="0"/>
          <w:marTop w:val="154"/>
          <w:marBottom w:val="0"/>
          <w:divBdr>
            <w:top w:val="none" w:sz="0" w:space="0" w:color="auto"/>
            <w:left w:val="none" w:sz="0" w:space="0" w:color="auto"/>
            <w:bottom w:val="none" w:sz="0" w:space="0" w:color="auto"/>
            <w:right w:val="none" w:sz="0" w:space="0" w:color="auto"/>
          </w:divBdr>
        </w:div>
        <w:div w:id="999045901">
          <w:marLeft w:val="547"/>
          <w:marRight w:val="0"/>
          <w:marTop w:val="154"/>
          <w:marBottom w:val="0"/>
          <w:divBdr>
            <w:top w:val="none" w:sz="0" w:space="0" w:color="auto"/>
            <w:left w:val="none" w:sz="0" w:space="0" w:color="auto"/>
            <w:bottom w:val="none" w:sz="0" w:space="0" w:color="auto"/>
            <w:right w:val="none" w:sz="0" w:space="0" w:color="auto"/>
          </w:divBdr>
        </w:div>
        <w:div w:id="1846633564">
          <w:marLeft w:val="547"/>
          <w:marRight w:val="0"/>
          <w:marTop w:val="154"/>
          <w:marBottom w:val="0"/>
          <w:divBdr>
            <w:top w:val="none" w:sz="0" w:space="0" w:color="auto"/>
            <w:left w:val="none" w:sz="0" w:space="0" w:color="auto"/>
            <w:bottom w:val="none" w:sz="0" w:space="0" w:color="auto"/>
            <w:right w:val="none" w:sz="0" w:space="0" w:color="auto"/>
          </w:divBdr>
        </w:div>
        <w:div w:id="808984261">
          <w:marLeft w:val="547"/>
          <w:marRight w:val="0"/>
          <w:marTop w:val="154"/>
          <w:marBottom w:val="0"/>
          <w:divBdr>
            <w:top w:val="none" w:sz="0" w:space="0" w:color="auto"/>
            <w:left w:val="none" w:sz="0" w:space="0" w:color="auto"/>
            <w:bottom w:val="none" w:sz="0" w:space="0" w:color="auto"/>
            <w:right w:val="none" w:sz="0" w:space="0" w:color="auto"/>
          </w:divBdr>
        </w:div>
        <w:div w:id="117114586">
          <w:marLeft w:val="547"/>
          <w:marRight w:val="0"/>
          <w:marTop w:val="154"/>
          <w:marBottom w:val="0"/>
          <w:divBdr>
            <w:top w:val="none" w:sz="0" w:space="0" w:color="auto"/>
            <w:left w:val="none" w:sz="0" w:space="0" w:color="auto"/>
            <w:bottom w:val="none" w:sz="0" w:space="0" w:color="auto"/>
            <w:right w:val="none" w:sz="0" w:space="0" w:color="auto"/>
          </w:divBdr>
        </w:div>
      </w:divsChild>
    </w:div>
    <w:div w:id="1872837904">
      <w:bodyDiv w:val="1"/>
      <w:marLeft w:val="0"/>
      <w:marRight w:val="0"/>
      <w:marTop w:val="0"/>
      <w:marBottom w:val="0"/>
      <w:divBdr>
        <w:top w:val="none" w:sz="0" w:space="0" w:color="auto"/>
        <w:left w:val="none" w:sz="0" w:space="0" w:color="auto"/>
        <w:bottom w:val="none" w:sz="0" w:space="0" w:color="auto"/>
        <w:right w:val="none" w:sz="0" w:space="0" w:color="auto"/>
      </w:divBdr>
      <w:divsChild>
        <w:div w:id="1194221779">
          <w:marLeft w:val="547"/>
          <w:marRight w:val="0"/>
          <w:marTop w:val="134"/>
          <w:marBottom w:val="0"/>
          <w:divBdr>
            <w:top w:val="none" w:sz="0" w:space="0" w:color="auto"/>
            <w:left w:val="none" w:sz="0" w:space="0" w:color="auto"/>
            <w:bottom w:val="none" w:sz="0" w:space="0" w:color="auto"/>
            <w:right w:val="none" w:sz="0" w:space="0" w:color="auto"/>
          </w:divBdr>
        </w:div>
        <w:div w:id="783810689">
          <w:marLeft w:val="547"/>
          <w:marRight w:val="0"/>
          <w:marTop w:val="134"/>
          <w:marBottom w:val="0"/>
          <w:divBdr>
            <w:top w:val="none" w:sz="0" w:space="0" w:color="auto"/>
            <w:left w:val="none" w:sz="0" w:space="0" w:color="auto"/>
            <w:bottom w:val="none" w:sz="0" w:space="0" w:color="auto"/>
            <w:right w:val="none" w:sz="0" w:space="0" w:color="auto"/>
          </w:divBdr>
        </w:div>
        <w:div w:id="1617521605">
          <w:marLeft w:val="547"/>
          <w:marRight w:val="0"/>
          <w:marTop w:val="134"/>
          <w:marBottom w:val="0"/>
          <w:divBdr>
            <w:top w:val="none" w:sz="0" w:space="0" w:color="auto"/>
            <w:left w:val="none" w:sz="0" w:space="0" w:color="auto"/>
            <w:bottom w:val="none" w:sz="0" w:space="0" w:color="auto"/>
            <w:right w:val="none" w:sz="0" w:space="0" w:color="auto"/>
          </w:divBdr>
        </w:div>
        <w:div w:id="378358713">
          <w:marLeft w:val="547"/>
          <w:marRight w:val="0"/>
          <w:marTop w:val="134"/>
          <w:marBottom w:val="0"/>
          <w:divBdr>
            <w:top w:val="none" w:sz="0" w:space="0" w:color="auto"/>
            <w:left w:val="none" w:sz="0" w:space="0" w:color="auto"/>
            <w:bottom w:val="none" w:sz="0" w:space="0" w:color="auto"/>
            <w:right w:val="none" w:sz="0" w:space="0" w:color="auto"/>
          </w:divBdr>
        </w:div>
        <w:div w:id="329257534">
          <w:marLeft w:val="547"/>
          <w:marRight w:val="0"/>
          <w:marTop w:val="134"/>
          <w:marBottom w:val="0"/>
          <w:divBdr>
            <w:top w:val="none" w:sz="0" w:space="0" w:color="auto"/>
            <w:left w:val="none" w:sz="0" w:space="0" w:color="auto"/>
            <w:bottom w:val="none" w:sz="0" w:space="0" w:color="auto"/>
            <w:right w:val="none" w:sz="0" w:space="0" w:color="auto"/>
          </w:divBdr>
        </w:div>
      </w:divsChild>
    </w:div>
    <w:div w:id="1883396009">
      <w:bodyDiv w:val="1"/>
      <w:marLeft w:val="0"/>
      <w:marRight w:val="0"/>
      <w:marTop w:val="0"/>
      <w:marBottom w:val="0"/>
      <w:divBdr>
        <w:top w:val="none" w:sz="0" w:space="0" w:color="auto"/>
        <w:left w:val="none" w:sz="0" w:space="0" w:color="auto"/>
        <w:bottom w:val="none" w:sz="0" w:space="0" w:color="auto"/>
        <w:right w:val="none" w:sz="0" w:space="0" w:color="auto"/>
      </w:divBdr>
      <w:divsChild>
        <w:div w:id="252131768">
          <w:marLeft w:val="1267"/>
          <w:marRight w:val="0"/>
          <w:marTop w:val="0"/>
          <w:marBottom w:val="0"/>
          <w:divBdr>
            <w:top w:val="none" w:sz="0" w:space="0" w:color="auto"/>
            <w:left w:val="none" w:sz="0" w:space="0" w:color="auto"/>
            <w:bottom w:val="none" w:sz="0" w:space="0" w:color="auto"/>
            <w:right w:val="none" w:sz="0" w:space="0" w:color="auto"/>
          </w:divBdr>
        </w:div>
        <w:div w:id="10104756">
          <w:marLeft w:val="1267"/>
          <w:marRight w:val="0"/>
          <w:marTop w:val="0"/>
          <w:marBottom w:val="0"/>
          <w:divBdr>
            <w:top w:val="none" w:sz="0" w:space="0" w:color="auto"/>
            <w:left w:val="none" w:sz="0" w:space="0" w:color="auto"/>
            <w:bottom w:val="none" w:sz="0" w:space="0" w:color="auto"/>
            <w:right w:val="none" w:sz="0" w:space="0" w:color="auto"/>
          </w:divBdr>
        </w:div>
        <w:div w:id="1023095751">
          <w:marLeft w:val="1267"/>
          <w:marRight w:val="0"/>
          <w:marTop w:val="0"/>
          <w:marBottom w:val="0"/>
          <w:divBdr>
            <w:top w:val="none" w:sz="0" w:space="0" w:color="auto"/>
            <w:left w:val="none" w:sz="0" w:space="0" w:color="auto"/>
            <w:bottom w:val="none" w:sz="0" w:space="0" w:color="auto"/>
            <w:right w:val="none" w:sz="0" w:space="0" w:color="auto"/>
          </w:divBdr>
        </w:div>
        <w:div w:id="275603319">
          <w:marLeft w:val="1267"/>
          <w:marRight w:val="0"/>
          <w:marTop w:val="0"/>
          <w:marBottom w:val="0"/>
          <w:divBdr>
            <w:top w:val="none" w:sz="0" w:space="0" w:color="auto"/>
            <w:left w:val="none" w:sz="0" w:space="0" w:color="auto"/>
            <w:bottom w:val="none" w:sz="0" w:space="0" w:color="auto"/>
            <w:right w:val="none" w:sz="0" w:space="0" w:color="auto"/>
          </w:divBdr>
        </w:div>
        <w:div w:id="2097894043">
          <w:marLeft w:val="1267"/>
          <w:marRight w:val="0"/>
          <w:marTop w:val="0"/>
          <w:marBottom w:val="0"/>
          <w:divBdr>
            <w:top w:val="none" w:sz="0" w:space="0" w:color="auto"/>
            <w:left w:val="none" w:sz="0" w:space="0" w:color="auto"/>
            <w:bottom w:val="none" w:sz="0" w:space="0" w:color="auto"/>
            <w:right w:val="none" w:sz="0" w:space="0" w:color="auto"/>
          </w:divBdr>
        </w:div>
        <w:div w:id="351298963">
          <w:marLeft w:val="1267"/>
          <w:marRight w:val="0"/>
          <w:marTop w:val="0"/>
          <w:marBottom w:val="0"/>
          <w:divBdr>
            <w:top w:val="none" w:sz="0" w:space="0" w:color="auto"/>
            <w:left w:val="none" w:sz="0" w:space="0" w:color="auto"/>
            <w:bottom w:val="none" w:sz="0" w:space="0" w:color="auto"/>
            <w:right w:val="none" w:sz="0" w:space="0" w:color="auto"/>
          </w:divBdr>
        </w:div>
      </w:divsChild>
    </w:div>
    <w:div w:id="1885018523">
      <w:bodyDiv w:val="1"/>
      <w:marLeft w:val="0"/>
      <w:marRight w:val="0"/>
      <w:marTop w:val="0"/>
      <w:marBottom w:val="0"/>
      <w:divBdr>
        <w:top w:val="none" w:sz="0" w:space="0" w:color="auto"/>
        <w:left w:val="none" w:sz="0" w:space="0" w:color="auto"/>
        <w:bottom w:val="none" w:sz="0" w:space="0" w:color="auto"/>
        <w:right w:val="none" w:sz="0" w:space="0" w:color="auto"/>
      </w:divBdr>
    </w:div>
    <w:div w:id="1887374682">
      <w:bodyDiv w:val="1"/>
      <w:marLeft w:val="0"/>
      <w:marRight w:val="0"/>
      <w:marTop w:val="0"/>
      <w:marBottom w:val="0"/>
      <w:divBdr>
        <w:top w:val="none" w:sz="0" w:space="0" w:color="auto"/>
        <w:left w:val="none" w:sz="0" w:space="0" w:color="auto"/>
        <w:bottom w:val="none" w:sz="0" w:space="0" w:color="auto"/>
        <w:right w:val="none" w:sz="0" w:space="0" w:color="auto"/>
      </w:divBdr>
    </w:div>
    <w:div w:id="1896234190">
      <w:bodyDiv w:val="1"/>
      <w:marLeft w:val="0"/>
      <w:marRight w:val="0"/>
      <w:marTop w:val="0"/>
      <w:marBottom w:val="0"/>
      <w:divBdr>
        <w:top w:val="none" w:sz="0" w:space="0" w:color="auto"/>
        <w:left w:val="none" w:sz="0" w:space="0" w:color="auto"/>
        <w:bottom w:val="none" w:sz="0" w:space="0" w:color="auto"/>
        <w:right w:val="none" w:sz="0" w:space="0" w:color="auto"/>
      </w:divBdr>
      <w:divsChild>
        <w:div w:id="1301493863">
          <w:marLeft w:val="1166"/>
          <w:marRight w:val="0"/>
          <w:marTop w:val="86"/>
          <w:marBottom w:val="0"/>
          <w:divBdr>
            <w:top w:val="none" w:sz="0" w:space="0" w:color="auto"/>
            <w:left w:val="none" w:sz="0" w:space="0" w:color="auto"/>
            <w:bottom w:val="none" w:sz="0" w:space="0" w:color="auto"/>
            <w:right w:val="none" w:sz="0" w:space="0" w:color="auto"/>
          </w:divBdr>
        </w:div>
        <w:div w:id="1597054340">
          <w:marLeft w:val="1166"/>
          <w:marRight w:val="0"/>
          <w:marTop w:val="86"/>
          <w:marBottom w:val="0"/>
          <w:divBdr>
            <w:top w:val="none" w:sz="0" w:space="0" w:color="auto"/>
            <w:left w:val="none" w:sz="0" w:space="0" w:color="auto"/>
            <w:bottom w:val="none" w:sz="0" w:space="0" w:color="auto"/>
            <w:right w:val="none" w:sz="0" w:space="0" w:color="auto"/>
          </w:divBdr>
        </w:div>
        <w:div w:id="1611467592">
          <w:marLeft w:val="1166"/>
          <w:marRight w:val="0"/>
          <w:marTop w:val="86"/>
          <w:marBottom w:val="0"/>
          <w:divBdr>
            <w:top w:val="none" w:sz="0" w:space="0" w:color="auto"/>
            <w:left w:val="none" w:sz="0" w:space="0" w:color="auto"/>
            <w:bottom w:val="none" w:sz="0" w:space="0" w:color="auto"/>
            <w:right w:val="none" w:sz="0" w:space="0" w:color="auto"/>
          </w:divBdr>
        </w:div>
        <w:div w:id="1250651472">
          <w:marLeft w:val="1166"/>
          <w:marRight w:val="0"/>
          <w:marTop w:val="86"/>
          <w:marBottom w:val="0"/>
          <w:divBdr>
            <w:top w:val="none" w:sz="0" w:space="0" w:color="auto"/>
            <w:left w:val="none" w:sz="0" w:space="0" w:color="auto"/>
            <w:bottom w:val="none" w:sz="0" w:space="0" w:color="auto"/>
            <w:right w:val="none" w:sz="0" w:space="0" w:color="auto"/>
          </w:divBdr>
        </w:div>
        <w:div w:id="1083188674">
          <w:marLeft w:val="1166"/>
          <w:marRight w:val="0"/>
          <w:marTop w:val="86"/>
          <w:marBottom w:val="0"/>
          <w:divBdr>
            <w:top w:val="none" w:sz="0" w:space="0" w:color="auto"/>
            <w:left w:val="none" w:sz="0" w:space="0" w:color="auto"/>
            <w:bottom w:val="none" w:sz="0" w:space="0" w:color="auto"/>
            <w:right w:val="none" w:sz="0" w:space="0" w:color="auto"/>
          </w:divBdr>
        </w:div>
        <w:div w:id="418452054">
          <w:marLeft w:val="1166"/>
          <w:marRight w:val="0"/>
          <w:marTop w:val="86"/>
          <w:marBottom w:val="0"/>
          <w:divBdr>
            <w:top w:val="none" w:sz="0" w:space="0" w:color="auto"/>
            <w:left w:val="none" w:sz="0" w:space="0" w:color="auto"/>
            <w:bottom w:val="none" w:sz="0" w:space="0" w:color="auto"/>
            <w:right w:val="none" w:sz="0" w:space="0" w:color="auto"/>
          </w:divBdr>
        </w:div>
      </w:divsChild>
    </w:div>
    <w:div w:id="1905330353">
      <w:bodyDiv w:val="1"/>
      <w:marLeft w:val="0"/>
      <w:marRight w:val="0"/>
      <w:marTop w:val="0"/>
      <w:marBottom w:val="0"/>
      <w:divBdr>
        <w:top w:val="none" w:sz="0" w:space="0" w:color="auto"/>
        <w:left w:val="none" w:sz="0" w:space="0" w:color="auto"/>
        <w:bottom w:val="none" w:sz="0" w:space="0" w:color="auto"/>
        <w:right w:val="none" w:sz="0" w:space="0" w:color="auto"/>
      </w:divBdr>
      <w:divsChild>
        <w:div w:id="1979992452">
          <w:marLeft w:val="720"/>
          <w:marRight w:val="0"/>
          <w:marTop w:val="0"/>
          <w:marBottom w:val="0"/>
          <w:divBdr>
            <w:top w:val="none" w:sz="0" w:space="0" w:color="auto"/>
            <w:left w:val="none" w:sz="0" w:space="0" w:color="auto"/>
            <w:bottom w:val="none" w:sz="0" w:space="0" w:color="auto"/>
            <w:right w:val="none" w:sz="0" w:space="0" w:color="auto"/>
          </w:divBdr>
        </w:div>
        <w:div w:id="1563983446">
          <w:marLeft w:val="720"/>
          <w:marRight w:val="0"/>
          <w:marTop w:val="0"/>
          <w:marBottom w:val="0"/>
          <w:divBdr>
            <w:top w:val="none" w:sz="0" w:space="0" w:color="auto"/>
            <w:left w:val="none" w:sz="0" w:space="0" w:color="auto"/>
            <w:bottom w:val="none" w:sz="0" w:space="0" w:color="auto"/>
            <w:right w:val="none" w:sz="0" w:space="0" w:color="auto"/>
          </w:divBdr>
        </w:div>
        <w:div w:id="1569875194">
          <w:marLeft w:val="720"/>
          <w:marRight w:val="0"/>
          <w:marTop w:val="0"/>
          <w:marBottom w:val="0"/>
          <w:divBdr>
            <w:top w:val="none" w:sz="0" w:space="0" w:color="auto"/>
            <w:left w:val="none" w:sz="0" w:space="0" w:color="auto"/>
            <w:bottom w:val="none" w:sz="0" w:space="0" w:color="auto"/>
            <w:right w:val="none" w:sz="0" w:space="0" w:color="auto"/>
          </w:divBdr>
        </w:div>
        <w:div w:id="1717317014">
          <w:marLeft w:val="720"/>
          <w:marRight w:val="0"/>
          <w:marTop w:val="0"/>
          <w:marBottom w:val="0"/>
          <w:divBdr>
            <w:top w:val="none" w:sz="0" w:space="0" w:color="auto"/>
            <w:left w:val="none" w:sz="0" w:space="0" w:color="auto"/>
            <w:bottom w:val="none" w:sz="0" w:space="0" w:color="auto"/>
            <w:right w:val="none" w:sz="0" w:space="0" w:color="auto"/>
          </w:divBdr>
        </w:div>
      </w:divsChild>
    </w:div>
    <w:div w:id="1906261515">
      <w:bodyDiv w:val="1"/>
      <w:marLeft w:val="0"/>
      <w:marRight w:val="0"/>
      <w:marTop w:val="0"/>
      <w:marBottom w:val="0"/>
      <w:divBdr>
        <w:top w:val="none" w:sz="0" w:space="0" w:color="auto"/>
        <w:left w:val="none" w:sz="0" w:space="0" w:color="auto"/>
        <w:bottom w:val="none" w:sz="0" w:space="0" w:color="auto"/>
        <w:right w:val="none" w:sz="0" w:space="0" w:color="auto"/>
      </w:divBdr>
      <w:divsChild>
        <w:div w:id="972170752">
          <w:marLeft w:val="0"/>
          <w:marRight w:val="0"/>
          <w:marTop w:val="0"/>
          <w:marBottom w:val="0"/>
          <w:divBdr>
            <w:top w:val="none" w:sz="0" w:space="0" w:color="auto"/>
            <w:left w:val="none" w:sz="0" w:space="0" w:color="auto"/>
            <w:bottom w:val="none" w:sz="0" w:space="0" w:color="auto"/>
            <w:right w:val="none" w:sz="0" w:space="0" w:color="auto"/>
          </w:divBdr>
          <w:divsChild>
            <w:div w:id="1738014958">
              <w:marLeft w:val="0"/>
              <w:marRight w:val="0"/>
              <w:marTop w:val="0"/>
              <w:marBottom w:val="0"/>
              <w:divBdr>
                <w:top w:val="none" w:sz="0" w:space="0" w:color="auto"/>
                <w:left w:val="none" w:sz="0" w:space="0" w:color="auto"/>
                <w:bottom w:val="none" w:sz="0" w:space="0" w:color="auto"/>
                <w:right w:val="none" w:sz="0" w:space="0" w:color="auto"/>
              </w:divBdr>
              <w:divsChild>
                <w:div w:id="768619354">
                  <w:marLeft w:val="0"/>
                  <w:marRight w:val="0"/>
                  <w:marTop w:val="0"/>
                  <w:marBottom w:val="0"/>
                  <w:divBdr>
                    <w:top w:val="none" w:sz="0" w:space="0" w:color="auto"/>
                    <w:left w:val="none" w:sz="0" w:space="0" w:color="auto"/>
                    <w:bottom w:val="none" w:sz="0" w:space="0" w:color="auto"/>
                    <w:right w:val="none" w:sz="0" w:space="0" w:color="auto"/>
                  </w:divBdr>
                </w:div>
                <w:div w:id="166402839">
                  <w:marLeft w:val="0"/>
                  <w:marRight w:val="0"/>
                  <w:marTop w:val="0"/>
                  <w:marBottom w:val="0"/>
                  <w:divBdr>
                    <w:top w:val="none" w:sz="0" w:space="0" w:color="auto"/>
                    <w:left w:val="none" w:sz="0" w:space="0" w:color="auto"/>
                    <w:bottom w:val="none" w:sz="0" w:space="0" w:color="auto"/>
                    <w:right w:val="none" w:sz="0" w:space="0" w:color="auto"/>
                  </w:divBdr>
                </w:div>
                <w:div w:id="1601645931">
                  <w:marLeft w:val="0"/>
                  <w:marRight w:val="0"/>
                  <w:marTop w:val="0"/>
                  <w:marBottom w:val="0"/>
                  <w:divBdr>
                    <w:top w:val="none" w:sz="0" w:space="0" w:color="auto"/>
                    <w:left w:val="none" w:sz="0" w:space="0" w:color="auto"/>
                    <w:bottom w:val="none" w:sz="0" w:space="0" w:color="auto"/>
                    <w:right w:val="none" w:sz="0" w:space="0" w:color="auto"/>
                  </w:divBdr>
                </w:div>
                <w:div w:id="2042971697">
                  <w:marLeft w:val="0"/>
                  <w:marRight w:val="0"/>
                  <w:marTop w:val="0"/>
                  <w:marBottom w:val="0"/>
                  <w:divBdr>
                    <w:top w:val="none" w:sz="0" w:space="0" w:color="auto"/>
                    <w:left w:val="none" w:sz="0" w:space="0" w:color="auto"/>
                    <w:bottom w:val="none" w:sz="0" w:space="0" w:color="auto"/>
                    <w:right w:val="none" w:sz="0" w:space="0" w:color="auto"/>
                  </w:divBdr>
                </w:div>
                <w:div w:id="1902015151">
                  <w:marLeft w:val="0"/>
                  <w:marRight w:val="0"/>
                  <w:marTop w:val="0"/>
                  <w:marBottom w:val="0"/>
                  <w:divBdr>
                    <w:top w:val="none" w:sz="0" w:space="0" w:color="auto"/>
                    <w:left w:val="none" w:sz="0" w:space="0" w:color="auto"/>
                    <w:bottom w:val="none" w:sz="0" w:space="0" w:color="auto"/>
                    <w:right w:val="none" w:sz="0" w:space="0" w:color="auto"/>
                  </w:divBdr>
                </w:div>
                <w:div w:id="1368136797">
                  <w:marLeft w:val="0"/>
                  <w:marRight w:val="0"/>
                  <w:marTop w:val="0"/>
                  <w:marBottom w:val="0"/>
                  <w:divBdr>
                    <w:top w:val="none" w:sz="0" w:space="0" w:color="auto"/>
                    <w:left w:val="none" w:sz="0" w:space="0" w:color="auto"/>
                    <w:bottom w:val="none" w:sz="0" w:space="0" w:color="auto"/>
                    <w:right w:val="none" w:sz="0" w:space="0" w:color="auto"/>
                  </w:divBdr>
                </w:div>
                <w:div w:id="435247657">
                  <w:marLeft w:val="0"/>
                  <w:marRight w:val="0"/>
                  <w:marTop w:val="0"/>
                  <w:marBottom w:val="0"/>
                  <w:divBdr>
                    <w:top w:val="none" w:sz="0" w:space="0" w:color="auto"/>
                    <w:left w:val="none" w:sz="0" w:space="0" w:color="auto"/>
                    <w:bottom w:val="none" w:sz="0" w:space="0" w:color="auto"/>
                    <w:right w:val="none" w:sz="0" w:space="0" w:color="auto"/>
                  </w:divBdr>
                </w:div>
                <w:div w:id="182165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958405">
      <w:bodyDiv w:val="1"/>
      <w:marLeft w:val="0"/>
      <w:marRight w:val="0"/>
      <w:marTop w:val="0"/>
      <w:marBottom w:val="0"/>
      <w:divBdr>
        <w:top w:val="none" w:sz="0" w:space="0" w:color="auto"/>
        <w:left w:val="none" w:sz="0" w:space="0" w:color="auto"/>
        <w:bottom w:val="none" w:sz="0" w:space="0" w:color="auto"/>
        <w:right w:val="none" w:sz="0" w:space="0" w:color="auto"/>
      </w:divBdr>
    </w:div>
    <w:div w:id="1914460578">
      <w:bodyDiv w:val="1"/>
      <w:marLeft w:val="0"/>
      <w:marRight w:val="0"/>
      <w:marTop w:val="0"/>
      <w:marBottom w:val="0"/>
      <w:divBdr>
        <w:top w:val="none" w:sz="0" w:space="0" w:color="auto"/>
        <w:left w:val="none" w:sz="0" w:space="0" w:color="auto"/>
        <w:bottom w:val="none" w:sz="0" w:space="0" w:color="auto"/>
        <w:right w:val="none" w:sz="0" w:space="0" w:color="auto"/>
      </w:divBdr>
      <w:divsChild>
        <w:div w:id="1869560285">
          <w:marLeft w:val="547"/>
          <w:marRight w:val="0"/>
          <w:marTop w:val="86"/>
          <w:marBottom w:val="0"/>
          <w:divBdr>
            <w:top w:val="none" w:sz="0" w:space="0" w:color="auto"/>
            <w:left w:val="none" w:sz="0" w:space="0" w:color="auto"/>
            <w:bottom w:val="none" w:sz="0" w:space="0" w:color="auto"/>
            <w:right w:val="none" w:sz="0" w:space="0" w:color="auto"/>
          </w:divBdr>
        </w:div>
      </w:divsChild>
    </w:div>
    <w:div w:id="1916472166">
      <w:bodyDiv w:val="1"/>
      <w:marLeft w:val="0"/>
      <w:marRight w:val="0"/>
      <w:marTop w:val="0"/>
      <w:marBottom w:val="0"/>
      <w:divBdr>
        <w:top w:val="none" w:sz="0" w:space="0" w:color="auto"/>
        <w:left w:val="none" w:sz="0" w:space="0" w:color="auto"/>
        <w:bottom w:val="none" w:sz="0" w:space="0" w:color="auto"/>
        <w:right w:val="none" w:sz="0" w:space="0" w:color="auto"/>
      </w:divBdr>
      <w:divsChild>
        <w:div w:id="1680500496">
          <w:marLeft w:val="0"/>
          <w:marRight w:val="0"/>
          <w:marTop w:val="0"/>
          <w:marBottom w:val="0"/>
          <w:divBdr>
            <w:top w:val="none" w:sz="0" w:space="0" w:color="auto"/>
            <w:left w:val="none" w:sz="0" w:space="0" w:color="auto"/>
            <w:bottom w:val="none" w:sz="0" w:space="0" w:color="auto"/>
            <w:right w:val="none" w:sz="0" w:space="0" w:color="auto"/>
          </w:divBdr>
          <w:divsChild>
            <w:div w:id="1299990522">
              <w:marLeft w:val="0"/>
              <w:marRight w:val="0"/>
              <w:marTop w:val="0"/>
              <w:marBottom w:val="0"/>
              <w:divBdr>
                <w:top w:val="none" w:sz="0" w:space="0" w:color="auto"/>
                <w:left w:val="none" w:sz="0" w:space="0" w:color="auto"/>
                <w:bottom w:val="none" w:sz="0" w:space="0" w:color="auto"/>
                <w:right w:val="none" w:sz="0" w:space="0" w:color="auto"/>
              </w:divBdr>
              <w:divsChild>
                <w:div w:id="1109859092">
                  <w:marLeft w:val="0"/>
                  <w:marRight w:val="0"/>
                  <w:marTop w:val="0"/>
                  <w:marBottom w:val="0"/>
                  <w:divBdr>
                    <w:top w:val="none" w:sz="0" w:space="0" w:color="auto"/>
                    <w:left w:val="none" w:sz="0" w:space="0" w:color="auto"/>
                    <w:bottom w:val="none" w:sz="0" w:space="0" w:color="auto"/>
                    <w:right w:val="none" w:sz="0" w:space="0" w:color="auto"/>
                  </w:divBdr>
                  <w:divsChild>
                    <w:div w:id="976690813">
                      <w:marLeft w:val="0"/>
                      <w:marRight w:val="0"/>
                      <w:marTop w:val="0"/>
                      <w:marBottom w:val="0"/>
                      <w:divBdr>
                        <w:top w:val="none" w:sz="0" w:space="0" w:color="auto"/>
                        <w:left w:val="none" w:sz="0" w:space="0" w:color="auto"/>
                        <w:bottom w:val="none" w:sz="0" w:space="0" w:color="auto"/>
                        <w:right w:val="none" w:sz="0" w:space="0" w:color="auto"/>
                      </w:divBdr>
                      <w:divsChild>
                        <w:div w:id="1434395512">
                          <w:marLeft w:val="0"/>
                          <w:marRight w:val="0"/>
                          <w:marTop w:val="0"/>
                          <w:marBottom w:val="0"/>
                          <w:divBdr>
                            <w:top w:val="none" w:sz="0" w:space="0" w:color="auto"/>
                            <w:left w:val="none" w:sz="0" w:space="0" w:color="auto"/>
                            <w:bottom w:val="none" w:sz="0" w:space="0" w:color="auto"/>
                            <w:right w:val="none" w:sz="0" w:space="0" w:color="auto"/>
                          </w:divBdr>
                          <w:divsChild>
                            <w:div w:id="869882715">
                              <w:marLeft w:val="0"/>
                              <w:marRight w:val="0"/>
                              <w:marTop w:val="0"/>
                              <w:marBottom w:val="0"/>
                              <w:divBdr>
                                <w:top w:val="none" w:sz="0" w:space="0" w:color="auto"/>
                                <w:left w:val="none" w:sz="0" w:space="0" w:color="auto"/>
                                <w:bottom w:val="none" w:sz="0" w:space="0" w:color="auto"/>
                                <w:right w:val="none" w:sz="0" w:space="0" w:color="auto"/>
                              </w:divBdr>
                              <w:divsChild>
                                <w:div w:id="240144371">
                                  <w:marLeft w:val="0"/>
                                  <w:marRight w:val="0"/>
                                  <w:marTop w:val="0"/>
                                  <w:marBottom w:val="375"/>
                                  <w:divBdr>
                                    <w:top w:val="none" w:sz="0" w:space="0" w:color="auto"/>
                                    <w:left w:val="none" w:sz="0" w:space="0" w:color="auto"/>
                                    <w:bottom w:val="none" w:sz="0" w:space="0" w:color="auto"/>
                                    <w:right w:val="none" w:sz="0" w:space="0" w:color="auto"/>
                                  </w:divBdr>
                                  <w:divsChild>
                                    <w:div w:id="2124686169">
                                      <w:marLeft w:val="0"/>
                                      <w:marRight w:val="0"/>
                                      <w:marTop w:val="0"/>
                                      <w:marBottom w:val="375"/>
                                      <w:divBdr>
                                        <w:top w:val="none" w:sz="0" w:space="0" w:color="auto"/>
                                        <w:left w:val="none" w:sz="0" w:space="0" w:color="auto"/>
                                        <w:bottom w:val="none" w:sz="0" w:space="0" w:color="auto"/>
                                        <w:right w:val="none" w:sz="0" w:space="0" w:color="auto"/>
                                      </w:divBdr>
                                      <w:divsChild>
                                        <w:div w:id="7842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8321118">
      <w:bodyDiv w:val="1"/>
      <w:marLeft w:val="0"/>
      <w:marRight w:val="0"/>
      <w:marTop w:val="0"/>
      <w:marBottom w:val="0"/>
      <w:divBdr>
        <w:top w:val="none" w:sz="0" w:space="0" w:color="auto"/>
        <w:left w:val="none" w:sz="0" w:space="0" w:color="auto"/>
        <w:bottom w:val="none" w:sz="0" w:space="0" w:color="auto"/>
        <w:right w:val="none" w:sz="0" w:space="0" w:color="auto"/>
      </w:divBdr>
    </w:div>
    <w:div w:id="1925265341">
      <w:bodyDiv w:val="1"/>
      <w:marLeft w:val="0"/>
      <w:marRight w:val="0"/>
      <w:marTop w:val="0"/>
      <w:marBottom w:val="0"/>
      <w:divBdr>
        <w:top w:val="none" w:sz="0" w:space="0" w:color="auto"/>
        <w:left w:val="none" w:sz="0" w:space="0" w:color="auto"/>
        <w:bottom w:val="none" w:sz="0" w:space="0" w:color="auto"/>
        <w:right w:val="none" w:sz="0" w:space="0" w:color="auto"/>
      </w:divBdr>
      <w:divsChild>
        <w:div w:id="387262518">
          <w:marLeft w:val="446"/>
          <w:marRight w:val="0"/>
          <w:marTop w:val="0"/>
          <w:marBottom w:val="0"/>
          <w:divBdr>
            <w:top w:val="none" w:sz="0" w:space="0" w:color="auto"/>
            <w:left w:val="none" w:sz="0" w:space="0" w:color="auto"/>
            <w:bottom w:val="none" w:sz="0" w:space="0" w:color="auto"/>
            <w:right w:val="none" w:sz="0" w:space="0" w:color="auto"/>
          </w:divBdr>
        </w:div>
        <w:div w:id="1031221314">
          <w:marLeft w:val="446"/>
          <w:marRight w:val="0"/>
          <w:marTop w:val="0"/>
          <w:marBottom w:val="0"/>
          <w:divBdr>
            <w:top w:val="none" w:sz="0" w:space="0" w:color="auto"/>
            <w:left w:val="none" w:sz="0" w:space="0" w:color="auto"/>
            <w:bottom w:val="none" w:sz="0" w:space="0" w:color="auto"/>
            <w:right w:val="none" w:sz="0" w:space="0" w:color="auto"/>
          </w:divBdr>
        </w:div>
        <w:div w:id="1304653807">
          <w:marLeft w:val="446"/>
          <w:marRight w:val="0"/>
          <w:marTop w:val="0"/>
          <w:marBottom w:val="0"/>
          <w:divBdr>
            <w:top w:val="none" w:sz="0" w:space="0" w:color="auto"/>
            <w:left w:val="none" w:sz="0" w:space="0" w:color="auto"/>
            <w:bottom w:val="none" w:sz="0" w:space="0" w:color="auto"/>
            <w:right w:val="none" w:sz="0" w:space="0" w:color="auto"/>
          </w:divBdr>
        </w:div>
        <w:div w:id="426081482">
          <w:marLeft w:val="446"/>
          <w:marRight w:val="0"/>
          <w:marTop w:val="0"/>
          <w:marBottom w:val="0"/>
          <w:divBdr>
            <w:top w:val="none" w:sz="0" w:space="0" w:color="auto"/>
            <w:left w:val="none" w:sz="0" w:space="0" w:color="auto"/>
            <w:bottom w:val="none" w:sz="0" w:space="0" w:color="auto"/>
            <w:right w:val="none" w:sz="0" w:space="0" w:color="auto"/>
          </w:divBdr>
        </w:div>
      </w:divsChild>
    </w:div>
    <w:div w:id="1933125714">
      <w:bodyDiv w:val="1"/>
      <w:marLeft w:val="0"/>
      <w:marRight w:val="0"/>
      <w:marTop w:val="0"/>
      <w:marBottom w:val="0"/>
      <w:divBdr>
        <w:top w:val="none" w:sz="0" w:space="0" w:color="auto"/>
        <w:left w:val="none" w:sz="0" w:space="0" w:color="auto"/>
        <w:bottom w:val="none" w:sz="0" w:space="0" w:color="auto"/>
        <w:right w:val="none" w:sz="0" w:space="0" w:color="auto"/>
      </w:divBdr>
    </w:div>
    <w:div w:id="1966349967">
      <w:bodyDiv w:val="1"/>
      <w:marLeft w:val="0"/>
      <w:marRight w:val="0"/>
      <w:marTop w:val="0"/>
      <w:marBottom w:val="0"/>
      <w:divBdr>
        <w:top w:val="none" w:sz="0" w:space="0" w:color="auto"/>
        <w:left w:val="none" w:sz="0" w:space="0" w:color="auto"/>
        <w:bottom w:val="none" w:sz="0" w:space="0" w:color="auto"/>
        <w:right w:val="none" w:sz="0" w:space="0" w:color="auto"/>
      </w:divBdr>
    </w:div>
    <w:div w:id="1971662766">
      <w:bodyDiv w:val="1"/>
      <w:marLeft w:val="0"/>
      <w:marRight w:val="0"/>
      <w:marTop w:val="0"/>
      <w:marBottom w:val="0"/>
      <w:divBdr>
        <w:top w:val="none" w:sz="0" w:space="0" w:color="auto"/>
        <w:left w:val="none" w:sz="0" w:space="0" w:color="auto"/>
        <w:bottom w:val="none" w:sz="0" w:space="0" w:color="auto"/>
        <w:right w:val="none" w:sz="0" w:space="0" w:color="auto"/>
      </w:divBdr>
    </w:div>
    <w:div w:id="1975526129">
      <w:bodyDiv w:val="1"/>
      <w:marLeft w:val="0"/>
      <w:marRight w:val="0"/>
      <w:marTop w:val="0"/>
      <w:marBottom w:val="0"/>
      <w:divBdr>
        <w:top w:val="none" w:sz="0" w:space="0" w:color="auto"/>
        <w:left w:val="none" w:sz="0" w:space="0" w:color="auto"/>
        <w:bottom w:val="none" w:sz="0" w:space="0" w:color="auto"/>
        <w:right w:val="none" w:sz="0" w:space="0" w:color="auto"/>
      </w:divBdr>
    </w:div>
    <w:div w:id="1977756320">
      <w:bodyDiv w:val="1"/>
      <w:marLeft w:val="0"/>
      <w:marRight w:val="0"/>
      <w:marTop w:val="0"/>
      <w:marBottom w:val="0"/>
      <w:divBdr>
        <w:top w:val="none" w:sz="0" w:space="0" w:color="auto"/>
        <w:left w:val="none" w:sz="0" w:space="0" w:color="auto"/>
        <w:bottom w:val="none" w:sz="0" w:space="0" w:color="auto"/>
        <w:right w:val="none" w:sz="0" w:space="0" w:color="auto"/>
      </w:divBdr>
      <w:divsChild>
        <w:div w:id="502402345">
          <w:marLeft w:val="1166"/>
          <w:marRight w:val="0"/>
          <w:marTop w:val="75"/>
          <w:marBottom w:val="0"/>
          <w:divBdr>
            <w:top w:val="none" w:sz="0" w:space="0" w:color="auto"/>
            <w:left w:val="none" w:sz="0" w:space="0" w:color="auto"/>
            <w:bottom w:val="none" w:sz="0" w:space="0" w:color="auto"/>
            <w:right w:val="none" w:sz="0" w:space="0" w:color="auto"/>
          </w:divBdr>
        </w:div>
        <w:div w:id="456531353">
          <w:marLeft w:val="1166"/>
          <w:marRight w:val="0"/>
          <w:marTop w:val="75"/>
          <w:marBottom w:val="0"/>
          <w:divBdr>
            <w:top w:val="none" w:sz="0" w:space="0" w:color="auto"/>
            <w:left w:val="none" w:sz="0" w:space="0" w:color="auto"/>
            <w:bottom w:val="none" w:sz="0" w:space="0" w:color="auto"/>
            <w:right w:val="none" w:sz="0" w:space="0" w:color="auto"/>
          </w:divBdr>
        </w:div>
        <w:div w:id="1532187315">
          <w:marLeft w:val="1166"/>
          <w:marRight w:val="0"/>
          <w:marTop w:val="75"/>
          <w:marBottom w:val="0"/>
          <w:divBdr>
            <w:top w:val="none" w:sz="0" w:space="0" w:color="auto"/>
            <w:left w:val="none" w:sz="0" w:space="0" w:color="auto"/>
            <w:bottom w:val="none" w:sz="0" w:space="0" w:color="auto"/>
            <w:right w:val="none" w:sz="0" w:space="0" w:color="auto"/>
          </w:divBdr>
        </w:div>
        <w:div w:id="1263342571">
          <w:marLeft w:val="1166"/>
          <w:marRight w:val="0"/>
          <w:marTop w:val="75"/>
          <w:marBottom w:val="0"/>
          <w:divBdr>
            <w:top w:val="none" w:sz="0" w:space="0" w:color="auto"/>
            <w:left w:val="none" w:sz="0" w:space="0" w:color="auto"/>
            <w:bottom w:val="none" w:sz="0" w:space="0" w:color="auto"/>
            <w:right w:val="none" w:sz="0" w:space="0" w:color="auto"/>
          </w:divBdr>
        </w:div>
        <w:div w:id="1957566353">
          <w:marLeft w:val="1166"/>
          <w:marRight w:val="0"/>
          <w:marTop w:val="75"/>
          <w:marBottom w:val="0"/>
          <w:divBdr>
            <w:top w:val="none" w:sz="0" w:space="0" w:color="auto"/>
            <w:left w:val="none" w:sz="0" w:space="0" w:color="auto"/>
            <w:bottom w:val="none" w:sz="0" w:space="0" w:color="auto"/>
            <w:right w:val="none" w:sz="0" w:space="0" w:color="auto"/>
          </w:divBdr>
        </w:div>
        <w:div w:id="1127549013">
          <w:marLeft w:val="1166"/>
          <w:marRight w:val="0"/>
          <w:marTop w:val="75"/>
          <w:marBottom w:val="0"/>
          <w:divBdr>
            <w:top w:val="none" w:sz="0" w:space="0" w:color="auto"/>
            <w:left w:val="none" w:sz="0" w:space="0" w:color="auto"/>
            <w:bottom w:val="none" w:sz="0" w:space="0" w:color="auto"/>
            <w:right w:val="none" w:sz="0" w:space="0" w:color="auto"/>
          </w:divBdr>
        </w:div>
        <w:div w:id="596407334">
          <w:marLeft w:val="1166"/>
          <w:marRight w:val="0"/>
          <w:marTop w:val="75"/>
          <w:marBottom w:val="0"/>
          <w:divBdr>
            <w:top w:val="none" w:sz="0" w:space="0" w:color="auto"/>
            <w:left w:val="none" w:sz="0" w:space="0" w:color="auto"/>
            <w:bottom w:val="none" w:sz="0" w:space="0" w:color="auto"/>
            <w:right w:val="none" w:sz="0" w:space="0" w:color="auto"/>
          </w:divBdr>
        </w:div>
      </w:divsChild>
    </w:div>
    <w:div w:id="1986278834">
      <w:bodyDiv w:val="1"/>
      <w:marLeft w:val="0"/>
      <w:marRight w:val="0"/>
      <w:marTop w:val="0"/>
      <w:marBottom w:val="0"/>
      <w:divBdr>
        <w:top w:val="none" w:sz="0" w:space="0" w:color="auto"/>
        <w:left w:val="none" w:sz="0" w:space="0" w:color="auto"/>
        <w:bottom w:val="none" w:sz="0" w:space="0" w:color="auto"/>
        <w:right w:val="none" w:sz="0" w:space="0" w:color="auto"/>
      </w:divBdr>
      <w:divsChild>
        <w:div w:id="1972319280">
          <w:marLeft w:val="547"/>
          <w:marRight w:val="0"/>
          <w:marTop w:val="154"/>
          <w:marBottom w:val="0"/>
          <w:divBdr>
            <w:top w:val="none" w:sz="0" w:space="0" w:color="auto"/>
            <w:left w:val="none" w:sz="0" w:space="0" w:color="auto"/>
            <w:bottom w:val="none" w:sz="0" w:space="0" w:color="auto"/>
            <w:right w:val="none" w:sz="0" w:space="0" w:color="auto"/>
          </w:divBdr>
        </w:div>
        <w:div w:id="1372224240">
          <w:marLeft w:val="547"/>
          <w:marRight w:val="0"/>
          <w:marTop w:val="154"/>
          <w:marBottom w:val="0"/>
          <w:divBdr>
            <w:top w:val="none" w:sz="0" w:space="0" w:color="auto"/>
            <w:left w:val="none" w:sz="0" w:space="0" w:color="auto"/>
            <w:bottom w:val="none" w:sz="0" w:space="0" w:color="auto"/>
            <w:right w:val="none" w:sz="0" w:space="0" w:color="auto"/>
          </w:divBdr>
        </w:div>
      </w:divsChild>
    </w:div>
    <w:div w:id="1989048282">
      <w:bodyDiv w:val="1"/>
      <w:marLeft w:val="0"/>
      <w:marRight w:val="0"/>
      <w:marTop w:val="0"/>
      <w:marBottom w:val="0"/>
      <w:divBdr>
        <w:top w:val="none" w:sz="0" w:space="0" w:color="auto"/>
        <w:left w:val="none" w:sz="0" w:space="0" w:color="auto"/>
        <w:bottom w:val="none" w:sz="0" w:space="0" w:color="auto"/>
        <w:right w:val="none" w:sz="0" w:space="0" w:color="auto"/>
      </w:divBdr>
      <w:divsChild>
        <w:div w:id="1868642122">
          <w:marLeft w:val="547"/>
          <w:marRight w:val="0"/>
          <w:marTop w:val="134"/>
          <w:marBottom w:val="0"/>
          <w:divBdr>
            <w:top w:val="none" w:sz="0" w:space="0" w:color="auto"/>
            <w:left w:val="none" w:sz="0" w:space="0" w:color="auto"/>
            <w:bottom w:val="none" w:sz="0" w:space="0" w:color="auto"/>
            <w:right w:val="none" w:sz="0" w:space="0" w:color="auto"/>
          </w:divBdr>
        </w:div>
        <w:div w:id="741755175">
          <w:marLeft w:val="547"/>
          <w:marRight w:val="0"/>
          <w:marTop w:val="134"/>
          <w:marBottom w:val="0"/>
          <w:divBdr>
            <w:top w:val="none" w:sz="0" w:space="0" w:color="auto"/>
            <w:left w:val="none" w:sz="0" w:space="0" w:color="auto"/>
            <w:bottom w:val="none" w:sz="0" w:space="0" w:color="auto"/>
            <w:right w:val="none" w:sz="0" w:space="0" w:color="auto"/>
          </w:divBdr>
        </w:div>
      </w:divsChild>
    </w:div>
    <w:div w:id="1989825211">
      <w:bodyDiv w:val="1"/>
      <w:marLeft w:val="0"/>
      <w:marRight w:val="0"/>
      <w:marTop w:val="0"/>
      <w:marBottom w:val="0"/>
      <w:divBdr>
        <w:top w:val="none" w:sz="0" w:space="0" w:color="auto"/>
        <w:left w:val="none" w:sz="0" w:space="0" w:color="auto"/>
        <w:bottom w:val="none" w:sz="0" w:space="0" w:color="auto"/>
        <w:right w:val="none" w:sz="0" w:space="0" w:color="auto"/>
      </w:divBdr>
    </w:div>
    <w:div w:id="1995063875">
      <w:bodyDiv w:val="1"/>
      <w:marLeft w:val="0"/>
      <w:marRight w:val="0"/>
      <w:marTop w:val="0"/>
      <w:marBottom w:val="0"/>
      <w:divBdr>
        <w:top w:val="none" w:sz="0" w:space="0" w:color="auto"/>
        <w:left w:val="none" w:sz="0" w:space="0" w:color="auto"/>
        <w:bottom w:val="none" w:sz="0" w:space="0" w:color="auto"/>
        <w:right w:val="none" w:sz="0" w:space="0" w:color="auto"/>
      </w:divBdr>
      <w:divsChild>
        <w:div w:id="676076832">
          <w:marLeft w:val="576"/>
          <w:marRight w:val="0"/>
          <w:marTop w:val="115"/>
          <w:marBottom w:val="0"/>
          <w:divBdr>
            <w:top w:val="none" w:sz="0" w:space="0" w:color="auto"/>
            <w:left w:val="none" w:sz="0" w:space="0" w:color="auto"/>
            <w:bottom w:val="none" w:sz="0" w:space="0" w:color="auto"/>
            <w:right w:val="none" w:sz="0" w:space="0" w:color="auto"/>
          </w:divBdr>
        </w:div>
        <w:div w:id="1388918225">
          <w:marLeft w:val="1195"/>
          <w:marRight w:val="0"/>
          <w:marTop w:val="96"/>
          <w:marBottom w:val="0"/>
          <w:divBdr>
            <w:top w:val="none" w:sz="0" w:space="0" w:color="auto"/>
            <w:left w:val="none" w:sz="0" w:space="0" w:color="auto"/>
            <w:bottom w:val="none" w:sz="0" w:space="0" w:color="auto"/>
            <w:right w:val="none" w:sz="0" w:space="0" w:color="auto"/>
          </w:divBdr>
        </w:div>
        <w:div w:id="743065084">
          <w:marLeft w:val="1195"/>
          <w:marRight w:val="0"/>
          <w:marTop w:val="96"/>
          <w:marBottom w:val="0"/>
          <w:divBdr>
            <w:top w:val="none" w:sz="0" w:space="0" w:color="auto"/>
            <w:left w:val="none" w:sz="0" w:space="0" w:color="auto"/>
            <w:bottom w:val="none" w:sz="0" w:space="0" w:color="auto"/>
            <w:right w:val="none" w:sz="0" w:space="0" w:color="auto"/>
          </w:divBdr>
        </w:div>
        <w:div w:id="299501539">
          <w:marLeft w:val="1195"/>
          <w:marRight w:val="0"/>
          <w:marTop w:val="96"/>
          <w:marBottom w:val="0"/>
          <w:divBdr>
            <w:top w:val="none" w:sz="0" w:space="0" w:color="auto"/>
            <w:left w:val="none" w:sz="0" w:space="0" w:color="auto"/>
            <w:bottom w:val="none" w:sz="0" w:space="0" w:color="auto"/>
            <w:right w:val="none" w:sz="0" w:space="0" w:color="auto"/>
          </w:divBdr>
        </w:div>
        <w:div w:id="1269772731">
          <w:marLeft w:val="1195"/>
          <w:marRight w:val="0"/>
          <w:marTop w:val="96"/>
          <w:marBottom w:val="0"/>
          <w:divBdr>
            <w:top w:val="none" w:sz="0" w:space="0" w:color="auto"/>
            <w:left w:val="none" w:sz="0" w:space="0" w:color="auto"/>
            <w:bottom w:val="none" w:sz="0" w:space="0" w:color="auto"/>
            <w:right w:val="none" w:sz="0" w:space="0" w:color="auto"/>
          </w:divBdr>
        </w:div>
      </w:divsChild>
    </w:div>
    <w:div w:id="1995713930">
      <w:bodyDiv w:val="1"/>
      <w:marLeft w:val="0"/>
      <w:marRight w:val="0"/>
      <w:marTop w:val="0"/>
      <w:marBottom w:val="0"/>
      <w:divBdr>
        <w:top w:val="none" w:sz="0" w:space="0" w:color="auto"/>
        <w:left w:val="none" w:sz="0" w:space="0" w:color="auto"/>
        <w:bottom w:val="none" w:sz="0" w:space="0" w:color="auto"/>
        <w:right w:val="none" w:sz="0" w:space="0" w:color="auto"/>
      </w:divBdr>
      <w:divsChild>
        <w:div w:id="264386086">
          <w:marLeft w:val="0"/>
          <w:marRight w:val="0"/>
          <w:marTop w:val="0"/>
          <w:marBottom w:val="0"/>
          <w:divBdr>
            <w:top w:val="none" w:sz="0" w:space="0" w:color="auto"/>
            <w:left w:val="none" w:sz="0" w:space="0" w:color="auto"/>
            <w:bottom w:val="none" w:sz="0" w:space="0" w:color="auto"/>
            <w:right w:val="none" w:sz="0" w:space="0" w:color="auto"/>
          </w:divBdr>
          <w:divsChild>
            <w:div w:id="2002349885">
              <w:marLeft w:val="-150"/>
              <w:marRight w:val="-150"/>
              <w:marTop w:val="0"/>
              <w:marBottom w:val="0"/>
              <w:divBdr>
                <w:top w:val="none" w:sz="0" w:space="0" w:color="auto"/>
                <w:left w:val="none" w:sz="0" w:space="0" w:color="auto"/>
                <w:bottom w:val="none" w:sz="0" w:space="0" w:color="auto"/>
                <w:right w:val="none" w:sz="0" w:space="0" w:color="auto"/>
              </w:divBdr>
              <w:divsChild>
                <w:div w:id="1148935097">
                  <w:marLeft w:val="0"/>
                  <w:marRight w:val="0"/>
                  <w:marTop w:val="0"/>
                  <w:marBottom w:val="0"/>
                  <w:divBdr>
                    <w:top w:val="none" w:sz="0" w:space="0" w:color="auto"/>
                    <w:left w:val="none" w:sz="0" w:space="0" w:color="auto"/>
                    <w:bottom w:val="none" w:sz="0" w:space="0" w:color="auto"/>
                    <w:right w:val="none" w:sz="0" w:space="0" w:color="auto"/>
                  </w:divBdr>
                  <w:divsChild>
                    <w:div w:id="107893951">
                      <w:marLeft w:val="0"/>
                      <w:marRight w:val="0"/>
                      <w:marTop w:val="0"/>
                      <w:marBottom w:val="0"/>
                      <w:divBdr>
                        <w:top w:val="none" w:sz="0" w:space="0" w:color="auto"/>
                        <w:left w:val="none" w:sz="0" w:space="0" w:color="auto"/>
                        <w:bottom w:val="none" w:sz="0" w:space="0" w:color="auto"/>
                        <w:right w:val="none" w:sz="0" w:space="0" w:color="auto"/>
                      </w:divBdr>
                      <w:divsChild>
                        <w:div w:id="379399325">
                          <w:marLeft w:val="-150"/>
                          <w:marRight w:val="-150"/>
                          <w:marTop w:val="0"/>
                          <w:marBottom w:val="0"/>
                          <w:divBdr>
                            <w:top w:val="none" w:sz="0" w:space="0" w:color="auto"/>
                            <w:left w:val="none" w:sz="0" w:space="0" w:color="auto"/>
                            <w:bottom w:val="none" w:sz="0" w:space="0" w:color="auto"/>
                            <w:right w:val="none" w:sz="0" w:space="0" w:color="auto"/>
                          </w:divBdr>
                          <w:divsChild>
                            <w:div w:id="539900429">
                              <w:marLeft w:val="0"/>
                              <w:marRight w:val="0"/>
                              <w:marTop w:val="0"/>
                              <w:marBottom w:val="0"/>
                              <w:divBdr>
                                <w:top w:val="none" w:sz="0" w:space="0" w:color="auto"/>
                                <w:left w:val="none" w:sz="0" w:space="0" w:color="auto"/>
                                <w:bottom w:val="none" w:sz="0" w:space="0" w:color="auto"/>
                                <w:right w:val="none" w:sz="0" w:space="0" w:color="auto"/>
                              </w:divBdr>
                              <w:divsChild>
                                <w:div w:id="811681137">
                                  <w:marLeft w:val="0"/>
                                  <w:marRight w:val="0"/>
                                  <w:marTop w:val="0"/>
                                  <w:marBottom w:val="0"/>
                                  <w:divBdr>
                                    <w:top w:val="none" w:sz="0" w:space="0" w:color="auto"/>
                                    <w:left w:val="none" w:sz="0" w:space="0" w:color="auto"/>
                                    <w:bottom w:val="none" w:sz="0" w:space="0" w:color="auto"/>
                                    <w:right w:val="none" w:sz="0" w:space="0" w:color="auto"/>
                                  </w:divBdr>
                                  <w:divsChild>
                                    <w:div w:id="1635060448">
                                      <w:marLeft w:val="0"/>
                                      <w:marRight w:val="0"/>
                                      <w:marTop w:val="0"/>
                                      <w:marBottom w:val="240"/>
                                      <w:divBdr>
                                        <w:top w:val="none" w:sz="0" w:space="0" w:color="auto"/>
                                        <w:left w:val="none" w:sz="0" w:space="0" w:color="auto"/>
                                        <w:bottom w:val="none" w:sz="0" w:space="0" w:color="auto"/>
                                        <w:right w:val="none" w:sz="0" w:space="0" w:color="auto"/>
                                      </w:divBdr>
                                      <w:divsChild>
                                        <w:div w:id="120270046">
                                          <w:marLeft w:val="0"/>
                                          <w:marRight w:val="0"/>
                                          <w:marTop w:val="0"/>
                                          <w:marBottom w:val="0"/>
                                          <w:divBdr>
                                            <w:top w:val="none" w:sz="0" w:space="0" w:color="auto"/>
                                            <w:left w:val="none" w:sz="0" w:space="0" w:color="auto"/>
                                            <w:bottom w:val="none" w:sz="0" w:space="0" w:color="auto"/>
                                            <w:right w:val="none" w:sz="0" w:space="0" w:color="auto"/>
                                          </w:divBdr>
                                          <w:divsChild>
                                            <w:div w:id="1570995522">
                                              <w:marLeft w:val="0"/>
                                              <w:marRight w:val="0"/>
                                              <w:marTop w:val="0"/>
                                              <w:marBottom w:val="0"/>
                                              <w:divBdr>
                                                <w:top w:val="none" w:sz="0" w:space="0" w:color="auto"/>
                                                <w:left w:val="none" w:sz="0" w:space="0" w:color="auto"/>
                                                <w:bottom w:val="none" w:sz="0" w:space="0" w:color="auto"/>
                                                <w:right w:val="none" w:sz="0" w:space="0" w:color="auto"/>
                                              </w:divBdr>
                                              <w:divsChild>
                                                <w:div w:id="689572570">
                                                  <w:marLeft w:val="0"/>
                                                  <w:marRight w:val="0"/>
                                                  <w:marTop w:val="0"/>
                                                  <w:marBottom w:val="0"/>
                                                  <w:divBdr>
                                                    <w:top w:val="none" w:sz="0" w:space="0" w:color="auto"/>
                                                    <w:left w:val="none" w:sz="0" w:space="0" w:color="auto"/>
                                                    <w:bottom w:val="none" w:sz="0" w:space="0" w:color="auto"/>
                                                    <w:right w:val="none" w:sz="0" w:space="0" w:color="auto"/>
                                                  </w:divBdr>
                                                  <w:divsChild>
                                                    <w:div w:id="638801780">
                                                      <w:marLeft w:val="0"/>
                                                      <w:marRight w:val="0"/>
                                                      <w:marTop w:val="0"/>
                                                      <w:marBottom w:val="0"/>
                                                      <w:divBdr>
                                                        <w:top w:val="none" w:sz="0" w:space="0" w:color="auto"/>
                                                        <w:left w:val="none" w:sz="0" w:space="0" w:color="auto"/>
                                                        <w:bottom w:val="none" w:sz="0" w:space="0" w:color="auto"/>
                                                        <w:right w:val="none" w:sz="0" w:space="0" w:color="auto"/>
                                                      </w:divBdr>
                                                      <w:divsChild>
                                                        <w:div w:id="15783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1544802">
      <w:bodyDiv w:val="1"/>
      <w:marLeft w:val="0"/>
      <w:marRight w:val="0"/>
      <w:marTop w:val="0"/>
      <w:marBottom w:val="0"/>
      <w:divBdr>
        <w:top w:val="none" w:sz="0" w:space="0" w:color="auto"/>
        <w:left w:val="none" w:sz="0" w:space="0" w:color="auto"/>
        <w:bottom w:val="none" w:sz="0" w:space="0" w:color="auto"/>
        <w:right w:val="none" w:sz="0" w:space="0" w:color="auto"/>
      </w:divBdr>
      <w:divsChild>
        <w:div w:id="1352537814">
          <w:marLeft w:val="446"/>
          <w:marRight w:val="0"/>
          <w:marTop w:val="0"/>
          <w:marBottom w:val="200"/>
          <w:divBdr>
            <w:top w:val="none" w:sz="0" w:space="0" w:color="auto"/>
            <w:left w:val="none" w:sz="0" w:space="0" w:color="auto"/>
            <w:bottom w:val="none" w:sz="0" w:space="0" w:color="auto"/>
            <w:right w:val="none" w:sz="0" w:space="0" w:color="auto"/>
          </w:divBdr>
        </w:div>
        <w:div w:id="1311324603">
          <w:marLeft w:val="806"/>
          <w:marRight w:val="0"/>
          <w:marTop w:val="0"/>
          <w:marBottom w:val="200"/>
          <w:divBdr>
            <w:top w:val="none" w:sz="0" w:space="0" w:color="auto"/>
            <w:left w:val="none" w:sz="0" w:space="0" w:color="auto"/>
            <w:bottom w:val="none" w:sz="0" w:space="0" w:color="auto"/>
            <w:right w:val="none" w:sz="0" w:space="0" w:color="auto"/>
          </w:divBdr>
        </w:div>
        <w:div w:id="2022127417">
          <w:marLeft w:val="806"/>
          <w:marRight w:val="0"/>
          <w:marTop w:val="0"/>
          <w:marBottom w:val="200"/>
          <w:divBdr>
            <w:top w:val="none" w:sz="0" w:space="0" w:color="auto"/>
            <w:left w:val="none" w:sz="0" w:space="0" w:color="auto"/>
            <w:bottom w:val="none" w:sz="0" w:space="0" w:color="auto"/>
            <w:right w:val="none" w:sz="0" w:space="0" w:color="auto"/>
          </w:divBdr>
        </w:div>
        <w:div w:id="1139765910">
          <w:marLeft w:val="806"/>
          <w:marRight w:val="0"/>
          <w:marTop w:val="0"/>
          <w:marBottom w:val="200"/>
          <w:divBdr>
            <w:top w:val="none" w:sz="0" w:space="0" w:color="auto"/>
            <w:left w:val="none" w:sz="0" w:space="0" w:color="auto"/>
            <w:bottom w:val="none" w:sz="0" w:space="0" w:color="auto"/>
            <w:right w:val="none" w:sz="0" w:space="0" w:color="auto"/>
          </w:divBdr>
        </w:div>
        <w:div w:id="1880313064">
          <w:marLeft w:val="806"/>
          <w:marRight w:val="0"/>
          <w:marTop w:val="0"/>
          <w:marBottom w:val="200"/>
          <w:divBdr>
            <w:top w:val="none" w:sz="0" w:space="0" w:color="auto"/>
            <w:left w:val="none" w:sz="0" w:space="0" w:color="auto"/>
            <w:bottom w:val="none" w:sz="0" w:space="0" w:color="auto"/>
            <w:right w:val="none" w:sz="0" w:space="0" w:color="auto"/>
          </w:divBdr>
        </w:div>
      </w:divsChild>
    </w:div>
    <w:div w:id="2019187733">
      <w:bodyDiv w:val="1"/>
      <w:marLeft w:val="0"/>
      <w:marRight w:val="0"/>
      <w:marTop w:val="0"/>
      <w:marBottom w:val="0"/>
      <w:divBdr>
        <w:top w:val="none" w:sz="0" w:space="0" w:color="auto"/>
        <w:left w:val="none" w:sz="0" w:space="0" w:color="auto"/>
        <w:bottom w:val="none" w:sz="0" w:space="0" w:color="auto"/>
        <w:right w:val="none" w:sz="0" w:space="0" w:color="auto"/>
      </w:divBdr>
      <w:divsChild>
        <w:div w:id="368452273">
          <w:marLeft w:val="547"/>
          <w:marRight w:val="0"/>
          <w:marTop w:val="86"/>
          <w:marBottom w:val="0"/>
          <w:divBdr>
            <w:top w:val="none" w:sz="0" w:space="0" w:color="auto"/>
            <w:left w:val="none" w:sz="0" w:space="0" w:color="auto"/>
            <w:bottom w:val="none" w:sz="0" w:space="0" w:color="auto"/>
            <w:right w:val="none" w:sz="0" w:space="0" w:color="auto"/>
          </w:divBdr>
        </w:div>
        <w:div w:id="565338616">
          <w:marLeft w:val="547"/>
          <w:marRight w:val="0"/>
          <w:marTop w:val="86"/>
          <w:marBottom w:val="0"/>
          <w:divBdr>
            <w:top w:val="none" w:sz="0" w:space="0" w:color="auto"/>
            <w:left w:val="none" w:sz="0" w:space="0" w:color="auto"/>
            <w:bottom w:val="none" w:sz="0" w:space="0" w:color="auto"/>
            <w:right w:val="none" w:sz="0" w:space="0" w:color="auto"/>
          </w:divBdr>
        </w:div>
        <w:div w:id="1707632207">
          <w:marLeft w:val="547"/>
          <w:marRight w:val="0"/>
          <w:marTop w:val="86"/>
          <w:marBottom w:val="0"/>
          <w:divBdr>
            <w:top w:val="none" w:sz="0" w:space="0" w:color="auto"/>
            <w:left w:val="none" w:sz="0" w:space="0" w:color="auto"/>
            <w:bottom w:val="none" w:sz="0" w:space="0" w:color="auto"/>
            <w:right w:val="none" w:sz="0" w:space="0" w:color="auto"/>
          </w:divBdr>
        </w:div>
        <w:div w:id="1525243623">
          <w:marLeft w:val="547"/>
          <w:marRight w:val="0"/>
          <w:marTop w:val="86"/>
          <w:marBottom w:val="0"/>
          <w:divBdr>
            <w:top w:val="none" w:sz="0" w:space="0" w:color="auto"/>
            <w:left w:val="none" w:sz="0" w:space="0" w:color="auto"/>
            <w:bottom w:val="none" w:sz="0" w:space="0" w:color="auto"/>
            <w:right w:val="none" w:sz="0" w:space="0" w:color="auto"/>
          </w:divBdr>
        </w:div>
      </w:divsChild>
    </w:div>
    <w:div w:id="2047172867">
      <w:bodyDiv w:val="1"/>
      <w:marLeft w:val="0"/>
      <w:marRight w:val="0"/>
      <w:marTop w:val="0"/>
      <w:marBottom w:val="0"/>
      <w:divBdr>
        <w:top w:val="none" w:sz="0" w:space="0" w:color="auto"/>
        <w:left w:val="none" w:sz="0" w:space="0" w:color="auto"/>
        <w:bottom w:val="none" w:sz="0" w:space="0" w:color="auto"/>
        <w:right w:val="none" w:sz="0" w:space="0" w:color="auto"/>
      </w:divBdr>
    </w:div>
    <w:div w:id="2049062407">
      <w:bodyDiv w:val="1"/>
      <w:marLeft w:val="0"/>
      <w:marRight w:val="0"/>
      <w:marTop w:val="0"/>
      <w:marBottom w:val="0"/>
      <w:divBdr>
        <w:top w:val="none" w:sz="0" w:space="0" w:color="auto"/>
        <w:left w:val="none" w:sz="0" w:space="0" w:color="auto"/>
        <w:bottom w:val="none" w:sz="0" w:space="0" w:color="auto"/>
        <w:right w:val="none" w:sz="0" w:space="0" w:color="auto"/>
      </w:divBdr>
    </w:div>
    <w:div w:id="2069723822">
      <w:bodyDiv w:val="1"/>
      <w:marLeft w:val="0"/>
      <w:marRight w:val="0"/>
      <w:marTop w:val="0"/>
      <w:marBottom w:val="0"/>
      <w:divBdr>
        <w:top w:val="none" w:sz="0" w:space="0" w:color="auto"/>
        <w:left w:val="none" w:sz="0" w:space="0" w:color="auto"/>
        <w:bottom w:val="none" w:sz="0" w:space="0" w:color="auto"/>
        <w:right w:val="none" w:sz="0" w:space="0" w:color="auto"/>
      </w:divBdr>
    </w:div>
    <w:div w:id="2075548469">
      <w:bodyDiv w:val="1"/>
      <w:marLeft w:val="0"/>
      <w:marRight w:val="0"/>
      <w:marTop w:val="0"/>
      <w:marBottom w:val="0"/>
      <w:divBdr>
        <w:top w:val="none" w:sz="0" w:space="0" w:color="auto"/>
        <w:left w:val="none" w:sz="0" w:space="0" w:color="auto"/>
        <w:bottom w:val="none" w:sz="0" w:space="0" w:color="auto"/>
        <w:right w:val="none" w:sz="0" w:space="0" w:color="auto"/>
      </w:divBdr>
      <w:divsChild>
        <w:div w:id="2009864637">
          <w:marLeft w:val="446"/>
          <w:marRight w:val="0"/>
          <w:marTop w:val="0"/>
          <w:marBottom w:val="0"/>
          <w:divBdr>
            <w:top w:val="none" w:sz="0" w:space="0" w:color="auto"/>
            <w:left w:val="none" w:sz="0" w:space="0" w:color="auto"/>
            <w:bottom w:val="none" w:sz="0" w:space="0" w:color="auto"/>
            <w:right w:val="none" w:sz="0" w:space="0" w:color="auto"/>
          </w:divBdr>
        </w:div>
        <w:div w:id="1919509960">
          <w:marLeft w:val="446"/>
          <w:marRight w:val="0"/>
          <w:marTop w:val="0"/>
          <w:marBottom w:val="0"/>
          <w:divBdr>
            <w:top w:val="none" w:sz="0" w:space="0" w:color="auto"/>
            <w:left w:val="none" w:sz="0" w:space="0" w:color="auto"/>
            <w:bottom w:val="none" w:sz="0" w:space="0" w:color="auto"/>
            <w:right w:val="none" w:sz="0" w:space="0" w:color="auto"/>
          </w:divBdr>
        </w:div>
        <w:div w:id="173082873">
          <w:marLeft w:val="446"/>
          <w:marRight w:val="0"/>
          <w:marTop w:val="0"/>
          <w:marBottom w:val="0"/>
          <w:divBdr>
            <w:top w:val="none" w:sz="0" w:space="0" w:color="auto"/>
            <w:left w:val="none" w:sz="0" w:space="0" w:color="auto"/>
            <w:bottom w:val="none" w:sz="0" w:space="0" w:color="auto"/>
            <w:right w:val="none" w:sz="0" w:space="0" w:color="auto"/>
          </w:divBdr>
        </w:div>
        <w:div w:id="2022273151">
          <w:marLeft w:val="446"/>
          <w:marRight w:val="0"/>
          <w:marTop w:val="0"/>
          <w:marBottom w:val="0"/>
          <w:divBdr>
            <w:top w:val="none" w:sz="0" w:space="0" w:color="auto"/>
            <w:left w:val="none" w:sz="0" w:space="0" w:color="auto"/>
            <w:bottom w:val="none" w:sz="0" w:space="0" w:color="auto"/>
            <w:right w:val="none" w:sz="0" w:space="0" w:color="auto"/>
          </w:divBdr>
        </w:div>
        <w:div w:id="1006441867">
          <w:marLeft w:val="446"/>
          <w:marRight w:val="0"/>
          <w:marTop w:val="0"/>
          <w:marBottom w:val="0"/>
          <w:divBdr>
            <w:top w:val="none" w:sz="0" w:space="0" w:color="auto"/>
            <w:left w:val="none" w:sz="0" w:space="0" w:color="auto"/>
            <w:bottom w:val="none" w:sz="0" w:space="0" w:color="auto"/>
            <w:right w:val="none" w:sz="0" w:space="0" w:color="auto"/>
          </w:divBdr>
        </w:div>
        <w:div w:id="1447239890">
          <w:marLeft w:val="446"/>
          <w:marRight w:val="0"/>
          <w:marTop w:val="0"/>
          <w:marBottom w:val="0"/>
          <w:divBdr>
            <w:top w:val="none" w:sz="0" w:space="0" w:color="auto"/>
            <w:left w:val="none" w:sz="0" w:space="0" w:color="auto"/>
            <w:bottom w:val="none" w:sz="0" w:space="0" w:color="auto"/>
            <w:right w:val="none" w:sz="0" w:space="0" w:color="auto"/>
          </w:divBdr>
        </w:div>
        <w:div w:id="1458450432">
          <w:marLeft w:val="446"/>
          <w:marRight w:val="0"/>
          <w:marTop w:val="0"/>
          <w:marBottom w:val="0"/>
          <w:divBdr>
            <w:top w:val="none" w:sz="0" w:space="0" w:color="auto"/>
            <w:left w:val="none" w:sz="0" w:space="0" w:color="auto"/>
            <w:bottom w:val="none" w:sz="0" w:space="0" w:color="auto"/>
            <w:right w:val="none" w:sz="0" w:space="0" w:color="auto"/>
          </w:divBdr>
        </w:div>
        <w:div w:id="1323855132">
          <w:marLeft w:val="446"/>
          <w:marRight w:val="0"/>
          <w:marTop w:val="0"/>
          <w:marBottom w:val="0"/>
          <w:divBdr>
            <w:top w:val="none" w:sz="0" w:space="0" w:color="auto"/>
            <w:left w:val="none" w:sz="0" w:space="0" w:color="auto"/>
            <w:bottom w:val="none" w:sz="0" w:space="0" w:color="auto"/>
            <w:right w:val="none" w:sz="0" w:space="0" w:color="auto"/>
          </w:divBdr>
        </w:div>
        <w:div w:id="1285573009">
          <w:marLeft w:val="446"/>
          <w:marRight w:val="0"/>
          <w:marTop w:val="0"/>
          <w:marBottom w:val="0"/>
          <w:divBdr>
            <w:top w:val="none" w:sz="0" w:space="0" w:color="auto"/>
            <w:left w:val="none" w:sz="0" w:space="0" w:color="auto"/>
            <w:bottom w:val="none" w:sz="0" w:space="0" w:color="auto"/>
            <w:right w:val="none" w:sz="0" w:space="0" w:color="auto"/>
          </w:divBdr>
        </w:div>
      </w:divsChild>
    </w:div>
    <w:div w:id="2075810610">
      <w:bodyDiv w:val="1"/>
      <w:marLeft w:val="0"/>
      <w:marRight w:val="0"/>
      <w:marTop w:val="0"/>
      <w:marBottom w:val="0"/>
      <w:divBdr>
        <w:top w:val="none" w:sz="0" w:space="0" w:color="auto"/>
        <w:left w:val="none" w:sz="0" w:space="0" w:color="auto"/>
        <w:bottom w:val="none" w:sz="0" w:space="0" w:color="auto"/>
        <w:right w:val="none" w:sz="0" w:space="0" w:color="auto"/>
      </w:divBdr>
    </w:div>
    <w:div w:id="2094620688">
      <w:bodyDiv w:val="1"/>
      <w:marLeft w:val="0"/>
      <w:marRight w:val="0"/>
      <w:marTop w:val="0"/>
      <w:marBottom w:val="0"/>
      <w:divBdr>
        <w:top w:val="none" w:sz="0" w:space="0" w:color="auto"/>
        <w:left w:val="none" w:sz="0" w:space="0" w:color="auto"/>
        <w:bottom w:val="none" w:sz="0" w:space="0" w:color="auto"/>
        <w:right w:val="none" w:sz="0" w:space="0" w:color="auto"/>
      </w:divBdr>
      <w:divsChild>
        <w:div w:id="89552173">
          <w:marLeft w:val="0"/>
          <w:marRight w:val="0"/>
          <w:marTop w:val="100"/>
          <w:marBottom w:val="100"/>
          <w:divBdr>
            <w:top w:val="none" w:sz="0" w:space="0" w:color="auto"/>
            <w:left w:val="none" w:sz="0" w:space="0" w:color="auto"/>
            <w:bottom w:val="none" w:sz="0" w:space="0" w:color="auto"/>
            <w:right w:val="none" w:sz="0" w:space="0" w:color="auto"/>
          </w:divBdr>
          <w:divsChild>
            <w:div w:id="1562712743">
              <w:marLeft w:val="0"/>
              <w:marRight w:val="0"/>
              <w:marTop w:val="0"/>
              <w:marBottom w:val="0"/>
              <w:divBdr>
                <w:top w:val="none" w:sz="0" w:space="0" w:color="auto"/>
                <w:left w:val="none" w:sz="0" w:space="0" w:color="auto"/>
                <w:bottom w:val="none" w:sz="0" w:space="0" w:color="auto"/>
                <w:right w:val="none" w:sz="0" w:space="0" w:color="auto"/>
              </w:divBdr>
              <w:divsChild>
                <w:div w:id="1017539594">
                  <w:marLeft w:val="45"/>
                  <w:marRight w:val="0"/>
                  <w:marTop w:val="45"/>
                  <w:marBottom w:val="0"/>
                  <w:divBdr>
                    <w:top w:val="none" w:sz="0" w:space="0" w:color="auto"/>
                    <w:left w:val="none" w:sz="0" w:space="0" w:color="auto"/>
                    <w:bottom w:val="none" w:sz="0" w:space="0" w:color="auto"/>
                    <w:right w:val="none" w:sz="0" w:space="0" w:color="auto"/>
                  </w:divBdr>
                  <w:divsChild>
                    <w:div w:id="1822959467">
                      <w:marLeft w:val="0"/>
                      <w:marRight w:val="0"/>
                      <w:marTop w:val="225"/>
                      <w:marBottom w:val="0"/>
                      <w:divBdr>
                        <w:top w:val="none" w:sz="0" w:space="0" w:color="auto"/>
                        <w:left w:val="none" w:sz="0" w:space="0" w:color="auto"/>
                        <w:bottom w:val="none" w:sz="0" w:space="0" w:color="auto"/>
                        <w:right w:val="none" w:sz="0" w:space="0" w:color="auto"/>
                      </w:divBdr>
                      <w:divsChild>
                        <w:div w:id="162314918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169296">
      <w:bodyDiv w:val="1"/>
      <w:marLeft w:val="0"/>
      <w:marRight w:val="0"/>
      <w:marTop w:val="0"/>
      <w:marBottom w:val="0"/>
      <w:divBdr>
        <w:top w:val="none" w:sz="0" w:space="0" w:color="auto"/>
        <w:left w:val="none" w:sz="0" w:space="0" w:color="auto"/>
        <w:bottom w:val="none" w:sz="0" w:space="0" w:color="auto"/>
        <w:right w:val="none" w:sz="0" w:space="0" w:color="auto"/>
      </w:divBdr>
    </w:div>
    <w:div w:id="2096318791">
      <w:bodyDiv w:val="1"/>
      <w:marLeft w:val="0"/>
      <w:marRight w:val="0"/>
      <w:marTop w:val="0"/>
      <w:marBottom w:val="0"/>
      <w:divBdr>
        <w:top w:val="none" w:sz="0" w:space="0" w:color="auto"/>
        <w:left w:val="none" w:sz="0" w:space="0" w:color="auto"/>
        <w:bottom w:val="none" w:sz="0" w:space="0" w:color="auto"/>
        <w:right w:val="none" w:sz="0" w:space="0" w:color="auto"/>
      </w:divBdr>
    </w:div>
    <w:div w:id="2097356957">
      <w:bodyDiv w:val="1"/>
      <w:marLeft w:val="0"/>
      <w:marRight w:val="0"/>
      <w:marTop w:val="0"/>
      <w:marBottom w:val="0"/>
      <w:divBdr>
        <w:top w:val="none" w:sz="0" w:space="0" w:color="auto"/>
        <w:left w:val="none" w:sz="0" w:space="0" w:color="auto"/>
        <w:bottom w:val="none" w:sz="0" w:space="0" w:color="auto"/>
        <w:right w:val="none" w:sz="0" w:space="0" w:color="auto"/>
      </w:divBdr>
    </w:div>
    <w:div w:id="2101488297">
      <w:bodyDiv w:val="1"/>
      <w:marLeft w:val="0"/>
      <w:marRight w:val="0"/>
      <w:marTop w:val="0"/>
      <w:marBottom w:val="0"/>
      <w:divBdr>
        <w:top w:val="none" w:sz="0" w:space="0" w:color="auto"/>
        <w:left w:val="none" w:sz="0" w:space="0" w:color="auto"/>
        <w:bottom w:val="none" w:sz="0" w:space="0" w:color="auto"/>
        <w:right w:val="none" w:sz="0" w:space="0" w:color="auto"/>
      </w:divBdr>
      <w:divsChild>
        <w:div w:id="538511494">
          <w:marLeft w:val="547"/>
          <w:marRight w:val="0"/>
          <w:marTop w:val="48"/>
          <w:marBottom w:val="0"/>
          <w:divBdr>
            <w:top w:val="none" w:sz="0" w:space="0" w:color="auto"/>
            <w:left w:val="none" w:sz="0" w:space="0" w:color="auto"/>
            <w:bottom w:val="none" w:sz="0" w:space="0" w:color="auto"/>
            <w:right w:val="none" w:sz="0" w:space="0" w:color="auto"/>
          </w:divBdr>
        </w:div>
      </w:divsChild>
    </w:div>
    <w:div w:id="2104064625">
      <w:bodyDiv w:val="1"/>
      <w:marLeft w:val="0"/>
      <w:marRight w:val="0"/>
      <w:marTop w:val="0"/>
      <w:marBottom w:val="0"/>
      <w:divBdr>
        <w:top w:val="none" w:sz="0" w:space="0" w:color="auto"/>
        <w:left w:val="none" w:sz="0" w:space="0" w:color="auto"/>
        <w:bottom w:val="none" w:sz="0" w:space="0" w:color="auto"/>
        <w:right w:val="none" w:sz="0" w:space="0" w:color="auto"/>
      </w:divBdr>
      <w:divsChild>
        <w:div w:id="1276522225">
          <w:marLeft w:val="0"/>
          <w:marRight w:val="0"/>
          <w:marTop w:val="216"/>
          <w:marBottom w:val="0"/>
          <w:divBdr>
            <w:top w:val="none" w:sz="0" w:space="0" w:color="auto"/>
            <w:left w:val="none" w:sz="0" w:space="0" w:color="auto"/>
            <w:bottom w:val="none" w:sz="0" w:space="0" w:color="auto"/>
            <w:right w:val="none" w:sz="0" w:space="0" w:color="auto"/>
          </w:divBdr>
        </w:div>
        <w:div w:id="1318343501">
          <w:marLeft w:val="0"/>
          <w:marRight w:val="0"/>
          <w:marTop w:val="216"/>
          <w:marBottom w:val="0"/>
          <w:divBdr>
            <w:top w:val="none" w:sz="0" w:space="0" w:color="auto"/>
            <w:left w:val="none" w:sz="0" w:space="0" w:color="auto"/>
            <w:bottom w:val="none" w:sz="0" w:space="0" w:color="auto"/>
            <w:right w:val="none" w:sz="0" w:space="0" w:color="auto"/>
          </w:divBdr>
        </w:div>
        <w:div w:id="250891829">
          <w:marLeft w:val="0"/>
          <w:marRight w:val="0"/>
          <w:marTop w:val="216"/>
          <w:marBottom w:val="0"/>
          <w:divBdr>
            <w:top w:val="none" w:sz="0" w:space="0" w:color="auto"/>
            <w:left w:val="none" w:sz="0" w:space="0" w:color="auto"/>
            <w:bottom w:val="none" w:sz="0" w:space="0" w:color="auto"/>
            <w:right w:val="none" w:sz="0" w:space="0" w:color="auto"/>
          </w:divBdr>
        </w:div>
        <w:div w:id="183791584">
          <w:marLeft w:val="0"/>
          <w:marRight w:val="0"/>
          <w:marTop w:val="216"/>
          <w:marBottom w:val="0"/>
          <w:divBdr>
            <w:top w:val="none" w:sz="0" w:space="0" w:color="auto"/>
            <w:left w:val="none" w:sz="0" w:space="0" w:color="auto"/>
            <w:bottom w:val="none" w:sz="0" w:space="0" w:color="auto"/>
            <w:right w:val="none" w:sz="0" w:space="0" w:color="auto"/>
          </w:divBdr>
        </w:div>
      </w:divsChild>
    </w:div>
    <w:div w:id="2112164955">
      <w:bodyDiv w:val="1"/>
      <w:marLeft w:val="0"/>
      <w:marRight w:val="0"/>
      <w:marTop w:val="0"/>
      <w:marBottom w:val="0"/>
      <w:divBdr>
        <w:top w:val="none" w:sz="0" w:space="0" w:color="auto"/>
        <w:left w:val="none" w:sz="0" w:space="0" w:color="auto"/>
        <w:bottom w:val="none" w:sz="0" w:space="0" w:color="auto"/>
        <w:right w:val="none" w:sz="0" w:space="0" w:color="auto"/>
      </w:divBdr>
      <w:divsChild>
        <w:div w:id="1356881016">
          <w:marLeft w:val="547"/>
          <w:marRight w:val="0"/>
          <w:marTop w:val="115"/>
          <w:marBottom w:val="0"/>
          <w:divBdr>
            <w:top w:val="none" w:sz="0" w:space="0" w:color="auto"/>
            <w:left w:val="none" w:sz="0" w:space="0" w:color="auto"/>
            <w:bottom w:val="none" w:sz="0" w:space="0" w:color="auto"/>
            <w:right w:val="none" w:sz="0" w:space="0" w:color="auto"/>
          </w:divBdr>
        </w:div>
        <w:div w:id="1232035610">
          <w:marLeft w:val="547"/>
          <w:marRight w:val="0"/>
          <w:marTop w:val="115"/>
          <w:marBottom w:val="0"/>
          <w:divBdr>
            <w:top w:val="none" w:sz="0" w:space="0" w:color="auto"/>
            <w:left w:val="none" w:sz="0" w:space="0" w:color="auto"/>
            <w:bottom w:val="none" w:sz="0" w:space="0" w:color="auto"/>
            <w:right w:val="none" w:sz="0" w:space="0" w:color="auto"/>
          </w:divBdr>
        </w:div>
      </w:divsChild>
    </w:div>
    <w:div w:id="2126921568">
      <w:bodyDiv w:val="1"/>
      <w:marLeft w:val="0"/>
      <w:marRight w:val="0"/>
      <w:marTop w:val="0"/>
      <w:marBottom w:val="0"/>
      <w:divBdr>
        <w:top w:val="none" w:sz="0" w:space="0" w:color="auto"/>
        <w:left w:val="none" w:sz="0" w:space="0" w:color="auto"/>
        <w:bottom w:val="none" w:sz="0" w:space="0" w:color="auto"/>
        <w:right w:val="none" w:sz="0" w:space="0" w:color="auto"/>
      </w:divBdr>
      <w:divsChild>
        <w:div w:id="775443532">
          <w:marLeft w:val="0"/>
          <w:marRight w:val="0"/>
          <w:marTop w:val="0"/>
          <w:marBottom w:val="0"/>
          <w:divBdr>
            <w:top w:val="none" w:sz="0" w:space="0" w:color="auto"/>
            <w:left w:val="none" w:sz="0" w:space="0" w:color="auto"/>
            <w:bottom w:val="none" w:sz="0" w:space="0" w:color="auto"/>
            <w:right w:val="none" w:sz="0" w:space="0" w:color="auto"/>
          </w:divBdr>
          <w:divsChild>
            <w:div w:id="1806435940">
              <w:marLeft w:val="0"/>
              <w:marRight w:val="0"/>
              <w:marTop w:val="0"/>
              <w:marBottom w:val="0"/>
              <w:divBdr>
                <w:top w:val="none" w:sz="0" w:space="0" w:color="auto"/>
                <w:left w:val="none" w:sz="0" w:space="0" w:color="auto"/>
                <w:bottom w:val="none" w:sz="0" w:space="0" w:color="auto"/>
                <w:right w:val="none" w:sz="0" w:space="0" w:color="auto"/>
              </w:divBdr>
              <w:divsChild>
                <w:div w:id="952783730">
                  <w:marLeft w:val="0"/>
                  <w:marRight w:val="0"/>
                  <w:marTop w:val="0"/>
                  <w:marBottom w:val="0"/>
                  <w:divBdr>
                    <w:top w:val="none" w:sz="0" w:space="0" w:color="auto"/>
                    <w:left w:val="none" w:sz="0" w:space="0" w:color="auto"/>
                    <w:bottom w:val="none" w:sz="0" w:space="0" w:color="auto"/>
                    <w:right w:val="none" w:sz="0" w:space="0" w:color="auto"/>
                  </w:divBdr>
                  <w:divsChild>
                    <w:div w:id="695814698">
                      <w:marLeft w:val="0"/>
                      <w:marRight w:val="0"/>
                      <w:marTop w:val="0"/>
                      <w:marBottom w:val="0"/>
                      <w:divBdr>
                        <w:top w:val="none" w:sz="0" w:space="0" w:color="auto"/>
                        <w:left w:val="none" w:sz="0" w:space="0" w:color="auto"/>
                        <w:bottom w:val="none" w:sz="0" w:space="0" w:color="auto"/>
                        <w:right w:val="none" w:sz="0" w:space="0" w:color="auto"/>
                      </w:divBdr>
                      <w:divsChild>
                        <w:div w:id="1800805846">
                          <w:marLeft w:val="0"/>
                          <w:marRight w:val="0"/>
                          <w:marTop w:val="0"/>
                          <w:marBottom w:val="0"/>
                          <w:divBdr>
                            <w:top w:val="none" w:sz="0" w:space="0" w:color="auto"/>
                            <w:left w:val="none" w:sz="0" w:space="0" w:color="auto"/>
                            <w:bottom w:val="none" w:sz="0" w:space="0" w:color="auto"/>
                            <w:right w:val="none" w:sz="0" w:space="0" w:color="auto"/>
                          </w:divBdr>
                          <w:divsChild>
                            <w:div w:id="1401557913">
                              <w:marLeft w:val="0"/>
                              <w:marRight w:val="0"/>
                              <w:marTop w:val="0"/>
                              <w:marBottom w:val="0"/>
                              <w:divBdr>
                                <w:top w:val="none" w:sz="0" w:space="0" w:color="auto"/>
                                <w:left w:val="none" w:sz="0" w:space="0" w:color="auto"/>
                                <w:bottom w:val="none" w:sz="0" w:space="0" w:color="auto"/>
                                <w:right w:val="none" w:sz="0" w:space="0" w:color="auto"/>
                              </w:divBdr>
                              <w:divsChild>
                                <w:div w:id="165225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924698">
      <w:bodyDiv w:val="1"/>
      <w:marLeft w:val="0"/>
      <w:marRight w:val="0"/>
      <w:marTop w:val="0"/>
      <w:marBottom w:val="0"/>
      <w:divBdr>
        <w:top w:val="none" w:sz="0" w:space="0" w:color="auto"/>
        <w:left w:val="none" w:sz="0" w:space="0" w:color="auto"/>
        <w:bottom w:val="none" w:sz="0" w:space="0" w:color="auto"/>
        <w:right w:val="none" w:sz="0" w:space="0" w:color="auto"/>
      </w:divBdr>
      <w:divsChild>
        <w:div w:id="1462916752">
          <w:marLeft w:val="432"/>
          <w:marRight w:val="0"/>
          <w:marTop w:val="116"/>
          <w:marBottom w:val="0"/>
          <w:divBdr>
            <w:top w:val="none" w:sz="0" w:space="0" w:color="auto"/>
            <w:left w:val="none" w:sz="0" w:space="0" w:color="auto"/>
            <w:bottom w:val="none" w:sz="0" w:space="0" w:color="auto"/>
            <w:right w:val="none" w:sz="0" w:space="0" w:color="auto"/>
          </w:divBdr>
        </w:div>
        <w:div w:id="195777087">
          <w:marLeft w:val="432"/>
          <w:marRight w:val="0"/>
          <w:marTop w:val="116"/>
          <w:marBottom w:val="0"/>
          <w:divBdr>
            <w:top w:val="none" w:sz="0" w:space="0" w:color="auto"/>
            <w:left w:val="none" w:sz="0" w:space="0" w:color="auto"/>
            <w:bottom w:val="none" w:sz="0" w:space="0" w:color="auto"/>
            <w:right w:val="none" w:sz="0" w:space="0" w:color="auto"/>
          </w:divBdr>
        </w:div>
        <w:div w:id="1676759163">
          <w:marLeft w:val="432"/>
          <w:marRight w:val="0"/>
          <w:marTop w:val="116"/>
          <w:marBottom w:val="0"/>
          <w:divBdr>
            <w:top w:val="none" w:sz="0" w:space="0" w:color="auto"/>
            <w:left w:val="none" w:sz="0" w:space="0" w:color="auto"/>
            <w:bottom w:val="none" w:sz="0" w:space="0" w:color="auto"/>
            <w:right w:val="none" w:sz="0" w:space="0" w:color="auto"/>
          </w:divBdr>
        </w:div>
        <w:div w:id="1604923480">
          <w:marLeft w:val="432"/>
          <w:marRight w:val="0"/>
          <w:marTop w:val="116"/>
          <w:marBottom w:val="0"/>
          <w:divBdr>
            <w:top w:val="none" w:sz="0" w:space="0" w:color="auto"/>
            <w:left w:val="none" w:sz="0" w:space="0" w:color="auto"/>
            <w:bottom w:val="none" w:sz="0" w:space="0" w:color="auto"/>
            <w:right w:val="none" w:sz="0" w:space="0" w:color="auto"/>
          </w:divBdr>
        </w:div>
        <w:div w:id="1045367657">
          <w:marLeft w:val="432"/>
          <w:marRight w:val="0"/>
          <w:marTop w:val="116"/>
          <w:marBottom w:val="0"/>
          <w:divBdr>
            <w:top w:val="none" w:sz="0" w:space="0" w:color="auto"/>
            <w:left w:val="none" w:sz="0" w:space="0" w:color="auto"/>
            <w:bottom w:val="none" w:sz="0" w:space="0" w:color="auto"/>
            <w:right w:val="none" w:sz="0" w:space="0" w:color="auto"/>
          </w:divBdr>
        </w:div>
        <w:div w:id="995105350">
          <w:marLeft w:val="432"/>
          <w:marRight w:val="0"/>
          <w:marTop w:val="116"/>
          <w:marBottom w:val="0"/>
          <w:divBdr>
            <w:top w:val="none" w:sz="0" w:space="0" w:color="auto"/>
            <w:left w:val="none" w:sz="0" w:space="0" w:color="auto"/>
            <w:bottom w:val="none" w:sz="0" w:space="0" w:color="auto"/>
            <w:right w:val="none" w:sz="0" w:space="0" w:color="auto"/>
          </w:divBdr>
        </w:div>
      </w:divsChild>
    </w:div>
    <w:div w:id="214349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unec.eu/sites/www.eunec.eu/files/attachment/files/statements_2.pdf" TargetMode="External"/><Relationship Id="rId18" Type="http://schemas.openxmlformats.org/officeDocument/2006/relationships/image" Target="media/image2.jpeg"/><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image" Target="media/image5.jpeg"/><Relationship Id="rId34" Type="http://schemas.openxmlformats.org/officeDocument/2006/relationships/hyperlink" Target="http://www.coe.int/education" TargetMode="External"/><Relationship Id="rId42" Type="http://schemas.openxmlformats.org/officeDocument/2006/relationships/hyperlink" Target="http://iccs.iea.nl" TargetMode="External"/><Relationship Id="rId47" Type="http://schemas.openxmlformats.org/officeDocument/2006/relationships/image" Target="media/image27.jpeg"/><Relationship Id="rId50" Type="http://schemas.openxmlformats.org/officeDocument/2006/relationships/hyperlink" Target="http://www.consilium.europa.eu/en/press/press-releases/2015/11/20/conclusions-radicalisation-84515/pdf" TargetMode="External"/><Relationship Id="rId55" Type="http://schemas.openxmlformats.org/officeDocument/2006/relationships/hyperlink" Target="http://ec.europa.eu/education/news/20160526-colloquium-promoting-inclusion-values_en" TargetMode="External"/><Relationship Id="rId63" Type="http://schemas.openxmlformats.org/officeDocument/2006/relationships/hyperlink" Target="https://www.coe.int/en/web/edc/report-on-the-state-of-citizenship-and-human-rights-in-europe" TargetMode="External"/><Relationship Id="rId68" Type="http://schemas.openxmlformats.org/officeDocument/2006/relationships/footer" Target="footer1.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oe.int/en/web/education/competences-for-democratic-culture"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19.emf"/><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hyperlink" Target="https://ec.europa.eu/education/sites/education/files/social-civic-competences-report-2017_en.pdf" TargetMode="External"/><Relationship Id="rId58" Type="http://schemas.openxmlformats.org/officeDocument/2006/relationships/hyperlink" Target="https://ec.europa.eu/home-affairs/what-we-do/networks/radicalisation_awareness_network_en" TargetMode="External"/><Relationship Id="rId66"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ec.europa.eu/dgs/education_culture/repository/education/news/2015/documents/citizenship-education-declaration_en.pdf" TargetMode="External"/><Relationship Id="rId23" Type="http://schemas.openxmlformats.org/officeDocument/2006/relationships/hyperlink" Target="http://www.google.be/url?sa=i&amp;rct=j&amp;q=&amp;esrc=s&amp;source=imgres&amp;cd=&amp;cad=rja&amp;uact=8&amp;ved=2ahUKEwis4Z_Zyb7aAhXBPFAKHfstBxAQjRx6BAgAEAU&amp;url=http://ioe-ac.academia.edu/TristanMcCowan&amp;psig=AOvVaw2DkKFd4mPwV3I-alDd_6m0&amp;ust=1523960579221512" TargetMode="External"/><Relationship Id="rId28" Type="http://schemas.openxmlformats.org/officeDocument/2006/relationships/image" Target="media/image11.emf"/><Relationship Id="rId36" Type="http://schemas.openxmlformats.org/officeDocument/2006/relationships/image" Target="media/image18.emf"/><Relationship Id="rId49" Type="http://schemas.openxmlformats.org/officeDocument/2006/relationships/hyperlink" Target="http://ec.europa.eu/dgs/education_culture/repository/education/library/publications/2016/communication-preventing-radicalisation_en.pdf" TargetMode="External"/><Relationship Id="rId57" Type="http://schemas.openxmlformats.org/officeDocument/2006/relationships/hyperlink" Target="http://nesetweb.eu/wp-content/uploads/2015/08/NESET2_AR3.pdf" TargetMode="External"/><Relationship Id="rId61" Type="http://schemas.openxmlformats.org/officeDocument/2006/relationships/hyperlink" Target="https://www.coe.int/en/web/edc/charter-on-education-for-democratic-citizenship-and-human-rights-education" TargetMode="External"/><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hyperlink" Target="http://ec.europa.eu/education/policy/strategic-framework/expert-groups/citizenship-common-values_en" TargetMode="External"/><Relationship Id="rId60" Type="http://schemas.openxmlformats.org/officeDocument/2006/relationships/hyperlink" Target="https://webgate.ec.europa.eu/fpfis/mwikis/eurydice/index.php/Publications:Eurydice_Brief:_Citizenship_Education_at_School_in_Europe_%E2%80%93_2017" TargetMode="External"/><Relationship Id="rId65" Type="http://schemas.openxmlformats.org/officeDocument/2006/relationships/hyperlink" Target="https://www.coe.int/en/web/edc/home/-/asset_publisher/MmQioA2qaHyO/content/twenty-years-of-promoting-education-for-democracy-and-human-right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unec.eu/eunec-work-statements/shared-viewpoints" TargetMode="Externa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image" Target="media/image13.emf"/><Relationship Id="rId35" Type="http://schemas.openxmlformats.org/officeDocument/2006/relationships/image" Target="media/image17.jpeg"/><Relationship Id="rId43" Type="http://schemas.openxmlformats.org/officeDocument/2006/relationships/image" Target="media/image24.jpeg"/><Relationship Id="rId48" Type="http://schemas.openxmlformats.org/officeDocument/2006/relationships/hyperlink" Target="http://ec.europa.eu/dgs/education_culture/repository/education/news/2015/documents/citizenship-education-declaration_en.pdf" TargetMode="External"/><Relationship Id="rId56" Type="http://schemas.openxmlformats.org/officeDocument/2006/relationships/hyperlink" Target="http://ec.europa.eu/education/sites/education/files/201605-colloquium-report-radicalisation_en.pdf" TargetMode="External"/><Relationship Id="rId64" Type="http://schemas.openxmlformats.org/officeDocument/2006/relationships/hyperlink" Target="https://rm.coe.int/learning-to-live-together-conference-final-report/168075956b" TargetMode="External"/><Relationship Id="rId69"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data.consilium.europa.eu/doc/document/ST-6356-2017-INIT/en/pdf"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iccs.iea.nl/home.html"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hyperlink" Target="http://www.eunec.eu" TargetMode="External"/><Relationship Id="rId59" Type="http://schemas.openxmlformats.org/officeDocument/2006/relationships/hyperlink" Target="https://eacea.ec.europa.eu/erasmus-plus/news/new-eurydice-report-citizenship-education-school-in-europe-2017_en" TargetMode="External"/><Relationship Id="rId67" Type="http://schemas.openxmlformats.org/officeDocument/2006/relationships/header" Target="header2.xml"/><Relationship Id="rId20" Type="http://schemas.openxmlformats.org/officeDocument/2006/relationships/image" Target="media/image4.jpeg"/><Relationship Id="rId41" Type="http://schemas.openxmlformats.org/officeDocument/2006/relationships/image" Target="media/image23.emf"/><Relationship Id="rId54" Type="http://schemas.openxmlformats.org/officeDocument/2006/relationships/hyperlink" Target="https://ec.europa.eu/education/sites/education/files/recommendation-common-values-inclusive-education-european-dimension-of-teaching.pdf" TargetMode="External"/><Relationship Id="rId62" Type="http://schemas.openxmlformats.org/officeDocument/2006/relationships/hyperlink" Target="https://www.coe.int/en/web/education/competences-for-democratic-culture"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ea.nl/iccs"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3392388217F54DA5B8311A5C54E791" ma:contentTypeVersion="0" ma:contentTypeDescription="Een nieuw document maken." ma:contentTypeScope="" ma:versionID="f33a320858faef1e18e1a3ba3980f152">
  <xsd:schema xmlns:xsd="http://www.w3.org/2001/XMLSchema" xmlns:xs="http://www.w3.org/2001/XMLSchema" xmlns:p="http://schemas.microsoft.com/office/2006/metadata/properties" xmlns:ns2="ca35f6fb-1165-4b91-a168-522f87563d43" targetNamespace="http://schemas.microsoft.com/office/2006/metadata/properties" ma:root="true" ma:fieldsID="5151203c7546b48781e3c3f7f7ee3f74" ns2:_="">
    <xsd:import namespace="ca35f6fb-1165-4b91-a168-522f87563d43"/>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35f6fb-1165-4b91-a168-522f87563d43"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ca35f6fb-1165-4b91-a168-522f87563d43">QM5P4ZDXZJVS-292-5224</_dlc_DocId>
    <_dlc_DocIdUrl xmlns="ca35f6fb-1165-4b91-a168-522f87563d43">
      <Url>http://vlor05/eunec/_layouts/DocIdRedir.aspx?ID=QM5P4ZDXZJVS-292-5224</Url>
      <Description>QM5P4ZDXZJVS-292-5224</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21AFE-85F8-4077-A0BA-3321FBBDE3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35f6fb-1165-4b91-a168-522f87563d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55B304-1ACD-4BBE-AF85-419B713D14CA}">
  <ds:schemaRefs>
    <ds:schemaRef ds:uri="http://schemas.microsoft.com/sharepoint/events"/>
  </ds:schemaRefs>
</ds:datastoreItem>
</file>

<file path=customXml/itemProps3.xml><?xml version="1.0" encoding="utf-8"?>
<ds:datastoreItem xmlns:ds="http://schemas.openxmlformats.org/officeDocument/2006/customXml" ds:itemID="{26CBB0B7-D416-4AB1-A552-50B6C6826C58}">
  <ds:schemaRefs>
    <ds:schemaRef ds:uri="http://schemas.microsoft.com/office/2006/documentManagement/types"/>
    <ds:schemaRef ds:uri="http://purl.org/dc/elements/1.1/"/>
    <ds:schemaRef ds:uri="ca35f6fb-1165-4b91-a168-522f87563d43"/>
    <ds:schemaRef ds:uri="http://purl.org/dc/terms/"/>
    <ds:schemaRef ds:uri="http://schemas.openxmlformats.org/package/2006/metadata/core-properties"/>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A65AB144-B9C2-4DEE-ADCD-58F36107C992}">
  <ds:schemaRefs>
    <ds:schemaRef ds:uri="http://schemas.microsoft.com/sharepoint/v3/contenttype/forms"/>
  </ds:schemaRefs>
</ds:datastoreItem>
</file>

<file path=customXml/itemProps5.xml><?xml version="1.0" encoding="utf-8"?>
<ds:datastoreItem xmlns:ds="http://schemas.openxmlformats.org/officeDocument/2006/customXml" ds:itemID="{F2040885-1573-4CAC-9282-B4DD25526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59</Pages>
  <Words>16595</Words>
  <Characters>98164</Characters>
  <Application>Microsoft Office Word</Application>
  <DocSecurity>0</DocSecurity>
  <Lines>818</Lines>
  <Paragraphs>229</Paragraphs>
  <ScaleCrop>false</ScaleCrop>
  <HeadingPairs>
    <vt:vector size="2" baseType="variant">
      <vt:variant>
        <vt:lpstr>Titel</vt:lpstr>
      </vt:variant>
      <vt:variant>
        <vt:i4>1</vt:i4>
      </vt:variant>
    </vt:vector>
  </HeadingPairs>
  <TitlesOfParts>
    <vt:vector size="1" baseType="lpstr">
      <vt:lpstr>Promoting citizenship and common values through education</vt:lpstr>
    </vt:vector>
  </TitlesOfParts>
  <Company>vlor</Company>
  <LinksUpToDate>false</LinksUpToDate>
  <CharactersWithSpaces>114530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Promoting citizenship and common values through education</dc:title>
  <dc:creator>Carine De Smet</dc:creator>
  <cp:lastModifiedBy>Carine De Smet</cp:lastModifiedBy>
  <cp:revision>3</cp:revision>
  <cp:lastPrinted>2018-09-03T14:42:00Z</cp:lastPrinted>
  <dcterms:created xsi:type="dcterms:W3CDTF">2018-09-13T13:48:00Z</dcterms:created>
  <dcterms:modified xsi:type="dcterms:W3CDTF">2018-09-13T13:57:00Z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07f0900a-f6dc-44e0-986f-41ea69152285</vt:lpwstr>
  </property>
  <property fmtid="{D5CDD505-2E9C-101B-9397-08002B2CF9AE}" pid="3" name="ContentTypeId">
    <vt:lpwstr>0x010100583392388217F54DA5B8311A5C54E791</vt:lpwstr>
  </property>
</Properties>
</file>